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A82891" w14:textId="77777777" w:rsidR="00CC71CB" w:rsidRDefault="00000000">
      <w:pPr>
        <w:framePr w:hSpace="180" w:vSpace="180" w:wrap="around" w:hAnchor="margin" w:y="1" w:anchorLock="1"/>
        <w:tabs>
          <w:tab w:val="left" w:pos="50"/>
          <w:tab w:val="left" w:pos="1065"/>
          <w:tab w:val="left" w:pos="6360"/>
          <w:tab w:val="right" w:pos="6982"/>
        </w:tabs>
        <w:ind w:right="1806"/>
        <w:jc w:val="left"/>
        <w:rPr>
          <w:rFonts w:ascii="黑体" w:eastAsia="黑体" w:hAnsi="黑体" w:cs="黑体"/>
          <w:color w:val="000000"/>
          <w:szCs w:val="21"/>
        </w:rPr>
      </w:pPr>
      <w:bookmarkStart w:id="0" w:name="_Toc12394606"/>
      <w:bookmarkStart w:id="1" w:name="StandardName"/>
      <w:r>
        <w:rPr>
          <w:rFonts w:ascii="黑体" w:eastAsia="黑体" w:hAnsi="黑体" w:cs="黑体" w:hint="eastAsia"/>
          <w:color w:val="000000"/>
          <w:szCs w:val="21"/>
        </w:rPr>
        <w:t>ICS 93.080.20</w:t>
      </w:r>
    </w:p>
    <w:bookmarkStart w:id="2" w:name="WXFLH"/>
    <w:p w14:paraId="61290390" w14:textId="77777777" w:rsidR="00CC71CB" w:rsidRDefault="00000000">
      <w:pPr>
        <w:framePr w:hSpace="180" w:vSpace="180" w:wrap="around" w:hAnchor="margin" w:y="1" w:anchorLock="1"/>
        <w:tabs>
          <w:tab w:val="left" w:pos="50"/>
          <w:tab w:val="left" w:pos="1065"/>
          <w:tab w:val="left" w:pos="6360"/>
          <w:tab w:val="right" w:pos="6982"/>
        </w:tabs>
        <w:ind w:right="1806"/>
        <w:jc w:val="left"/>
        <w:rPr>
          <w:rFonts w:ascii="黑体" w:eastAsia="黑体" w:hAnsi="黑体" w:cs="黑体"/>
          <w:color w:val="000000"/>
          <w:szCs w:val="21"/>
        </w:rPr>
      </w:pPr>
      <w:r>
        <w:rPr>
          <w:rFonts w:ascii="黑体" w:eastAsia="黑体" w:hAnsi="黑体" w:cs="黑体" w:hint="eastAsia"/>
          <w:noProof/>
          <w:color w:val="000000"/>
          <w:szCs w:val="21"/>
        </w:rPr>
        <mc:AlternateContent>
          <mc:Choice Requires="wps">
            <w:drawing>
              <wp:anchor distT="0" distB="0" distL="114300" distR="114300" simplePos="0" relativeHeight="251659264" behindDoc="1" locked="0" layoutInCell="1" allowOverlap="1" wp14:anchorId="32378F42" wp14:editId="187FA342">
                <wp:simplePos x="0" y="0"/>
                <wp:positionH relativeFrom="column">
                  <wp:posOffset>-66675</wp:posOffset>
                </wp:positionH>
                <wp:positionV relativeFrom="paragraph">
                  <wp:posOffset>0</wp:posOffset>
                </wp:positionV>
                <wp:extent cx="866775" cy="198120"/>
                <wp:effectExtent l="0" t="0" r="9525" b="0"/>
                <wp:wrapNone/>
                <wp:docPr id="45" name="矩形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xmlns:wpsCustomData="http://www.wps.cn/officeDocument/2013/wpsCustomData">
            <w:pict>
              <v:rect id="_x0000_s1026" o:spid="_x0000_s1026" o:spt="1" style="position:absolute;left:0pt;margin-left:-5.25pt;margin-top:0pt;height:15.6pt;width:68.25pt;z-index:-251657216;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Iri/s1QAA&#10;AAcBAAAPAAAAAAAAAAEAIAAAACIAAABkcnMvZG93bnJldi54bWxQSwECFAAUAAAACACHTuJAXGlT&#10;UyECAAA1BAAADgAAAAAAAAABACAAAAAkAQAAZHJzL2Uyb0RvYy54bWxQSwUGAAAAAAYABgBZAQAA&#10;twUAAAAA&#10;">
                <v:fill on="t" focussize="0,0"/>
                <v:stroke on="f"/>
                <v:imagedata o:title=""/>
                <o:lock v:ext="edit" aspectratio="f"/>
              </v:rect>
            </w:pict>
          </mc:Fallback>
        </mc:AlternateContent>
      </w:r>
      <w:bookmarkEnd w:id="2"/>
      <w:r>
        <w:rPr>
          <w:rFonts w:ascii="黑体" w:eastAsia="黑体" w:hAnsi="黑体" w:cs="黑体" w:hint="eastAsia"/>
          <w:color w:val="000000"/>
          <w:szCs w:val="21"/>
        </w:rPr>
        <w:t>CCS P66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4"/>
      </w:tblGrid>
      <w:tr w:rsidR="00CC71CB" w14:paraId="620DA6EC" w14:textId="77777777">
        <w:tc>
          <w:tcPr>
            <w:tcW w:w="9854" w:type="dxa"/>
            <w:tcBorders>
              <w:top w:val="nil"/>
              <w:left w:val="nil"/>
              <w:bottom w:val="nil"/>
              <w:right w:val="nil"/>
            </w:tcBorders>
          </w:tcPr>
          <w:p w14:paraId="7D7A90B0" w14:textId="77777777" w:rsidR="00CC71CB" w:rsidRDefault="00000000">
            <w:pPr>
              <w:framePr w:hSpace="180" w:vSpace="180" w:wrap="around" w:hAnchor="margin" w:y="1" w:anchorLock="1"/>
              <w:tabs>
                <w:tab w:val="left" w:pos="50"/>
                <w:tab w:val="left" w:pos="1065"/>
                <w:tab w:val="left" w:pos="6360"/>
                <w:tab w:val="right" w:pos="6982"/>
              </w:tabs>
              <w:ind w:right="1806"/>
              <w:jc w:val="left"/>
              <w:rPr>
                <w:rFonts w:eastAsia="黑体"/>
                <w:color w:val="000000"/>
                <w:szCs w:val="21"/>
              </w:rPr>
            </w:pPr>
            <w:r>
              <w:rPr>
                <w:rFonts w:eastAsia="黑体"/>
                <w:color w:val="000000"/>
                <w:szCs w:val="21"/>
              </w:rPr>
              <w:fldChar w:fldCharType="begin">
                <w:ffData>
                  <w:name w:val="BAH"/>
                  <w:enabled/>
                  <w:calcOnExit w:val="0"/>
                  <w:textInput/>
                </w:ffData>
              </w:fldChar>
            </w:r>
            <w:bookmarkStart w:id="3" w:name="BAH"/>
            <w:r>
              <w:rPr>
                <w:rFonts w:eastAsia="黑体"/>
                <w:color w:val="000000"/>
                <w:szCs w:val="21"/>
              </w:rPr>
              <w:instrText xml:space="preserve"> FORMTEXT </w:instrText>
            </w:r>
            <w:r>
              <w:rPr>
                <w:rFonts w:eastAsia="黑体"/>
                <w:color w:val="000000"/>
                <w:szCs w:val="21"/>
              </w:rPr>
            </w:r>
            <w:r>
              <w:rPr>
                <w:rFonts w:eastAsia="黑体"/>
                <w:color w:val="000000"/>
                <w:szCs w:val="21"/>
              </w:rPr>
              <w:fldChar w:fldCharType="separate"/>
            </w:r>
            <w:r>
              <w:rPr>
                <w:rFonts w:eastAsia="黑体"/>
                <w:color w:val="000000"/>
                <w:szCs w:val="21"/>
              </w:rPr>
              <w:t>备案号：</w:t>
            </w:r>
            <w:r>
              <w:rPr>
                <w:rFonts w:eastAsia="黑体"/>
                <w:color w:val="000000"/>
                <w:szCs w:val="21"/>
              </w:rPr>
              <w:fldChar w:fldCharType="end"/>
            </w:r>
            <w:bookmarkEnd w:id="3"/>
            <w:r>
              <w:rPr>
                <w:rFonts w:eastAsia="黑体"/>
                <w:color w:val="000000"/>
                <w:szCs w:val="21"/>
              </w:rPr>
              <w:t xml:space="preserve"> ××××-××</w:t>
            </w:r>
          </w:p>
        </w:tc>
      </w:tr>
    </w:tbl>
    <w:p w14:paraId="40C996A8" w14:textId="77777777" w:rsidR="00CC71CB" w:rsidRDefault="00000000">
      <w:pPr>
        <w:spacing w:beforeLines="50" w:before="156" w:afterLines="50" w:after="156" w:line="240" w:lineRule="atLeast"/>
        <w:ind w:right="482"/>
        <w:jc w:val="left"/>
        <w:rPr>
          <w:rFonts w:eastAsia="黑体"/>
          <w:sz w:val="28"/>
          <w:szCs w:val="28"/>
        </w:rPr>
      </w:pPr>
      <w:r>
        <w:rPr>
          <w:noProof/>
          <w:sz w:val="24"/>
        </w:rPr>
        <mc:AlternateContent>
          <mc:Choice Requires="wps">
            <w:drawing>
              <wp:anchor distT="0" distB="0" distL="114300" distR="114300" simplePos="0" relativeHeight="251660288" behindDoc="0" locked="1" layoutInCell="1" allowOverlap="1" wp14:anchorId="73A6CB01" wp14:editId="60C6CFC3">
                <wp:simplePos x="0" y="0"/>
                <wp:positionH relativeFrom="margin">
                  <wp:posOffset>3018790</wp:posOffset>
                </wp:positionH>
                <wp:positionV relativeFrom="margin">
                  <wp:posOffset>61595</wp:posOffset>
                </wp:positionV>
                <wp:extent cx="2523490" cy="720090"/>
                <wp:effectExtent l="0" t="0" r="0" b="3810"/>
                <wp:wrapNone/>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3490" cy="720090"/>
                        </a:xfrm>
                        <a:prstGeom prst="rect">
                          <a:avLst/>
                        </a:prstGeom>
                        <a:solidFill>
                          <a:srgbClr val="FFFFFF"/>
                        </a:solidFill>
                        <a:ln>
                          <a:noFill/>
                        </a:ln>
                        <a:effectLst/>
                      </wps:spPr>
                      <wps:txbx>
                        <w:txbxContent>
                          <w:p w14:paraId="1690078C" w14:textId="77777777" w:rsidR="00CC71CB" w:rsidRDefault="00000000">
                            <w:pPr>
                              <w:pStyle w:val="affffff0"/>
                              <w:spacing w:before="156" w:after="156"/>
                            </w:pPr>
                            <w:r>
                              <w:t>DB32</w:t>
                            </w:r>
                          </w:p>
                        </w:txbxContent>
                      </wps:txbx>
                      <wps:bodyPr rot="0" vert="horz" wrap="square" lIns="0" tIns="0" rIns="0" bIns="0" anchor="t" anchorCtr="0" upright="1">
                        <a:noAutofit/>
                      </wps:bodyPr>
                    </wps:wsp>
                  </a:graphicData>
                </a:graphic>
              </wp:anchor>
            </w:drawing>
          </mc:Choice>
          <mc:Fallback>
            <w:pict>
              <v:shapetype w14:anchorId="73A6CB01" id="_x0000_t202" coordsize="21600,21600" o:spt="202" path="m,l,21600r21600,l21600,xe">
                <v:stroke joinstyle="miter"/>
                <v:path gradientshapeok="t" o:connecttype="rect"/>
              </v:shapetype>
              <v:shape id="文本框 44" o:spid="_x0000_s1026" type="#_x0000_t202" style="position:absolute;margin-left:237.7pt;margin-top:4.85pt;width:198.7pt;height:56.7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" stroked="f">
                <v:textbox inset="0,0,0,0">
                  <w:txbxContent>
                    <w:p w14:paraId="1690078C" w14:textId="77777777" w:rsidR="00CC71CB" w:rsidRDefault="00000000">
                      <w:pPr>
                        <w:pStyle w:val="affffff0"/>
                        <w:spacing w:before="156" w:after="156"/>
                      </w:pPr>
                      <w:r>
                        <w:t>DB32</w:t>
                      </w:r>
                    </w:p>
                  </w:txbxContent>
                </v:textbox>
                <w10:wrap anchorx="margin" anchory="margin"/>
                <w10:anchorlock/>
              </v:shape>
            </w:pict>
          </mc:Fallback>
        </mc:AlternateContent>
      </w:r>
    </w:p>
    <w:p w14:paraId="10A58C97" w14:textId="77777777" w:rsidR="00CC71CB" w:rsidRDefault="00000000">
      <w:pPr>
        <w:widowControl/>
        <w:rPr>
          <w:kern w:val="0"/>
          <w:sz w:val="20"/>
          <w:szCs w:val="20"/>
        </w:rPr>
        <w:sectPr w:rsidR="00CC71CB">
          <w:headerReference w:type="even" r:id="rId9"/>
          <w:headerReference w:type="default" r:id="rId10"/>
          <w:footerReference w:type="default" r:id="rId11"/>
          <w:headerReference w:type="first" r:id="rId12"/>
          <w:footerReference w:type="first" r:id="rId13"/>
          <w:pgSz w:w="11907" w:h="16839"/>
          <w:pgMar w:top="567" w:right="1134" w:bottom="1134" w:left="1417" w:header="0" w:footer="0" w:gutter="0"/>
          <w:pgNumType w:start="1"/>
          <w:cols w:space="720"/>
          <w:titlePg/>
          <w:docGrid w:type="linesAndChars" w:linePitch="312"/>
        </w:sectPr>
      </w:pPr>
      <w:r>
        <w:rPr>
          <w:noProof/>
          <w:kern w:val="0"/>
          <w:sz w:val="20"/>
          <w:szCs w:val="20"/>
        </w:rPr>
        <mc:AlternateContent>
          <mc:Choice Requires="wps">
            <w:drawing>
              <wp:anchor distT="0" distB="0" distL="114300" distR="114300" simplePos="0" relativeHeight="251669504" behindDoc="0" locked="1" layoutInCell="1" allowOverlap="1" wp14:anchorId="461D42FB" wp14:editId="6B9F7A89">
                <wp:simplePos x="0" y="0"/>
                <wp:positionH relativeFrom="column">
                  <wp:posOffset>-635</wp:posOffset>
                </wp:positionH>
                <wp:positionV relativeFrom="page">
                  <wp:posOffset>9251315</wp:posOffset>
                </wp:positionV>
                <wp:extent cx="6120130" cy="0"/>
                <wp:effectExtent l="0" t="0" r="0" b="0"/>
                <wp:wrapNone/>
                <wp:docPr id="43" name="直接连接符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0.05pt;margin-top:728.45pt;height:0pt;width:481.9pt;mso-position-vertical-relative:page;z-index:251669504;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Yy0v&#10;89cAAAALAQAADwAAAAAAAAABACAAAAAiAAAAZHJzL2Rvd25yZXYueG1sUEsBAhQAFAAAAAgAh07i&#10;QIiNG/DqAQAAugMAAA4AAAAAAAAAAQAgAAAAJgEAAGRycy9lMm9Eb2MueG1sUEsFBgAAAAAGAAYA&#10;WQEAAIIFAAAAAA==&#10;">
                <v:fill on="f" focussize="0,0"/>
                <v:stroke color="#000000" joinstyle="round"/>
                <v:imagedata o:title=""/>
                <o:lock v:ext="edit" aspectratio="f"/>
                <w10:anchorlock/>
              </v:line>
            </w:pict>
          </mc:Fallback>
        </mc:AlternateContent>
      </w:r>
      <w:r>
        <w:rPr>
          <w:noProof/>
          <w:kern w:val="0"/>
          <w:sz w:val="20"/>
          <w:szCs w:val="20"/>
        </w:rPr>
        <mc:AlternateContent>
          <mc:Choice Requires="wps">
            <w:drawing>
              <wp:anchor distT="0" distB="0" distL="114300" distR="114300" simplePos="0" relativeHeight="251668480" behindDoc="0" locked="0" layoutInCell="1" allowOverlap="1" wp14:anchorId="602CD46D" wp14:editId="32DE40C6">
                <wp:simplePos x="0" y="0"/>
                <wp:positionH relativeFrom="column">
                  <wp:posOffset>-635</wp:posOffset>
                </wp:positionH>
                <wp:positionV relativeFrom="paragraph">
                  <wp:posOffset>1036320</wp:posOffset>
                </wp:positionV>
                <wp:extent cx="6120130" cy="0"/>
                <wp:effectExtent l="0" t="0" r="0" b="0"/>
                <wp:wrapNone/>
                <wp:docPr id="42" name="直接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0.05pt;margin-top:81.6pt;height:0pt;width:481.9pt;z-index:251668480;mso-width-relative:page;mso-height-relative:page;" filled="f" stroked="t" coordsize="21600,21600" o:gfxdata="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ApvULV&#10;AAAACQEAAA8AAAAAAAAAAQAgAAAAIgAAAGRycy9kb3ducmV2LnhtbFBLAQIUABQAAAAIAIdO4kCj&#10;cY6L6gEAALoDAAAOAAAAAAAAAAEAIAAAACQBAABkcnMvZTJvRG9jLnhtbFBLBQYAAAAABgAGAFkB&#10;AACABQAAAAA=&#10;">
                <v:fill on="f" focussize="0,0"/>
                <v:stroke color="#000000" joinstyle="round"/>
                <v:imagedata o:title=""/>
                <o:lock v:ext="edit" aspectratio="f"/>
              </v:line>
            </w:pict>
          </mc:Fallback>
        </mc:AlternateContent>
      </w:r>
      <w:r>
        <w:rPr>
          <w:noProof/>
          <w:kern w:val="0"/>
          <w:sz w:val="20"/>
          <w:szCs w:val="20"/>
        </w:rPr>
        <mc:AlternateContent>
          <mc:Choice Requires="wps">
            <w:drawing>
              <wp:anchor distT="0" distB="0" distL="114300" distR="114300" simplePos="0" relativeHeight="251667456" behindDoc="0" locked="1" layoutInCell="1" allowOverlap="1" wp14:anchorId="1367CA58" wp14:editId="0FCA405A">
                <wp:simplePos x="0" y="0"/>
                <wp:positionH relativeFrom="margin">
                  <wp:posOffset>0</wp:posOffset>
                </wp:positionH>
                <wp:positionV relativeFrom="margin">
                  <wp:posOffset>9108440</wp:posOffset>
                </wp:positionV>
                <wp:extent cx="6120130" cy="36322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a:effectLst/>
                      </wps:spPr>
                      <wps:txbx>
                        <w:txbxContent>
                          <w:p w14:paraId="3DE2CD76" w14:textId="77777777" w:rsidR="00CC71CB" w:rsidRDefault="00000000">
                            <w:pPr>
                              <w:pStyle w:val="afffffff1"/>
                            </w:pPr>
                            <w:r>
                              <w:rPr>
                                <w:rFonts w:hint="eastAsia"/>
                                <w:szCs w:val="28"/>
                              </w:rPr>
                              <w:t xml:space="preserve">江苏省市场监督管理局  </w:t>
                            </w:r>
                            <w:r>
                              <w:rPr>
                                <w:rStyle w:val="afffd"/>
                                <w:rFonts w:hint="eastAsia"/>
                                <w:position w:val="2"/>
                              </w:rPr>
                              <w:t>发布</w:t>
                            </w:r>
                          </w:p>
                        </w:txbxContent>
                      </wps:txbx>
                      <wps:bodyPr rot="0" vert="horz" wrap="square" lIns="0" tIns="0" rIns="0" bIns="0" anchor="t" anchorCtr="0" upright="1">
                        <a:noAutofit/>
                      </wps:bodyPr>
                    </wps:wsp>
                  </a:graphicData>
                </a:graphic>
              </wp:anchor>
            </w:drawing>
          </mc:Choice>
          <mc:Fallback>
            <w:pict>
              <v:shape w14:anchorId="1367CA58" id="文本框 41" o:spid="_x0000_s1027" type="#_x0000_t202" style="position:absolute;left:0;text-align:left;margin-left:0;margin-top:717.2pt;width:481.9pt;height:28.6pt;z-index:25166745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" stroked="f">
                <v:textbox inset="0,0,0,0">
                  <w:txbxContent>
                    <w:p w14:paraId="3DE2CD76" w14:textId="77777777" w:rsidR="00CC71CB" w:rsidRDefault="00000000">
                      <w:pPr>
                        <w:pStyle w:val="afffffff1"/>
                      </w:pPr>
                      <w:r>
                        <w:rPr>
                          <w:rFonts w:hint="eastAsia"/>
                          <w:szCs w:val="28"/>
                        </w:rPr>
                        <w:t xml:space="preserve">江苏省市场监督管理局  </w:t>
                      </w:r>
                      <w:r>
                        <w:rPr>
                          <w:rStyle w:val="afffd"/>
                          <w:rFonts w:hint="eastAsia"/>
                          <w:position w:val="2"/>
                        </w:rPr>
                        <w:t>发布</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5408" behindDoc="0" locked="1" layoutInCell="1" allowOverlap="1" wp14:anchorId="5D1380E1" wp14:editId="50441CD1">
                <wp:simplePos x="0" y="0"/>
                <wp:positionH relativeFrom="margin">
                  <wp:posOffset>4100830</wp:posOffset>
                </wp:positionH>
                <wp:positionV relativeFrom="margin">
                  <wp:posOffset>8563610</wp:posOffset>
                </wp:positionV>
                <wp:extent cx="2019300" cy="312420"/>
                <wp:effectExtent l="0" t="0" r="0" b="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ffectLst/>
                      </wps:spPr>
                      <wps:txbx>
                        <w:txbxContent>
                          <w:p w14:paraId="7AE676E3" w14:textId="77777777" w:rsidR="00CC71CB" w:rsidRDefault="00000000">
                            <w:pPr>
                              <w:pStyle w:val="affffc"/>
                            </w:pPr>
                            <w:r>
                              <w:rPr>
                                <w:rFonts w:ascii="黑体" w:hAnsi="黑体" w:cs="黑体" w:hint="eastAsia"/>
                              </w:rPr>
                              <w:t>2024-xx-xx</w:t>
                            </w:r>
                            <w:r>
                              <w:rPr>
                                <w:rFonts w:ascii="黑体" w:cs="黑体"/>
                              </w:rPr>
                              <w:t xml:space="preserve"> </w:t>
                            </w:r>
                            <w:r>
                              <w:rPr>
                                <w:rFonts w:cs="黑体" w:hint="eastAsia"/>
                              </w:rPr>
                              <w:t>实施</w:t>
                            </w:r>
                          </w:p>
                        </w:txbxContent>
                      </wps:txbx>
                      <wps:bodyPr rot="0" vert="horz" wrap="square" lIns="0" tIns="0" rIns="0" bIns="0" anchor="t" anchorCtr="0" upright="1">
                        <a:noAutofit/>
                      </wps:bodyPr>
                    </wps:wsp>
                  </a:graphicData>
                </a:graphic>
              </wp:anchor>
            </w:drawing>
          </mc:Choice>
          <mc:Fallback>
            <w:pict>
              <v:shape w14:anchorId="5D1380E1" id="文本框 11" o:spid="_x0000_s1028" type="#_x0000_t202" style="position:absolute;left:0;text-align:left;margin-left:322.9pt;margin-top:674.3pt;width:159pt;height:24.6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" stroked="f">
                <v:textbox inset="0,0,0,0">
                  <w:txbxContent>
                    <w:p w14:paraId="7AE676E3" w14:textId="77777777" w:rsidR="00CC71CB" w:rsidRDefault="00000000">
                      <w:pPr>
                        <w:pStyle w:val="affffc"/>
                      </w:pPr>
                      <w:r>
                        <w:rPr>
                          <w:rFonts w:ascii="黑体" w:hAnsi="黑体" w:cs="黑体" w:hint="eastAsia"/>
                        </w:rPr>
                        <w:t>2024-xx-xx</w:t>
                      </w:r>
                      <w:r>
                        <w:rPr>
                          <w:rFonts w:ascii="黑体" w:cs="黑体"/>
                        </w:rPr>
                        <w:t xml:space="preserve"> </w:t>
                      </w:r>
                      <w:r>
                        <w:rPr>
                          <w:rFonts w:cs="黑体" w:hint="eastAsia"/>
                        </w:rPr>
                        <w:t>实施</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6432" behindDoc="0" locked="1" layoutInCell="1" allowOverlap="1" wp14:anchorId="60125909" wp14:editId="3AEEA9AD">
                <wp:simplePos x="0" y="0"/>
                <wp:positionH relativeFrom="margin">
                  <wp:posOffset>0</wp:posOffset>
                </wp:positionH>
                <wp:positionV relativeFrom="margin">
                  <wp:posOffset>8563610</wp:posOffset>
                </wp:positionV>
                <wp:extent cx="2019300" cy="312420"/>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ffectLst/>
                      </wps:spPr>
                      <wps:txbx>
                        <w:txbxContent>
                          <w:p w14:paraId="20A7B11E" w14:textId="77777777" w:rsidR="00CC71CB" w:rsidRDefault="00000000">
                            <w:pPr>
                              <w:pStyle w:val="affffd"/>
                            </w:pPr>
                            <w:r>
                              <w:rPr>
                                <w:rFonts w:ascii="黑体" w:hAnsi="黑体" w:cs="黑体" w:hint="eastAsia"/>
                              </w:rPr>
                              <w:t>2024-xx-xx</w:t>
                            </w:r>
                            <w:r>
                              <w:rPr>
                                <w:rFonts w:cs="黑体" w:hint="eastAsia"/>
                              </w:rPr>
                              <w:t>发布</w:t>
                            </w:r>
                          </w:p>
                        </w:txbxContent>
                      </wps:txbx>
                      <wps:bodyPr rot="0" vert="horz" wrap="square" lIns="0" tIns="0" rIns="0" bIns="0" anchor="t" anchorCtr="0" upright="1">
                        <a:noAutofit/>
                      </wps:bodyPr>
                    </wps:wsp>
                  </a:graphicData>
                </a:graphic>
              </wp:anchor>
            </w:drawing>
          </mc:Choice>
          <mc:Fallback>
            <w:pict>
              <v:shape w14:anchorId="60125909" id="文本框 12" o:spid="_x0000_s1029" type="#_x0000_t202" style="position:absolute;left:0;text-align:left;margin-left:0;margin-top:674.3pt;width:159pt;height:24.6pt;z-index:25166643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" stroked="f">
                <v:textbox inset="0,0,0,0">
                  <w:txbxContent>
                    <w:p w14:paraId="20A7B11E" w14:textId="77777777" w:rsidR="00CC71CB" w:rsidRDefault="00000000">
                      <w:pPr>
                        <w:pStyle w:val="affffd"/>
                      </w:pPr>
                      <w:r>
                        <w:rPr>
                          <w:rFonts w:ascii="黑体" w:hAnsi="黑体" w:cs="黑体" w:hint="eastAsia"/>
                        </w:rPr>
                        <w:t>2024-xx-xx</w:t>
                      </w:r>
                      <w:r>
                        <w:rPr>
                          <w:rFonts w:cs="黑体" w:hint="eastAsia"/>
                        </w:rPr>
                        <w:t>发布</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4384" behindDoc="0" locked="1" layoutInCell="1" allowOverlap="1" wp14:anchorId="70F031E7" wp14:editId="49B765E0">
                <wp:simplePos x="0" y="0"/>
                <wp:positionH relativeFrom="margin">
                  <wp:posOffset>0</wp:posOffset>
                </wp:positionH>
                <wp:positionV relativeFrom="margin">
                  <wp:posOffset>3635375</wp:posOffset>
                </wp:positionV>
                <wp:extent cx="5969000" cy="4681220"/>
                <wp:effectExtent l="0" t="0" r="0" b="508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4681220"/>
                        </a:xfrm>
                        <a:prstGeom prst="rect">
                          <a:avLst/>
                        </a:prstGeom>
                        <a:solidFill>
                          <a:srgbClr val="FFFFFF"/>
                        </a:solidFill>
                        <a:ln>
                          <a:noFill/>
                        </a:ln>
                        <a:effectLst/>
                      </wps:spPr>
                      <wps:txbx>
                        <w:txbxContent>
                          <w:p w14:paraId="7EBE504D" w14:textId="77777777" w:rsidR="00CC71CB" w:rsidRDefault="00000000">
                            <w:pPr>
                              <w:pStyle w:val="affff2"/>
                              <w:spacing w:before="0" w:line="240" w:lineRule="auto"/>
                              <w:rPr>
                                <w:sz w:val="52"/>
                                <w:szCs w:val="20"/>
                              </w:rPr>
                            </w:pPr>
                            <w:r>
                              <w:rPr>
                                <w:rFonts w:hint="eastAsia"/>
                                <w:sz w:val="52"/>
                                <w:szCs w:val="20"/>
                              </w:rPr>
                              <w:t>改扩建工程老路沥青路面结构内部状况</w:t>
                            </w:r>
                          </w:p>
                          <w:p w14:paraId="661B9920" w14:textId="77777777" w:rsidR="00CC71CB" w:rsidRDefault="00000000">
                            <w:pPr>
                              <w:pStyle w:val="affff2"/>
                              <w:spacing w:before="0" w:line="240" w:lineRule="auto"/>
                              <w:rPr>
                                <w:sz w:val="52"/>
                                <w:szCs w:val="20"/>
                              </w:rPr>
                            </w:pPr>
                            <w:r>
                              <w:rPr>
                                <w:rFonts w:hint="eastAsia"/>
                                <w:sz w:val="52"/>
                                <w:szCs w:val="20"/>
                              </w:rPr>
                              <w:t>快速检测方法与评价规范</w:t>
                            </w:r>
                          </w:p>
                          <w:p w14:paraId="4BCE43E8" w14:textId="77777777" w:rsidR="00CC71CB" w:rsidRDefault="00000000">
                            <w:pPr>
                              <w:pStyle w:val="affff2"/>
                            </w:pPr>
                            <w:r>
                              <w:t>Rapid detection and evaluation standards for internal structure state of existing pavement in highway reconstruction and extension</w:t>
                            </w:r>
                          </w:p>
                          <w:p w14:paraId="430FE89B" w14:textId="77777777" w:rsidR="00CC71CB" w:rsidRDefault="00000000">
                            <w:pPr>
                              <w:pStyle w:val="affff2"/>
                              <w:rPr>
                                <w:rFonts w:ascii="黑体" w:hAnsi="Arial"/>
                                <w:color w:val="000000"/>
                                <w:sz w:val="44"/>
                                <w:szCs w:val="44"/>
                              </w:rPr>
                            </w:pPr>
                            <w:r>
                              <w:rPr>
                                <w:rFonts w:ascii="黑体" w:hAnsi="Arial" w:hint="eastAsia"/>
                                <w:color w:val="000000"/>
                              </w:rPr>
                              <w:t>（征求意见稿）</w:t>
                            </w:r>
                          </w:p>
                          <w:p w14:paraId="545B6D88" w14:textId="77777777" w:rsidR="00CC71CB" w:rsidRDefault="00CC71CB">
                            <w:pPr>
                              <w:pStyle w:val="affff2"/>
                            </w:pPr>
                          </w:p>
                          <w:p w14:paraId="5285D179" w14:textId="77777777" w:rsidR="00CC71CB" w:rsidRDefault="00CC71CB">
                            <w:pPr>
                              <w:pStyle w:val="affff2"/>
                            </w:pPr>
                          </w:p>
                          <w:p w14:paraId="72C1EB57" w14:textId="77777777" w:rsidR="00CC71CB" w:rsidRDefault="00CC71CB">
                            <w:pPr>
                              <w:pStyle w:val="affff2"/>
                            </w:pPr>
                          </w:p>
                          <w:p w14:paraId="146E6763" w14:textId="77777777" w:rsidR="00CC71CB" w:rsidRDefault="00CC71CB">
                            <w:pPr>
                              <w:pStyle w:val="affff2"/>
                            </w:pPr>
                          </w:p>
                          <w:p w14:paraId="6A810153" w14:textId="77777777" w:rsidR="00CC71CB" w:rsidRDefault="00CC71CB">
                            <w:pPr>
                              <w:pStyle w:val="affff2"/>
                            </w:pPr>
                          </w:p>
                          <w:p w14:paraId="721CCE7A" w14:textId="77777777" w:rsidR="00CC71CB" w:rsidRDefault="00CC71CB">
                            <w:pPr>
                              <w:pStyle w:val="affff2"/>
                            </w:pPr>
                          </w:p>
                          <w:p w14:paraId="562A0BCA" w14:textId="77777777" w:rsidR="00CC71CB" w:rsidRDefault="00CC71CB">
                            <w:pPr>
                              <w:pStyle w:val="affff2"/>
                            </w:pPr>
                          </w:p>
                          <w:p w14:paraId="26132CC3" w14:textId="77777777" w:rsidR="00CC71CB" w:rsidRDefault="00CC71CB">
                            <w:pPr>
                              <w:pStyle w:val="affff2"/>
                            </w:pPr>
                          </w:p>
                          <w:p w14:paraId="48A8E94A" w14:textId="77777777" w:rsidR="00CC71CB" w:rsidRDefault="00CC71CB">
                            <w:pPr>
                              <w:pStyle w:val="affff2"/>
                            </w:pPr>
                          </w:p>
                          <w:p w14:paraId="130A9B6B" w14:textId="77777777" w:rsidR="00CC71CB" w:rsidRDefault="00CC71CB">
                            <w:pPr>
                              <w:pStyle w:val="affff2"/>
                            </w:pPr>
                          </w:p>
                          <w:p w14:paraId="18F9220E" w14:textId="77777777" w:rsidR="00CC71CB" w:rsidRDefault="00CC71CB">
                            <w:pPr>
                              <w:pStyle w:val="affff2"/>
                            </w:pPr>
                          </w:p>
                          <w:p w14:paraId="289C1FD2" w14:textId="77777777" w:rsidR="00CC71CB" w:rsidRDefault="00CC71CB">
                            <w:pPr>
                              <w:pStyle w:val="affff2"/>
                            </w:pPr>
                          </w:p>
                          <w:p w14:paraId="087D7FA1" w14:textId="77777777" w:rsidR="00CC71CB" w:rsidRDefault="00CC71CB">
                            <w:pPr>
                              <w:pStyle w:val="affff2"/>
                            </w:pPr>
                          </w:p>
                          <w:p w14:paraId="5195E9C7" w14:textId="77777777" w:rsidR="00CC71CB" w:rsidRDefault="00CC71CB">
                            <w:pPr>
                              <w:pStyle w:val="affff2"/>
                            </w:pPr>
                          </w:p>
                          <w:p w14:paraId="7F364A29" w14:textId="77777777" w:rsidR="00CC71CB" w:rsidRDefault="00CC71CB">
                            <w:pPr>
                              <w:pStyle w:val="affff2"/>
                            </w:pPr>
                          </w:p>
                          <w:p w14:paraId="60C8030D" w14:textId="77777777" w:rsidR="00CC71CB" w:rsidRDefault="00CC71CB">
                            <w:pPr>
                              <w:pStyle w:val="affff2"/>
                            </w:pPr>
                          </w:p>
                          <w:p w14:paraId="7429E2CF" w14:textId="77777777" w:rsidR="00CC71CB" w:rsidRDefault="00CC71CB">
                            <w:pPr>
                              <w:pStyle w:val="affff2"/>
                            </w:pPr>
                          </w:p>
                          <w:p w14:paraId="05EF1E48" w14:textId="77777777" w:rsidR="00CC71CB" w:rsidRDefault="00CC71CB">
                            <w:pPr>
                              <w:pStyle w:val="affff2"/>
                            </w:pPr>
                          </w:p>
                          <w:p w14:paraId="41696608" w14:textId="77777777" w:rsidR="00CC71CB" w:rsidRDefault="00CC71CB">
                            <w:pPr>
                              <w:pStyle w:val="affff2"/>
                            </w:pPr>
                          </w:p>
                          <w:p w14:paraId="037C0B64" w14:textId="77777777" w:rsidR="00CC71CB" w:rsidRDefault="00CC71CB">
                            <w:pPr>
                              <w:pStyle w:val="affff2"/>
                            </w:pPr>
                          </w:p>
                          <w:p w14:paraId="48CD9D92" w14:textId="77777777" w:rsidR="00CC71CB" w:rsidRDefault="00CC71CB">
                            <w:pPr>
                              <w:pStyle w:val="affff2"/>
                            </w:pPr>
                          </w:p>
                          <w:p w14:paraId="1322C441" w14:textId="77777777" w:rsidR="00CC71CB" w:rsidRDefault="00CC71CB">
                            <w:pPr>
                              <w:pStyle w:val="affff2"/>
                            </w:pPr>
                          </w:p>
                          <w:p w14:paraId="37CFBFC4" w14:textId="77777777" w:rsidR="00CC71CB" w:rsidRDefault="00CC71CB">
                            <w:pPr>
                              <w:pStyle w:val="affff2"/>
                            </w:pPr>
                          </w:p>
                          <w:p w14:paraId="37FC86FD" w14:textId="77777777" w:rsidR="00CC71CB" w:rsidRDefault="00CC71CB">
                            <w:pPr>
                              <w:pStyle w:val="affff2"/>
                            </w:pPr>
                          </w:p>
                          <w:p w14:paraId="6DD36802" w14:textId="77777777" w:rsidR="00CC71CB" w:rsidRDefault="00CC71CB">
                            <w:pPr>
                              <w:pStyle w:val="affff2"/>
                            </w:pPr>
                          </w:p>
                          <w:p w14:paraId="6249F53C" w14:textId="77777777" w:rsidR="00CC71CB" w:rsidRDefault="00CC71CB">
                            <w:pPr>
                              <w:pStyle w:val="affff2"/>
                            </w:pPr>
                          </w:p>
                          <w:p w14:paraId="4A51D6D6" w14:textId="77777777" w:rsidR="00CC71CB" w:rsidRDefault="00CC71CB">
                            <w:pPr>
                              <w:pStyle w:val="affff2"/>
                            </w:pPr>
                          </w:p>
                          <w:p w14:paraId="40ABB9FE" w14:textId="77777777" w:rsidR="00CC71CB" w:rsidRDefault="00CC71CB">
                            <w:pPr>
                              <w:pStyle w:val="affff2"/>
                            </w:pPr>
                          </w:p>
                          <w:p w14:paraId="170B0E7B" w14:textId="77777777" w:rsidR="00CC71CB" w:rsidRDefault="00CC71CB">
                            <w:pPr>
                              <w:pStyle w:val="affff2"/>
                            </w:pPr>
                          </w:p>
                          <w:p w14:paraId="1E3749EB" w14:textId="77777777" w:rsidR="00CC71CB" w:rsidRDefault="00CC71CB">
                            <w:pPr>
                              <w:pStyle w:val="affff2"/>
                            </w:pPr>
                          </w:p>
                          <w:p w14:paraId="4A1B8FEA" w14:textId="77777777" w:rsidR="00CC71CB" w:rsidRDefault="00CC71CB">
                            <w:pPr>
                              <w:pStyle w:val="affff2"/>
                            </w:pPr>
                          </w:p>
                          <w:p w14:paraId="1E6CF228" w14:textId="77777777" w:rsidR="00CC71CB" w:rsidRDefault="00CC71CB">
                            <w:pPr>
                              <w:pStyle w:val="affff2"/>
                            </w:pPr>
                          </w:p>
                          <w:p w14:paraId="54929C75" w14:textId="77777777" w:rsidR="00CC71CB" w:rsidRDefault="00CC71CB">
                            <w:pPr>
                              <w:pStyle w:val="affff2"/>
                            </w:pPr>
                          </w:p>
                          <w:p w14:paraId="178909A0" w14:textId="77777777" w:rsidR="00CC71CB" w:rsidRDefault="00CC71CB">
                            <w:pPr>
                              <w:pStyle w:val="affff2"/>
                            </w:pPr>
                          </w:p>
                          <w:p w14:paraId="7F42FFC9" w14:textId="77777777" w:rsidR="00CC71CB" w:rsidRDefault="00CC71CB">
                            <w:pPr>
                              <w:pStyle w:val="affff2"/>
                            </w:pPr>
                          </w:p>
                          <w:p w14:paraId="485BB8DB" w14:textId="77777777" w:rsidR="00CC71CB" w:rsidRDefault="00CC71CB">
                            <w:pPr>
                              <w:pStyle w:val="affff2"/>
                            </w:pPr>
                          </w:p>
                          <w:p w14:paraId="01CF86B3" w14:textId="77777777" w:rsidR="00CC71CB" w:rsidRDefault="00CC71CB">
                            <w:pPr>
                              <w:pStyle w:val="affff2"/>
                            </w:pPr>
                          </w:p>
                          <w:p w14:paraId="116F2C0A" w14:textId="77777777" w:rsidR="00CC71CB" w:rsidRDefault="00CC71CB">
                            <w:pPr>
                              <w:pStyle w:val="affff2"/>
                            </w:pPr>
                          </w:p>
                          <w:p w14:paraId="70F93926" w14:textId="77777777" w:rsidR="00CC71CB" w:rsidRDefault="00CC71CB">
                            <w:pPr>
                              <w:pStyle w:val="affff2"/>
                            </w:pPr>
                          </w:p>
                          <w:p w14:paraId="24125C85" w14:textId="77777777" w:rsidR="00CC71CB" w:rsidRDefault="00CC71CB">
                            <w:pPr>
                              <w:pStyle w:val="affff2"/>
                            </w:pPr>
                          </w:p>
                          <w:p w14:paraId="6F741B94" w14:textId="77777777" w:rsidR="00CC71CB" w:rsidRDefault="00CC71CB">
                            <w:pPr>
                              <w:pStyle w:val="affff2"/>
                            </w:pPr>
                          </w:p>
                          <w:p w14:paraId="5452DE9F" w14:textId="77777777" w:rsidR="00CC71CB" w:rsidRDefault="00CC71CB">
                            <w:pPr>
                              <w:pStyle w:val="affff2"/>
                            </w:pPr>
                          </w:p>
                          <w:p w14:paraId="0A335C4C" w14:textId="77777777" w:rsidR="00CC71CB" w:rsidRDefault="00CC71CB">
                            <w:pPr>
                              <w:pStyle w:val="affff2"/>
                            </w:pPr>
                          </w:p>
                          <w:p w14:paraId="6F687D9D" w14:textId="77777777" w:rsidR="00CC71CB" w:rsidRDefault="00CC71CB">
                            <w:pPr>
                              <w:pStyle w:val="affff2"/>
                            </w:pPr>
                          </w:p>
                          <w:p w14:paraId="16A7DE1C" w14:textId="77777777" w:rsidR="00CC71CB" w:rsidRDefault="00CC71CB">
                            <w:pPr>
                              <w:pStyle w:val="affff2"/>
                            </w:pPr>
                          </w:p>
                          <w:p w14:paraId="41008534" w14:textId="77777777" w:rsidR="00CC71CB" w:rsidRDefault="00CC71CB">
                            <w:pPr>
                              <w:pStyle w:val="affff2"/>
                            </w:pPr>
                          </w:p>
                          <w:p w14:paraId="4C02FC19" w14:textId="77777777" w:rsidR="00CC71CB" w:rsidRDefault="00CC71CB">
                            <w:pPr>
                              <w:pStyle w:val="affff2"/>
                            </w:pPr>
                          </w:p>
                          <w:p w14:paraId="298E2D9D" w14:textId="77777777" w:rsidR="00CC71CB" w:rsidRDefault="00CC71CB">
                            <w:pPr>
                              <w:pStyle w:val="affff2"/>
                            </w:pPr>
                          </w:p>
                          <w:p w14:paraId="4E78B467" w14:textId="77777777" w:rsidR="00CC71CB" w:rsidRDefault="00CC71CB">
                            <w:pPr>
                              <w:pStyle w:val="affff2"/>
                              <w:rPr>
                                <w:rFonts w:ascii="黑体" w:hAnsi="Arial"/>
                                <w:color w:val="000000"/>
                              </w:rPr>
                            </w:pPr>
                          </w:p>
                          <w:p w14:paraId="07ADC17E" w14:textId="77777777" w:rsidR="00CC71CB" w:rsidRDefault="00000000">
                            <w:pPr>
                              <w:pStyle w:val="affff2"/>
                              <w:rPr>
                                <w:rFonts w:ascii="黑体" w:hAnsi="Arial"/>
                                <w:color w:val="000000"/>
                                <w:sz w:val="44"/>
                                <w:szCs w:val="44"/>
                              </w:rPr>
                            </w:pPr>
                            <w:r>
                              <w:rPr>
                                <w:rFonts w:ascii="黑体" w:hAnsi="Arial" w:hint="eastAsia"/>
                                <w:color w:val="000000"/>
                                <w:sz w:val="44"/>
                                <w:szCs w:val="44"/>
                              </w:rPr>
                              <w:t>（送审稿）</w:t>
                            </w:r>
                          </w:p>
                        </w:txbxContent>
                      </wps:txbx>
                      <wps:bodyPr rot="0" vert="horz" wrap="square" lIns="0" tIns="0" rIns="0" bIns="0" anchor="t" anchorCtr="0" upright="1">
                        <a:noAutofit/>
                      </wps:bodyPr>
                    </wps:wsp>
                  </a:graphicData>
                </a:graphic>
              </wp:anchor>
            </w:drawing>
          </mc:Choice>
          <mc:Fallback>
            <w:pict>
              <v:shape w14:anchorId="70F031E7" id="文本框 38" o:spid="_x0000_s1030" type="#_x0000_t202" style="position:absolute;left:0;text-align:left;margin-left:0;margin-top:286.25pt;width:470pt;height:368.6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" stroked="f">
                <v:textbox inset="0,0,0,0">
                  <w:txbxContent>
                    <w:p w14:paraId="7EBE504D" w14:textId="77777777" w:rsidR="00CC71CB" w:rsidRDefault="00000000">
                      <w:pPr>
                        <w:pStyle w:val="affff2"/>
                        <w:spacing w:before="0" w:line="240" w:lineRule="auto"/>
                        <w:rPr>
                          <w:sz w:val="52"/>
                          <w:szCs w:val="20"/>
                        </w:rPr>
                      </w:pPr>
                      <w:r>
                        <w:rPr>
                          <w:rFonts w:hint="eastAsia"/>
                          <w:sz w:val="52"/>
                          <w:szCs w:val="20"/>
                        </w:rPr>
                        <w:t>改扩建工程老路沥青路面结构内部状况</w:t>
                      </w:r>
                    </w:p>
                    <w:p w14:paraId="661B9920" w14:textId="77777777" w:rsidR="00CC71CB" w:rsidRDefault="00000000">
                      <w:pPr>
                        <w:pStyle w:val="affff2"/>
                        <w:spacing w:before="0" w:line="240" w:lineRule="auto"/>
                        <w:rPr>
                          <w:sz w:val="52"/>
                          <w:szCs w:val="20"/>
                        </w:rPr>
                      </w:pPr>
                      <w:r>
                        <w:rPr>
                          <w:rFonts w:hint="eastAsia"/>
                          <w:sz w:val="52"/>
                          <w:szCs w:val="20"/>
                        </w:rPr>
                        <w:t>快速检测方法与评价规范</w:t>
                      </w:r>
                    </w:p>
                    <w:p w14:paraId="4BCE43E8" w14:textId="77777777" w:rsidR="00CC71CB" w:rsidRDefault="00000000">
                      <w:pPr>
                        <w:pStyle w:val="affff2"/>
                      </w:pPr>
                      <w:r>
                        <w:t>Rapid detection and evaluation standards for internal structure state of existing pavement in highway reconstruction and extension</w:t>
                      </w:r>
                    </w:p>
                    <w:p w14:paraId="430FE89B" w14:textId="77777777" w:rsidR="00CC71CB" w:rsidRDefault="00000000">
                      <w:pPr>
                        <w:pStyle w:val="affff2"/>
                        <w:rPr>
                          <w:rFonts w:ascii="黑体" w:hAnsi="Arial"/>
                          <w:color w:val="000000"/>
                          <w:sz w:val="44"/>
                          <w:szCs w:val="44"/>
                        </w:rPr>
                      </w:pPr>
                      <w:r>
                        <w:rPr>
                          <w:rFonts w:ascii="黑体" w:hAnsi="Arial" w:hint="eastAsia"/>
                          <w:color w:val="000000"/>
                        </w:rPr>
                        <w:t>（征求意见稿）</w:t>
                      </w:r>
                    </w:p>
                    <w:p w14:paraId="545B6D88" w14:textId="77777777" w:rsidR="00CC71CB" w:rsidRDefault="00CC71CB">
                      <w:pPr>
                        <w:pStyle w:val="affff2"/>
                      </w:pPr>
                    </w:p>
                    <w:p w14:paraId="5285D179" w14:textId="77777777" w:rsidR="00CC71CB" w:rsidRDefault="00CC71CB">
                      <w:pPr>
                        <w:pStyle w:val="affff2"/>
                      </w:pPr>
                    </w:p>
                    <w:p w14:paraId="72C1EB57" w14:textId="77777777" w:rsidR="00CC71CB" w:rsidRDefault="00CC71CB">
                      <w:pPr>
                        <w:pStyle w:val="affff2"/>
                      </w:pPr>
                    </w:p>
                    <w:p w14:paraId="146E6763" w14:textId="77777777" w:rsidR="00CC71CB" w:rsidRDefault="00CC71CB">
                      <w:pPr>
                        <w:pStyle w:val="affff2"/>
                      </w:pPr>
                    </w:p>
                    <w:p w14:paraId="6A810153" w14:textId="77777777" w:rsidR="00CC71CB" w:rsidRDefault="00CC71CB">
                      <w:pPr>
                        <w:pStyle w:val="affff2"/>
                      </w:pPr>
                    </w:p>
                    <w:p w14:paraId="721CCE7A" w14:textId="77777777" w:rsidR="00CC71CB" w:rsidRDefault="00CC71CB">
                      <w:pPr>
                        <w:pStyle w:val="affff2"/>
                      </w:pPr>
                    </w:p>
                    <w:p w14:paraId="562A0BCA" w14:textId="77777777" w:rsidR="00CC71CB" w:rsidRDefault="00CC71CB">
                      <w:pPr>
                        <w:pStyle w:val="affff2"/>
                      </w:pPr>
                    </w:p>
                    <w:p w14:paraId="26132CC3" w14:textId="77777777" w:rsidR="00CC71CB" w:rsidRDefault="00CC71CB">
                      <w:pPr>
                        <w:pStyle w:val="affff2"/>
                      </w:pPr>
                    </w:p>
                    <w:p w14:paraId="48A8E94A" w14:textId="77777777" w:rsidR="00CC71CB" w:rsidRDefault="00CC71CB">
                      <w:pPr>
                        <w:pStyle w:val="affff2"/>
                      </w:pPr>
                    </w:p>
                    <w:p w14:paraId="130A9B6B" w14:textId="77777777" w:rsidR="00CC71CB" w:rsidRDefault="00CC71CB">
                      <w:pPr>
                        <w:pStyle w:val="affff2"/>
                      </w:pPr>
                    </w:p>
                    <w:p w14:paraId="18F9220E" w14:textId="77777777" w:rsidR="00CC71CB" w:rsidRDefault="00CC71CB">
                      <w:pPr>
                        <w:pStyle w:val="affff2"/>
                      </w:pPr>
                    </w:p>
                    <w:p w14:paraId="289C1FD2" w14:textId="77777777" w:rsidR="00CC71CB" w:rsidRDefault="00CC71CB">
                      <w:pPr>
                        <w:pStyle w:val="affff2"/>
                      </w:pPr>
                    </w:p>
                    <w:p w14:paraId="087D7FA1" w14:textId="77777777" w:rsidR="00CC71CB" w:rsidRDefault="00CC71CB">
                      <w:pPr>
                        <w:pStyle w:val="affff2"/>
                      </w:pPr>
                    </w:p>
                    <w:p w14:paraId="5195E9C7" w14:textId="77777777" w:rsidR="00CC71CB" w:rsidRDefault="00CC71CB">
                      <w:pPr>
                        <w:pStyle w:val="affff2"/>
                      </w:pPr>
                    </w:p>
                    <w:p w14:paraId="7F364A29" w14:textId="77777777" w:rsidR="00CC71CB" w:rsidRDefault="00CC71CB">
                      <w:pPr>
                        <w:pStyle w:val="affff2"/>
                      </w:pPr>
                    </w:p>
                    <w:p w14:paraId="60C8030D" w14:textId="77777777" w:rsidR="00CC71CB" w:rsidRDefault="00CC71CB">
                      <w:pPr>
                        <w:pStyle w:val="affff2"/>
                      </w:pPr>
                    </w:p>
                    <w:p w14:paraId="7429E2CF" w14:textId="77777777" w:rsidR="00CC71CB" w:rsidRDefault="00CC71CB">
                      <w:pPr>
                        <w:pStyle w:val="affff2"/>
                      </w:pPr>
                    </w:p>
                    <w:p w14:paraId="05EF1E48" w14:textId="77777777" w:rsidR="00CC71CB" w:rsidRDefault="00CC71CB">
                      <w:pPr>
                        <w:pStyle w:val="affff2"/>
                      </w:pPr>
                    </w:p>
                    <w:p w14:paraId="41696608" w14:textId="77777777" w:rsidR="00CC71CB" w:rsidRDefault="00CC71CB">
                      <w:pPr>
                        <w:pStyle w:val="affff2"/>
                      </w:pPr>
                    </w:p>
                    <w:p w14:paraId="037C0B64" w14:textId="77777777" w:rsidR="00CC71CB" w:rsidRDefault="00CC71CB">
                      <w:pPr>
                        <w:pStyle w:val="affff2"/>
                      </w:pPr>
                    </w:p>
                    <w:p w14:paraId="48CD9D92" w14:textId="77777777" w:rsidR="00CC71CB" w:rsidRDefault="00CC71CB">
                      <w:pPr>
                        <w:pStyle w:val="affff2"/>
                      </w:pPr>
                    </w:p>
                    <w:p w14:paraId="1322C441" w14:textId="77777777" w:rsidR="00CC71CB" w:rsidRDefault="00CC71CB">
                      <w:pPr>
                        <w:pStyle w:val="affff2"/>
                      </w:pPr>
                    </w:p>
                    <w:p w14:paraId="37CFBFC4" w14:textId="77777777" w:rsidR="00CC71CB" w:rsidRDefault="00CC71CB">
                      <w:pPr>
                        <w:pStyle w:val="affff2"/>
                      </w:pPr>
                    </w:p>
                    <w:p w14:paraId="37FC86FD" w14:textId="77777777" w:rsidR="00CC71CB" w:rsidRDefault="00CC71CB">
                      <w:pPr>
                        <w:pStyle w:val="affff2"/>
                      </w:pPr>
                    </w:p>
                    <w:p w14:paraId="6DD36802" w14:textId="77777777" w:rsidR="00CC71CB" w:rsidRDefault="00CC71CB">
                      <w:pPr>
                        <w:pStyle w:val="affff2"/>
                      </w:pPr>
                    </w:p>
                    <w:p w14:paraId="6249F53C" w14:textId="77777777" w:rsidR="00CC71CB" w:rsidRDefault="00CC71CB">
                      <w:pPr>
                        <w:pStyle w:val="affff2"/>
                      </w:pPr>
                    </w:p>
                    <w:p w14:paraId="4A51D6D6" w14:textId="77777777" w:rsidR="00CC71CB" w:rsidRDefault="00CC71CB">
                      <w:pPr>
                        <w:pStyle w:val="affff2"/>
                      </w:pPr>
                    </w:p>
                    <w:p w14:paraId="40ABB9FE" w14:textId="77777777" w:rsidR="00CC71CB" w:rsidRDefault="00CC71CB">
                      <w:pPr>
                        <w:pStyle w:val="affff2"/>
                      </w:pPr>
                    </w:p>
                    <w:p w14:paraId="170B0E7B" w14:textId="77777777" w:rsidR="00CC71CB" w:rsidRDefault="00CC71CB">
                      <w:pPr>
                        <w:pStyle w:val="affff2"/>
                      </w:pPr>
                    </w:p>
                    <w:p w14:paraId="1E3749EB" w14:textId="77777777" w:rsidR="00CC71CB" w:rsidRDefault="00CC71CB">
                      <w:pPr>
                        <w:pStyle w:val="affff2"/>
                      </w:pPr>
                    </w:p>
                    <w:p w14:paraId="4A1B8FEA" w14:textId="77777777" w:rsidR="00CC71CB" w:rsidRDefault="00CC71CB">
                      <w:pPr>
                        <w:pStyle w:val="affff2"/>
                      </w:pPr>
                    </w:p>
                    <w:p w14:paraId="1E6CF228" w14:textId="77777777" w:rsidR="00CC71CB" w:rsidRDefault="00CC71CB">
                      <w:pPr>
                        <w:pStyle w:val="affff2"/>
                      </w:pPr>
                    </w:p>
                    <w:p w14:paraId="54929C75" w14:textId="77777777" w:rsidR="00CC71CB" w:rsidRDefault="00CC71CB">
                      <w:pPr>
                        <w:pStyle w:val="affff2"/>
                      </w:pPr>
                    </w:p>
                    <w:p w14:paraId="178909A0" w14:textId="77777777" w:rsidR="00CC71CB" w:rsidRDefault="00CC71CB">
                      <w:pPr>
                        <w:pStyle w:val="affff2"/>
                      </w:pPr>
                    </w:p>
                    <w:p w14:paraId="7F42FFC9" w14:textId="77777777" w:rsidR="00CC71CB" w:rsidRDefault="00CC71CB">
                      <w:pPr>
                        <w:pStyle w:val="affff2"/>
                      </w:pPr>
                    </w:p>
                    <w:p w14:paraId="485BB8DB" w14:textId="77777777" w:rsidR="00CC71CB" w:rsidRDefault="00CC71CB">
                      <w:pPr>
                        <w:pStyle w:val="affff2"/>
                      </w:pPr>
                    </w:p>
                    <w:p w14:paraId="01CF86B3" w14:textId="77777777" w:rsidR="00CC71CB" w:rsidRDefault="00CC71CB">
                      <w:pPr>
                        <w:pStyle w:val="affff2"/>
                      </w:pPr>
                    </w:p>
                    <w:p w14:paraId="116F2C0A" w14:textId="77777777" w:rsidR="00CC71CB" w:rsidRDefault="00CC71CB">
                      <w:pPr>
                        <w:pStyle w:val="affff2"/>
                      </w:pPr>
                    </w:p>
                    <w:p w14:paraId="70F93926" w14:textId="77777777" w:rsidR="00CC71CB" w:rsidRDefault="00CC71CB">
                      <w:pPr>
                        <w:pStyle w:val="affff2"/>
                      </w:pPr>
                    </w:p>
                    <w:p w14:paraId="24125C85" w14:textId="77777777" w:rsidR="00CC71CB" w:rsidRDefault="00CC71CB">
                      <w:pPr>
                        <w:pStyle w:val="affff2"/>
                      </w:pPr>
                    </w:p>
                    <w:p w14:paraId="6F741B94" w14:textId="77777777" w:rsidR="00CC71CB" w:rsidRDefault="00CC71CB">
                      <w:pPr>
                        <w:pStyle w:val="affff2"/>
                      </w:pPr>
                    </w:p>
                    <w:p w14:paraId="5452DE9F" w14:textId="77777777" w:rsidR="00CC71CB" w:rsidRDefault="00CC71CB">
                      <w:pPr>
                        <w:pStyle w:val="affff2"/>
                      </w:pPr>
                    </w:p>
                    <w:p w14:paraId="0A335C4C" w14:textId="77777777" w:rsidR="00CC71CB" w:rsidRDefault="00CC71CB">
                      <w:pPr>
                        <w:pStyle w:val="affff2"/>
                      </w:pPr>
                    </w:p>
                    <w:p w14:paraId="6F687D9D" w14:textId="77777777" w:rsidR="00CC71CB" w:rsidRDefault="00CC71CB">
                      <w:pPr>
                        <w:pStyle w:val="affff2"/>
                      </w:pPr>
                    </w:p>
                    <w:p w14:paraId="16A7DE1C" w14:textId="77777777" w:rsidR="00CC71CB" w:rsidRDefault="00CC71CB">
                      <w:pPr>
                        <w:pStyle w:val="affff2"/>
                      </w:pPr>
                    </w:p>
                    <w:p w14:paraId="41008534" w14:textId="77777777" w:rsidR="00CC71CB" w:rsidRDefault="00CC71CB">
                      <w:pPr>
                        <w:pStyle w:val="affff2"/>
                      </w:pPr>
                    </w:p>
                    <w:p w14:paraId="4C02FC19" w14:textId="77777777" w:rsidR="00CC71CB" w:rsidRDefault="00CC71CB">
                      <w:pPr>
                        <w:pStyle w:val="affff2"/>
                      </w:pPr>
                    </w:p>
                    <w:p w14:paraId="298E2D9D" w14:textId="77777777" w:rsidR="00CC71CB" w:rsidRDefault="00CC71CB">
                      <w:pPr>
                        <w:pStyle w:val="affff2"/>
                      </w:pPr>
                    </w:p>
                    <w:p w14:paraId="4E78B467" w14:textId="77777777" w:rsidR="00CC71CB" w:rsidRDefault="00CC71CB">
                      <w:pPr>
                        <w:pStyle w:val="affff2"/>
                        <w:rPr>
                          <w:rFonts w:ascii="黑体" w:hAnsi="Arial"/>
                          <w:color w:val="000000"/>
                        </w:rPr>
                      </w:pPr>
                    </w:p>
                    <w:p w14:paraId="07ADC17E" w14:textId="77777777" w:rsidR="00CC71CB" w:rsidRDefault="00000000">
                      <w:pPr>
                        <w:pStyle w:val="affff2"/>
                        <w:rPr>
                          <w:rFonts w:ascii="黑体" w:hAnsi="Arial"/>
                          <w:color w:val="000000"/>
                          <w:sz w:val="44"/>
                          <w:szCs w:val="44"/>
                        </w:rPr>
                      </w:pPr>
                      <w:r>
                        <w:rPr>
                          <w:rFonts w:ascii="黑体" w:hAnsi="Arial" w:hint="eastAsia"/>
                          <w:color w:val="000000"/>
                          <w:sz w:val="44"/>
                          <w:szCs w:val="44"/>
                        </w:rPr>
                        <w:t>（送审稿）</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3360" behindDoc="0" locked="1" layoutInCell="1" allowOverlap="1" wp14:anchorId="1BCC1F10" wp14:editId="00D076BE">
                <wp:simplePos x="0" y="0"/>
                <wp:positionH relativeFrom="margin">
                  <wp:posOffset>1905</wp:posOffset>
                </wp:positionH>
                <wp:positionV relativeFrom="margin">
                  <wp:posOffset>1563370</wp:posOffset>
                </wp:positionV>
                <wp:extent cx="5802630" cy="860425"/>
                <wp:effectExtent l="0" t="0" r="7620" b="0"/>
                <wp:wrapNone/>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2630" cy="860425"/>
                        </a:xfrm>
                        <a:prstGeom prst="rect">
                          <a:avLst/>
                        </a:prstGeom>
                        <a:solidFill>
                          <a:srgbClr val="FFFFFF"/>
                        </a:solidFill>
                        <a:ln>
                          <a:noFill/>
                        </a:ln>
                        <a:effectLst/>
                      </wps:spPr>
                      <wps:txbx>
                        <w:txbxContent>
                          <w:p w14:paraId="729CFE2C" w14:textId="77777777" w:rsidR="00CC71CB" w:rsidRDefault="00000000">
                            <w:pPr>
                              <w:pStyle w:val="13"/>
                              <w:wordWrap w:val="0"/>
                              <w:rPr>
                                <w:rFonts w:ascii="黑体" w:eastAsia="黑体" w:hAnsi="黑体" w:cs="黑体"/>
                                <w:szCs w:val="28"/>
                              </w:rPr>
                            </w:pPr>
                            <w:r>
                              <w:rPr>
                                <w:rFonts w:ascii="黑体" w:eastAsia="黑体" w:hAnsi="黑体" w:cs="黑体" w:hint="eastAsia"/>
                                <w:szCs w:val="28"/>
                              </w:rPr>
                              <w:t xml:space="preserve">DB32/T </w:t>
                            </w:r>
                            <w:r>
                              <w:rPr>
                                <w:rFonts w:ascii="黑体" w:eastAsia="黑体" w:hAnsi="黑体" w:cs="黑体" w:hint="eastAsia"/>
                              </w:rPr>
                              <w:t>XXXX</w:t>
                            </w:r>
                            <w:r>
                              <w:rPr>
                                <w:rFonts w:ascii="黑体" w:eastAsia="黑体" w:hAnsi="黑体" w:cs="黑体" w:hint="eastAsia"/>
                                <w:color w:val="000000"/>
                                <w:szCs w:val="28"/>
                              </w:rPr>
                              <w:t>-XX</w:t>
                            </w:r>
                          </w:p>
                        </w:txbxContent>
                      </wps:txbx>
                      <wps:bodyPr rot="0" vert="horz" wrap="square" lIns="0" tIns="0" rIns="0" bIns="0" anchor="t" anchorCtr="0" upright="1">
                        <a:noAutofit/>
                      </wps:bodyPr>
                    </wps:wsp>
                  </a:graphicData>
                </a:graphic>
              </wp:anchor>
            </w:drawing>
          </mc:Choice>
          <mc:Fallback>
            <w:pict>
              <v:shape w14:anchorId="1BCC1F10" id="文本框 15" o:spid="_x0000_s1031" type="#_x0000_t202" style="position:absolute;left:0;text-align:left;margin-left:.15pt;margin-top:123.1pt;width:456.9pt;height:67.75pt;z-index:2516633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" stroked="f">
                <v:textbox inset="0,0,0,0">
                  <w:txbxContent>
                    <w:p w14:paraId="729CFE2C" w14:textId="77777777" w:rsidR="00CC71CB" w:rsidRDefault="00000000">
                      <w:pPr>
                        <w:pStyle w:val="13"/>
                        <w:wordWrap w:val="0"/>
                        <w:rPr>
                          <w:rFonts w:ascii="黑体" w:eastAsia="黑体" w:hAnsi="黑体" w:cs="黑体"/>
                          <w:szCs w:val="28"/>
                        </w:rPr>
                      </w:pPr>
                      <w:r>
                        <w:rPr>
                          <w:rFonts w:ascii="黑体" w:eastAsia="黑体" w:hAnsi="黑体" w:cs="黑体" w:hint="eastAsia"/>
                          <w:szCs w:val="28"/>
                        </w:rPr>
                        <w:t xml:space="preserve">DB32/T </w:t>
                      </w:r>
                      <w:r>
                        <w:rPr>
                          <w:rFonts w:ascii="黑体" w:eastAsia="黑体" w:hAnsi="黑体" w:cs="黑体" w:hint="eastAsia"/>
                        </w:rPr>
                        <w:t>XXXX</w:t>
                      </w:r>
                      <w:r>
                        <w:rPr>
                          <w:rFonts w:ascii="黑体" w:eastAsia="黑体" w:hAnsi="黑体" w:cs="黑体" w:hint="eastAsia"/>
                          <w:color w:val="000000"/>
                          <w:szCs w:val="28"/>
                        </w:rPr>
                        <w:t>-XX</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2336" behindDoc="0" locked="1" layoutInCell="1" allowOverlap="1" wp14:anchorId="586806E7" wp14:editId="29DDA862">
                <wp:simplePos x="0" y="0"/>
                <wp:positionH relativeFrom="margin">
                  <wp:posOffset>2549525</wp:posOffset>
                </wp:positionH>
                <wp:positionV relativeFrom="margin">
                  <wp:posOffset>107315</wp:posOffset>
                </wp:positionV>
                <wp:extent cx="3175000" cy="720090"/>
                <wp:effectExtent l="0" t="0" r="6350" b="381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5000" cy="720090"/>
                        </a:xfrm>
                        <a:prstGeom prst="rect">
                          <a:avLst/>
                        </a:prstGeom>
                        <a:solidFill>
                          <a:srgbClr val="FFFFFF"/>
                        </a:solidFill>
                        <a:ln>
                          <a:noFill/>
                        </a:ln>
                        <a:effectLst/>
                      </wps:spPr>
                      <wps:txbx>
                        <w:txbxContent>
                          <w:p w14:paraId="3CB7755C" w14:textId="77777777" w:rsidR="00CC71CB" w:rsidRDefault="00000000">
                            <w:pPr>
                              <w:pStyle w:val="affffff0"/>
                              <w:spacing w:before="156" w:after="156"/>
                            </w:pPr>
                            <w:r>
                              <w:t>DB32</w:t>
                            </w:r>
                          </w:p>
                        </w:txbxContent>
                      </wps:txbx>
                      <wps:bodyPr rot="0" vert="horz" wrap="square" lIns="0" tIns="0" rIns="0" bIns="0" anchor="t" anchorCtr="0" upright="1">
                        <a:noAutofit/>
                      </wps:bodyPr>
                    </wps:wsp>
                  </a:graphicData>
                </a:graphic>
              </wp:anchor>
            </w:drawing>
          </mc:Choice>
          <mc:Fallback>
            <w:pict>
              <v:shape w14:anchorId="586806E7" id="文本框 16" o:spid="_x0000_s1032" type="#_x0000_t202" style="position:absolute;left:0;text-align:left;margin-left:200.75pt;margin-top:8.45pt;width:250pt;height:56.7pt;z-index:251662336;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" stroked="f">
                <v:textbox inset="0,0,0,0">
                  <w:txbxContent>
                    <w:p w14:paraId="3CB7755C" w14:textId="77777777" w:rsidR="00CC71CB" w:rsidRDefault="00000000">
                      <w:pPr>
                        <w:pStyle w:val="affffff0"/>
                        <w:spacing w:before="156" w:after="156"/>
                      </w:pPr>
                      <w:r>
                        <w:t>DB32</w:t>
                      </w:r>
                    </w:p>
                  </w:txbxContent>
                </v:textbox>
                <w10:wrap anchorx="margin" anchory="margin"/>
                <w10:anchorlock/>
              </v:shape>
            </w:pict>
          </mc:Fallback>
        </mc:AlternateContent>
      </w:r>
      <w:r>
        <w:rPr>
          <w:noProof/>
          <w:kern w:val="0"/>
          <w:sz w:val="20"/>
          <w:szCs w:val="20"/>
        </w:rPr>
        <mc:AlternateContent>
          <mc:Choice Requires="wps">
            <w:drawing>
              <wp:anchor distT="0" distB="0" distL="114300" distR="114300" simplePos="0" relativeHeight="251661312" behindDoc="0" locked="1" layoutInCell="1" allowOverlap="1" wp14:anchorId="37917C16" wp14:editId="63523294">
                <wp:simplePos x="0" y="0"/>
                <wp:positionH relativeFrom="margin">
                  <wp:posOffset>0</wp:posOffset>
                </wp:positionH>
                <wp:positionV relativeFrom="margin">
                  <wp:posOffset>1010920</wp:posOffset>
                </wp:positionV>
                <wp:extent cx="6120130" cy="486410"/>
                <wp:effectExtent l="0" t="0" r="0" b="889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486410"/>
                        </a:xfrm>
                        <a:prstGeom prst="rect">
                          <a:avLst/>
                        </a:prstGeom>
                        <a:solidFill>
                          <a:srgbClr val="FFFFFF"/>
                        </a:solidFill>
                        <a:ln>
                          <a:noFill/>
                        </a:ln>
                        <a:effectLst/>
                      </wps:spPr>
                      <wps:txbx>
                        <w:txbxContent>
                          <w:p w14:paraId="5048112D" w14:textId="77777777" w:rsidR="00CC71CB" w:rsidRDefault="00000000">
                            <w:pPr>
                              <w:pStyle w:val="afffffffb"/>
                              <w:spacing w:before="156" w:after="156"/>
                            </w:pPr>
                            <w:r>
                              <w:rPr>
                                <w:rFonts w:hint="eastAsia"/>
                                <w:szCs w:val="48"/>
                              </w:rPr>
                              <w:t>江苏省地方标准</w:t>
                            </w:r>
                          </w:p>
                        </w:txbxContent>
                      </wps:txbx>
                      <wps:bodyPr rot="0" vert="horz" wrap="square" lIns="0" tIns="0" rIns="0" bIns="0" anchor="t" anchorCtr="0" upright="1">
                        <a:noAutofit/>
                      </wps:bodyPr>
                    </wps:wsp>
                  </a:graphicData>
                </a:graphic>
              </wp:anchor>
            </w:drawing>
          </mc:Choice>
          <mc:Fallback>
            <w:pict>
              <v:shape w14:anchorId="37917C16" id="文本框 17" o:spid="_x0000_s1033" type="#_x0000_t202" style="position:absolute;left:0;text-align:left;margin-left:0;margin-top:79.6pt;width:481.9pt;height:38.3pt;z-index:251661312;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" stroked="f">
                <v:textbox inset="0,0,0,0">
                  <w:txbxContent>
                    <w:p w14:paraId="5048112D" w14:textId="77777777" w:rsidR="00CC71CB" w:rsidRDefault="00000000">
                      <w:pPr>
                        <w:pStyle w:val="afffffffb"/>
                        <w:spacing w:before="156" w:after="156"/>
                      </w:pPr>
                      <w:r>
                        <w:rPr>
                          <w:rFonts w:hint="eastAsia"/>
                          <w:szCs w:val="48"/>
                        </w:rPr>
                        <w:t>江苏省地方标准</w:t>
                      </w:r>
                    </w:p>
                  </w:txbxContent>
                </v:textbox>
                <w10:wrap anchorx="margin" anchory="margin"/>
                <w10:anchorlock/>
              </v:shape>
            </w:pict>
          </mc:Fallback>
        </mc:AlternateContent>
      </w:r>
    </w:p>
    <w:p w14:paraId="19810EEB" w14:textId="77777777" w:rsidR="00164539" w:rsidRDefault="00000000">
      <w:pPr>
        <w:pStyle w:val="afffffff5"/>
        <w:spacing w:line="240" w:lineRule="auto"/>
        <w:rPr>
          <w:noProof/>
        </w:rPr>
      </w:pPr>
      <w:bookmarkStart w:id="4" w:name="_Toc58276988"/>
      <w:bookmarkStart w:id="5" w:name="_Toc14765"/>
      <w:bookmarkStart w:id="6" w:name="_Toc58269006"/>
      <w:bookmarkStart w:id="7" w:name="_Toc58273002"/>
      <w:bookmarkStart w:id="8" w:name="_Toc12102"/>
      <w:bookmarkStart w:id="9" w:name="_Toc100936173"/>
      <w:bookmarkStart w:id="10" w:name="_Toc163751403"/>
      <w:bookmarkStart w:id="11" w:name="_Toc168058027"/>
      <w:bookmarkStart w:id="12" w:name="_Toc12394668"/>
      <w:bookmarkStart w:id="13" w:name="_Toc12437745"/>
      <w:bookmarkStart w:id="14" w:name="_Toc12437638"/>
      <w:r>
        <w:rPr>
          <w:rFonts w:hAnsi="黑体"/>
        </w:rPr>
        <w:lastRenderedPageBreak/>
        <w:t>目  次</w:t>
      </w:r>
      <w:bookmarkEnd w:id="4"/>
      <w:bookmarkEnd w:id="5"/>
      <w:bookmarkEnd w:id="6"/>
      <w:bookmarkEnd w:id="7"/>
      <w:bookmarkEnd w:id="8"/>
      <w:bookmarkEnd w:id="9"/>
      <w:bookmarkEnd w:id="10"/>
      <w:bookmarkEnd w:id="11"/>
      <w:r>
        <w:rPr>
          <w:rFonts w:ascii="宋体" w:hAnsi="宋体"/>
          <w:lang w:val="zh-CN"/>
        </w:rPr>
        <w:fldChar w:fldCharType="begin"/>
      </w:r>
      <w:r>
        <w:rPr>
          <w:rFonts w:ascii="宋体" w:hAnsi="宋体"/>
          <w:lang w:val="zh-CN"/>
        </w:rPr>
        <w:instrText xml:space="preserve"> TOC \o "1-2" \h \z \u </w:instrText>
      </w:r>
      <w:r>
        <w:rPr>
          <w:rFonts w:ascii="宋体" w:hAnsi="宋体"/>
          <w:lang w:val="zh-CN"/>
        </w:rPr>
        <w:fldChar w:fldCharType="separate"/>
      </w:r>
    </w:p>
    <w:p w14:paraId="5885504C" w14:textId="06DCD3CB" w:rsidR="00164539" w:rsidRDefault="00000000" w:rsidP="00164539">
      <w:pPr>
        <w:pStyle w:val="TOC1"/>
        <w:spacing w:line="400" w:lineRule="exact"/>
        <w:rPr>
          <w:rFonts w:asciiTheme="minorHAnsi" w:eastAsiaTheme="minorEastAsia" w:hAnsiTheme="minorHAnsi" w:cstheme="minorBidi"/>
          <w:noProof/>
          <w:szCs w:val="22"/>
          <w14:ligatures w14:val="standardContextual"/>
        </w:rPr>
      </w:pPr>
      <w:hyperlink w:anchor="_Toc168058028" w:history="1">
        <w:r w:rsidR="00164539" w:rsidRPr="001C6023">
          <w:rPr>
            <w:rStyle w:val="afff9"/>
            <w:rFonts w:hAnsi="黑体" w:cs="黑体"/>
            <w:noProof/>
          </w:rPr>
          <w:t>前</w:t>
        </w:r>
        <w:r w:rsidR="00164539" w:rsidRPr="001C6023">
          <w:rPr>
            <w:rStyle w:val="afff9"/>
            <w:rFonts w:hAnsi="黑体" w:cs="黑体"/>
            <w:noProof/>
          </w:rPr>
          <w:t xml:space="preserve">  </w:t>
        </w:r>
        <w:r w:rsidR="00164539" w:rsidRPr="001C6023">
          <w:rPr>
            <w:rStyle w:val="afff9"/>
            <w:rFonts w:hAnsi="黑体" w:cs="黑体"/>
            <w:noProof/>
          </w:rPr>
          <w:t>言</w:t>
        </w:r>
        <w:r w:rsidR="00164539">
          <w:rPr>
            <w:noProof/>
            <w:webHidden/>
          </w:rPr>
          <w:tab/>
        </w:r>
        <w:r w:rsidR="00164539">
          <w:rPr>
            <w:noProof/>
            <w:webHidden/>
          </w:rPr>
          <w:fldChar w:fldCharType="begin"/>
        </w:r>
        <w:r w:rsidR="00164539">
          <w:rPr>
            <w:noProof/>
            <w:webHidden/>
          </w:rPr>
          <w:instrText xml:space="preserve"> PAGEREF _Toc168058028 \h </w:instrText>
        </w:r>
        <w:r w:rsidR="00164539">
          <w:rPr>
            <w:noProof/>
            <w:webHidden/>
          </w:rPr>
        </w:r>
        <w:r w:rsidR="00164539">
          <w:rPr>
            <w:noProof/>
            <w:webHidden/>
          </w:rPr>
          <w:fldChar w:fldCharType="separate"/>
        </w:r>
        <w:r w:rsidR="00164539">
          <w:rPr>
            <w:noProof/>
            <w:webHidden/>
          </w:rPr>
          <w:t>II</w:t>
        </w:r>
        <w:r w:rsidR="00164539">
          <w:rPr>
            <w:noProof/>
            <w:webHidden/>
          </w:rPr>
          <w:fldChar w:fldCharType="end"/>
        </w:r>
      </w:hyperlink>
    </w:p>
    <w:p w14:paraId="0D664702" w14:textId="443F824D"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29" w:history="1">
        <w:r w:rsidR="00164539" w:rsidRPr="001C6023">
          <w:rPr>
            <w:rStyle w:val="afff9"/>
            <w:rFonts w:hAnsi="黑体"/>
            <w:noProof/>
          </w:rPr>
          <w:t xml:space="preserve">1  </w:t>
        </w:r>
        <w:r w:rsidR="00164539" w:rsidRPr="001C6023">
          <w:rPr>
            <w:rStyle w:val="afff9"/>
            <w:rFonts w:hAnsi="黑体"/>
            <w:noProof/>
          </w:rPr>
          <w:t>范围</w:t>
        </w:r>
        <w:r w:rsidR="00164539">
          <w:rPr>
            <w:noProof/>
            <w:webHidden/>
          </w:rPr>
          <w:tab/>
        </w:r>
        <w:r w:rsidR="00164539">
          <w:rPr>
            <w:noProof/>
            <w:webHidden/>
          </w:rPr>
          <w:fldChar w:fldCharType="begin"/>
        </w:r>
        <w:r w:rsidR="00164539">
          <w:rPr>
            <w:noProof/>
            <w:webHidden/>
          </w:rPr>
          <w:instrText xml:space="preserve"> PAGEREF _Toc168058029 \h </w:instrText>
        </w:r>
        <w:r w:rsidR="00164539">
          <w:rPr>
            <w:noProof/>
            <w:webHidden/>
          </w:rPr>
        </w:r>
        <w:r w:rsidR="00164539">
          <w:rPr>
            <w:noProof/>
            <w:webHidden/>
          </w:rPr>
          <w:fldChar w:fldCharType="separate"/>
        </w:r>
        <w:r w:rsidR="00164539">
          <w:rPr>
            <w:noProof/>
            <w:webHidden/>
          </w:rPr>
          <w:t>1</w:t>
        </w:r>
        <w:r w:rsidR="00164539">
          <w:rPr>
            <w:noProof/>
            <w:webHidden/>
          </w:rPr>
          <w:fldChar w:fldCharType="end"/>
        </w:r>
      </w:hyperlink>
    </w:p>
    <w:p w14:paraId="27BED193" w14:textId="70271C7E"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0" w:history="1">
        <w:r w:rsidR="00164539" w:rsidRPr="001C6023">
          <w:rPr>
            <w:rStyle w:val="afff9"/>
            <w:rFonts w:hAnsi="黑体"/>
            <w:noProof/>
          </w:rPr>
          <w:t xml:space="preserve">2  </w:t>
        </w:r>
        <w:r w:rsidR="00164539" w:rsidRPr="001C6023">
          <w:rPr>
            <w:rStyle w:val="afff9"/>
            <w:rFonts w:hAnsi="黑体"/>
            <w:noProof/>
          </w:rPr>
          <w:t>规范性引用文件</w:t>
        </w:r>
        <w:r w:rsidR="00164539">
          <w:rPr>
            <w:noProof/>
            <w:webHidden/>
          </w:rPr>
          <w:tab/>
        </w:r>
        <w:r w:rsidR="00164539">
          <w:rPr>
            <w:noProof/>
            <w:webHidden/>
          </w:rPr>
          <w:fldChar w:fldCharType="begin"/>
        </w:r>
        <w:r w:rsidR="00164539">
          <w:rPr>
            <w:noProof/>
            <w:webHidden/>
          </w:rPr>
          <w:instrText xml:space="preserve"> PAGEREF _Toc168058030 \h </w:instrText>
        </w:r>
        <w:r w:rsidR="00164539">
          <w:rPr>
            <w:noProof/>
            <w:webHidden/>
          </w:rPr>
        </w:r>
        <w:r w:rsidR="00164539">
          <w:rPr>
            <w:noProof/>
            <w:webHidden/>
          </w:rPr>
          <w:fldChar w:fldCharType="separate"/>
        </w:r>
        <w:r w:rsidR="00164539">
          <w:rPr>
            <w:noProof/>
            <w:webHidden/>
          </w:rPr>
          <w:t>1</w:t>
        </w:r>
        <w:r w:rsidR="00164539">
          <w:rPr>
            <w:noProof/>
            <w:webHidden/>
          </w:rPr>
          <w:fldChar w:fldCharType="end"/>
        </w:r>
      </w:hyperlink>
    </w:p>
    <w:p w14:paraId="5E7AB091" w14:textId="398437AB"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1" w:history="1">
        <w:r w:rsidR="00164539" w:rsidRPr="001C6023">
          <w:rPr>
            <w:rStyle w:val="afff9"/>
            <w:rFonts w:hAnsi="黑体"/>
            <w:noProof/>
          </w:rPr>
          <w:t xml:space="preserve">3  </w:t>
        </w:r>
        <w:r w:rsidR="00164539" w:rsidRPr="001C6023">
          <w:rPr>
            <w:rStyle w:val="afff9"/>
            <w:rFonts w:hAnsi="黑体"/>
            <w:noProof/>
          </w:rPr>
          <w:t>术语和定义</w:t>
        </w:r>
        <w:r w:rsidR="00164539">
          <w:rPr>
            <w:noProof/>
            <w:webHidden/>
          </w:rPr>
          <w:tab/>
        </w:r>
        <w:r w:rsidR="00164539">
          <w:rPr>
            <w:noProof/>
            <w:webHidden/>
          </w:rPr>
          <w:fldChar w:fldCharType="begin"/>
        </w:r>
        <w:r w:rsidR="00164539">
          <w:rPr>
            <w:noProof/>
            <w:webHidden/>
          </w:rPr>
          <w:instrText xml:space="preserve"> PAGEREF _Toc168058031 \h </w:instrText>
        </w:r>
        <w:r w:rsidR="00164539">
          <w:rPr>
            <w:noProof/>
            <w:webHidden/>
          </w:rPr>
        </w:r>
        <w:r w:rsidR="00164539">
          <w:rPr>
            <w:noProof/>
            <w:webHidden/>
          </w:rPr>
          <w:fldChar w:fldCharType="separate"/>
        </w:r>
        <w:r w:rsidR="00164539">
          <w:rPr>
            <w:noProof/>
            <w:webHidden/>
          </w:rPr>
          <w:t>1</w:t>
        </w:r>
        <w:r w:rsidR="00164539">
          <w:rPr>
            <w:noProof/>
            <w:webHidden/>
          </w:rPr>
          <w:fldChar w:fldCharType="end"/>
        </w:r>
      </w:hyperlink>
    </w:p>
    <w:p w14:paraId="23D4A569" w14:textId="17DAAC53"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2" w:history="1">
        <w:r w:rsidR="00164539" w:rsidRPr="001C6023">
          <w:rPr>
            <w:rStyle w:val="afff9"/>
            <w:rFonts w:hAnsi="黑体"/>
            <w:noProof/>
          </w:rPr>
          <w:t xml:space="preserve">4  </w:t>
        </w:r>
        <w:r w:rsidR="00164539" w:rsidRPr="001C6023">
          <w:rPr>
            <w:rStyle w:val="afff9"/>
            <w:rFonts w:hAnsi="黑体"/>
            <w:noProof/>
          </w:rPr>
          <w:t>评价指标</w:t>
        </w:r>
        <w:r w:rsidR="00164539">
          <w:rPr>
            <w:noProof/>
            <w:webHidden/>
          </w:rPr>
          <w:tab/>
        </w:r>
        <w:r w:rsidR="00164539">
          <w:rPr>
            <w:noProof/>
            <w:webHidden/>
          </w:rPr>
          <w:fldChar w:fldCharType="begin"/>
        </w:r>
        <w:r w:rsidR="00164539">
          <w:rPr>
            <w:noProof/>
            <w:webHidden/>
          </w:rPr>
          <w:instrText xml:space="preserve"> PAGEREF _Toc168058032 \h </w:instrText>
        </w:r>
        <w:r w:rsidR="00164539">
          <w:rPr>
            <w:noProof/>
            <w:webHidden/>
          </w:rPr>
        </w:r>
        <w:r w:rsidR="00164539">
          <w:rPr>
            <w:noProof/>
            <w:webHidden/>
          </w:rPr>
          <w:fldChar w:fldCharType="separate"/>
        </w:r>
        <w:r w:rsidR="00164539">
          <w:rPr>
            <w:noProof/>
            <w:webHidden/>
          </w:rPr>
          <w:t>1</w:t>
        </w:r>
        <w:r w:rsidR="00164539">
          <w:rPr>
            <w:noProof/>
            <w:webHidden/>
          </w:rPr>
          <w:fldChar w:fldCharType="end"/>
        </w:r>
      </w:hyperlink>
    </w:p>
    <w:p w14:paraId="2FDA74DA" w14:textId="440089B3"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3" w:history="1">
        <w:r w:rsidR="00164539" w:rsidRPr="001C6023">
          <w:rPr>
            <w:rStyle w:val="afff9"/>
            <w:rFonts w:hAnsi="黑体"/>
            <w:noProof/>
          </w:rPr>
          <w:t xml:space="preserve">5  </w:t>
        </w:r>
        <w:r w:rsidR="00164539" w:rsidRPr="001C6023">
          <w:rPr>
            <w:rStyle w:val="afff9"/>
            <w:rFonts w:hAnsi="黑体"/>
            <w:noProof/>
          </w:rPr>
          <w:t>评价等级</w:t>
        </w:r>
        <w:r w:rsidR="00164539">
          <w:rPr>
            <w:noProof/>
            <w:webHidden/>
          </w:rPr>
          <w:tab/>
        </w:r>
        <w:r w:rsidR="00164539">
          <w:rPr>
            <w:noProof/>
            <w:webHidden/>
          </w:rPr>
          <w:fldChar w:fldCharType="begin"/>
        </w:r>
        <w:r w:rsidR="00164539">
          <w:rPr>
            <w:noProof/>
            <w:webHidden/>
          </w:rPr>
          <w:instrText xml:space="preserve"> PAGEREF _Toc168058033 \h </w:instrText>
        </w:r>
        <w:r w:rsidR="00164539">
          <w:rPr>
            <w:noProof/>
            <w:webHidden/>
          </w:rPr>
        </w:r>
        <w:r w:rsidR="00164539">
          <w:rPr>
            <w:noProof/>
            <w:webHidden/>
          </w:rPr>
          <w:fldChar w:fldCharType="separate"/>
        </w:r>
        <w:r w:rsidR="00164539">
          <w:rPr>
            <w:noProof/>
            <w:webHidden/>
          </w:rPr>
          <w:t>2</w:t>
        </w:r>
        <w:r w:rsidR="00164539">
          <w:rPr>
            <w:noProof/>
            <w:webHidden/>
          </w:rPr>
          <w:fldChar w:fldCharType="end"/>
        </w:r>
      </w:hyperlink>
    </w:p>
    <w:p w14:paraId="6AC1A283" w14:textId="0BCE212B"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4" w:history="1">
        <w:r w:rsidR="00164539" w:rsidRPr="001C6023">
          <w:rPr>
            <w:rStyle w:val="afff9"/>
            <w:rFonts w:hAnsi="黑体"/>
            <w:noProof/>
          </w:rPr>
          <w:t xml:space="preserve">6  </w:t>
        </w:r>
        <w:r w:rsidR="00164539" w:rsidRPr="001C6023">
          <w:rPr>
            <w:rStyle w:val="afff9"/>
            <w:rFonts w:hAnsi="黑体"/>
            <w:noProof/>
          </w:rPr>
          <w:t>隐性病害分类</w:t>
        </w:r>
        <w:r w:rsidR="00164539">
          <w:rPr>
            <w:noProof/>
            <w:webHidden/>
          </w:rPr>
          <w:tab/>
        </w:r>
        <w:r w:rsidR="00164539">
          <w:rPr>
            <w:noProof/>
            <w:webHidden/>
          </w:rPr>
          <w:fldChar w:fldCharType="begin"/>
        </w:r>
        <w:r w:rsidR="00164539">
          <w:rPr>
            <w:noProof/>
            <w:webHidden/>
          </w:rPr>
          <w:instrText xml:space="preserve"> PAGEREF _Toc168058034 \h </w:instrText>
        </w:r>
        <w:r w:rsidR="00164539">
          <w:rPr>
            <w:noProof/>
            <w:webHidden/>
          </w:rPr>
        </w:r>
        <w:r w:rsidR="00164539">
          <w:rPr>
            <w:noProof/>
            <w:webHidden/>
          </w:rPr>
          <w:fldChar w:fldCharType="separate"/>
        </w:r>
        <w:r w:rsidR="00164539">
          <w:rPr>
            <w:noProof/>
            <w:webHidden/>
          </w:rPr>
          <w:t>2</w:t>
        </w:r>
        <w:r w:rsidR="00164539">
          <w:rPr>
            <w:noProof/>
            <w:webHidden/>
          </w:rPr>
          <w:fldChar w:fldCharType="end"/>
        </w:r>
      </w:hyperlink>
    </w:p>
    <w:p w14:paraId="21847B32" w14:textId="35B30D85"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5" w:history="1">
        <w:r w:rsidR="00164539" w:rsidRPr="001C6023">
          <w:rPr>
            <w:rStyle w:val="afff9"/>
            <w:rFonts w:hAnsi="黑体"/>
            <w:noProof/>
          </w:rPr>
          <w:t xml:space="preserve">7  </w:t>
        </w:r>
        <w:r w:rsidR="00164539" w:rsidRPr="001C6023">
          <w:rPr>
            <w:rStyle w:val="afff9"/>
            <w:rFonts w:hAnsi="黑体"/>
            <w:noProof/>
          </w:rPr>
          <w:t>检测</w:t>
        </w:r>
        <w:r w:rsidR="00164539">
          <w:rPr>
            <w:noProof/>
            <w:webHidden/>
          </w:rPr>
          <w:tab/>
        </w:r>
        <w:r w:rsidR="00164539">
          <w:rPr>
            <w:noProof/>
            <w:webHidden/>
          </w:rPr>
          <w:fldChar w:fldCharType="begin"/>
        </w:r>
        <w:r w:rsidR="00164539">
          <w:rPr>
            <w:noProof/>
            <w:webHidden/>
          </w:rPr>
          <w:instrText xml:space="preserve"> PAGEREF _Toc168058035 \h </w:instrText>
        </w:r>
        <w:r w:rsidR="00164539">
          <w:rPr>
            <w:noProof/>
            <w:webHidden/>
          </w:rPr>
        </w:r>
        <w:r w:rsidR="00164539">
          <w:rPr>
            <w:noProof/>
            <w:webHidden/>
          </w:rPr>
          <w:fldChar w:fldCharType="separate"/>
        </w:r>
        <w:r w:rsidR="00164539">
          <w:rPr>
            <w:noProof/>
            <w:webHidden/>
          </w:rPr>
          <w:t>3</w:t>
        </w:r>
        <w:r w:rsidR="00164539">
          <w:rPr>
            <w:noProof/>
            <w:webHidden/>
          </w:rPr>
          <w:fldChar w:fldCharType="end"/>
        </w:r>
      </w:hyperlink>
    </w:p>
    <w:p w14:paraId="7276ED73" w14:textId="4AF73D44"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6" w:history="1">
        <w:r w:rsidR="00164539" w:rsidRPr="001C6023">
          <w:rPr>
            <w:rStyle w:val="afff9"/>
            <w:rFonts w:hAnsi="黑体"/>
            <w:noProof/>
          </w:rPr>
          <w:t xml:space="preserve">8  </w:t>
        </w:r>
        <w:r w:rsidR="00164539" w:rsidRPr="001C6023">
          <w:rPr>
            <w:rStyle w:val="afff9"/>
            <w:rFonts w:hAnsi="黑体"/>
            <w:noProof/>
          </w:rPr>
          <w:t>内部状况评价</w:t>
        </w:r>
        <w:r w:rsidR="00164539">
          <w:rPr>
            <w:noProof/>
            <w:webHidden/>
          </w:rPr>
          <w:tab/>
        </w:r>
        <w:r w:rsidR="00164539">
          <w:rPr>
            <w:noProof/>
            <w:webHidden/>
          </w:rPr>
          <w:fldChar w:fldCharType="begin"/>
        </w:r>
        <w:r w:rsidR="00164539">
          <w:rPr>
            <w:noProof/>
            <w:webHidden/>
          </w:rPr>
          <w:instrText xml:space="preserve"> PAGEREF _Toc168058036 \h </w:instrText>
        </w:r>
        <w:r w:rsidR="00164539">
          <w:rPr>
            <w:noProof/>
            <w:webHidden/>
          </w:rPr>
        </w:r>
        <w:r w:rsidR="00164539">
          <w:rPr>
            <w:noProof/>
            <w:webHidden/>
          </w:rPr>
          <w:fldChar w:fldCharType="separate"/>
        </w:r>
        <w:r w:rsidR="00164539">
          <w:rPr>
            <w:noProof/>
            <w:webHidden/>
          </w:rPr>
          <w:t>6</w:t>
        </w:r>
        <w:r w:rsidR="00164539">
          <w:rPr>
            <w:noProof/>
            <w:webHidden/>
          </w:rPr>
          <w:fldChar w:fldCharType="end"/>
        </w:r>
      </w:hyperlink>
    </w:p>
    <w:p w14:paraId="57804F22" w14:textId="48E746E4"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7" w:history="1">
        <w:r w:rsidR="00164539" w:rsidRPr="001C6023">
          <w:rPr>
            <w:rStyle w:val="afff9"/>
            <w:rFonts w:hAnsi="黑体"/>
            <w:noProof/>
          </w:rPr>
          <w:t xml:space="preserve">9  </w:t>
        </w:r>
        <w:r w:rsidR="00164539" w:rsidRPr="001C6023">
          <w:rPr>
            <w:rStyle w:val="afff9"/>
            <w:rFonts w:hAnsi="黑体"/>
            <w:noProof/>
          </w:rPr>
          <w:t>报告</w:t>
        </w:r>
        <w:r w:rsidR="00164539">
          <w:rPr>
            <w:noProof/>
            <w:webHidden/>
          </w:rPr>
          <w:tab/>
        </w:r>
        <w:r w:rsidR="00164539">
          <w:rPr>
            <w:noProof/>
            <w:webHidden/>
          </w:rPr>
          <w:fldChar w:fldCharType="begin"/>
        </w:r>
        <w:r w:rsidR="00164539">
          <w:rPr>
            <w:noProof/>
            <w:webHidden/>
          </w:rPr>
          <w:instrText xml:space="preserve"> PAGEREF _Toc168058037 \h </w:instrText>
        </w:r>
        <w:r w:rsidR="00164539">
          <w:rPr>
            <w:noProof/>
            <w:webHidden/>
          </w:rPr>
        </w:r>
        <w:r w:rsidR="00164539">
          <w:rPr>
            <w:noProof/>
            <w:webHidden/>
          </w:rPr>
          <w:fldChar w:fldCharType="separate"/>
        </w:r>
        <w:r w:rsidR="00164539">
          <w:rPr>
            <w:noProof/>
            <w:webHidden/>
          </w:rPr>
          <w:t>8</w:t>
        </w:r>
        <w:r w:rsidR="00164539">
          <w:rPr>
            <w:noProof/>
            <w:webHidden/>
          </w:rPr>
          <w:fldChar w:fldCharType="end"/>
        </w:r>
      </w:hyperlink>
    </w:p>
    <w:p w14:paraId="7068BD04" w14:textId="278D1D8A"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8" w:history="1">
        <w:r w:rsidR="00164539" w:rsidRPr="001C6023">
          <w:rPr>
            <w:rStyle w:val="afff9"/>
            <w:rFonts w:hAnsi="黑体"/>
            <w:noProof/>
          </w:rPr>
          <w:t>附录</w:t>
        </w:r>
        <w:r w:rsidR="00164539" w:rsidRPr="001C6023">
          <w:rPr>
            <w:rStyle w:val="afff9"/>
            <w:rFonts w:hAnsi="黑体"/>
            <w:noProof/>
          </w:rPr>
          <w:t xml:space="preserve">A </w:t>
        </w:r>
        <w:r w:rsidR="00164539" w:rsidRPr="001C6023">
          <w:rPr>
            <w:rStyle w:val="afff9"/>
            <w:rFonts w:hAnsi="黑体"/>
            <w:noProof/>
          </w:rPr>
          <w:t>（规范性）</w:t>
        </w:r>
        <w:r w:rsidR="00164539" w:rsidRPr="001C6023">
          <w:rPr>
            <w:rStyle w:val="afff9"/>
            <w:rFonts w:hAnsi="黑体"/>
            <w:noProof/>
          </w:rPr>
          <w:t xml:space="preserve"> </w:t>
        </w:r>
        <w:r w:rsidR="00164539" w:rsidRPr="001C6023">
          <w:rPr>
            <w:rStyle w:val="afff9"/>
            <w:noProof/>
          </w:rPr>
          <w:t>车载式高速探地雷达</w:t>
        </w:r>
        <w:r w:rsidR="00164539" w:rsidRPr="001C6023">
          <w:rPr>
            <w:rStyle w:val="afff9"/>
            <w:rFonts w:hAnsi="黑体"/>
            <w:noProof/>
          </w:rPr>
          <w:t>速度变异系数检测方法</w:t>
        </w:r>
        <w:r w:rsidR="00164539">
          <w:rPr>
            <w:noProof/>
            <w:webHidden/>
          </w:rPr>
          <w:tab/>
        </w:r>
        <w:r w:rsidR="00164539">
          <w:rPr>
            <w:noProof/>
            <w:webHidden/>
          </w:rPr>
          <w:fldChar w:fldCharType="begin"/>
        </w:r>
        <w:r w:rsidR="00164539">
          <w:rPr>
            <w:noProof/>
            <w:webHidden/>
          </w:rPr>
          <w:instrText xml:space="preserve"> PAGEREF _Toc168058038 \h </w:instrText>
        </w:r>
        <w:r w:rsidR="00164539">
          <w:rPr>
            <w:noProof/>
            <w:webHidden/>
          </w:rPr>
        </w:r>
        <w:r w:rsidR="00164539">
          <w:rPr>
            <w:noProof/>
            <w:webHidden/>
          </w:rPr>
          <w:fldChar w:fldCharType="separate"/>
        </w:r>
        <w:r w:rsidR="00164539">
          <w:rPr>
            <w:noProof/>
            <w:webHidden/>
          </w:rPr>
          <w:t>9</w:t>
        </w:r>
        <w:r w:rsidR="00164539">
          <w:rPr>
            <w:noProof/>
            <w:webHidden/>
          </w:rPr>
          <w:fldChar w:fldCharType="end"/>
        </w:r>
      </w:hyperlink>
    </w:p>
    <w:p w14:paraId="7D283158" w14:textId="1C897EDD"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39" w:history="1">
        <w:r w:rsidR="00164539" w:rsidRPr="001C6023">
          <w:rPr>
            <w:rStyle w:val="afff9"/>
            <w:rFonts w:hAnsi="黑体"/>
            <w:noProof/>
          </w:rPr>
          <w:t>附录</w:t>
        </w:r>
        <w:r w:rsidR="00164539" w:rsidRPr="001C6023">
          <w:rPr>
            <w:rStyle w:val="afff9"/>
            <w:rFonts w:hAnsi="黑体"/>
            <w:noProof/>
          </w:rPr>
          <w:t xml:space="preserve">B </w:t>
        </w:r>
        <w:r w:rsidR="00164539" w:rsidRPr="001C6023">
          <w:rPr>
            <w:rStyle w:val="afff9"/>
            <w:rFonts w:hAnsi="黑体"/>
            <w:noProof/>
          </w:rPr>
          <w:t>（规范性）</w:t>
        </w:r>
        <w:r w:rsidR="00164539" w:rsidRPr="001C6023">
          <w:rPr>
            <w:rStyle w:val="afff9"/>
            <w:rFonts w:hAnsi="黑体"/>
            <w:noProof/>
          </w:rPr>
          <w:t xml:space="preserve"> </w:t>
        </w:r>
        <w:r w:rsidR="00164539" w:rsidRPr="001C6023">
          <w:rPr>
            <w:rStyle w:val="afff9"/>
            <w:noProof/>
          </w:rPr>
          <w:t>车载式高速探地雷达精确</w:t>
        </w:r>
        <w:r w:rsidR="00164539" w:rsidRPr="001C6023">
          <w:rPr>
            <w:rStyle w:val="afff9"/>
            <w:rFonts w:hAnsi="黑体"/>
            <w:noProof/>
          </w:rPr>
          <w:t>度检测方法</w:t>
        </w:r>
        <w:r w:rsidR="00164539">
          <w:rPr>
            <w:noProof/>
            <w:webHidden/>
          </w:rPr>
          <w:tab/>
        </w:r>
        <w:r w:rsidR="00164539">
          <w:rPr>
            <w:noProof/>
            <w:webHidden/>
          </w:rPr>
          <w:fldChar w:fldCharType="begin"/>
        </w:r>
        <w:r w:rsidR="00164539">
          <w:rPr>
            <w:noProof/>
            <w:webHidden/>
          </w:rPr>
          <w:instrText xml:space="preserve"> PAGEREF _Toc168058039 \h </w:instrText>
        </w:r>
        <w:r w:rsidR="00164539">
          <w:rPr>
            <w:noProof/>
            <w:webHidden/>
          </w:rPr>
        </w:r>
        <w:r w:rsidR="00164539">
          <w:rPr>
            <w:noProof/>
            <w:webHidden/>
          </w:rPr>
          <w:fldChar w:fldCharType="separate"/>
        </w:r>
        <w:r w:rsidR="00164539">
          <w:rPr>
            <w:noProof/>
            <w:webHidden/>
          </w:rPr>
          <w:t>10</w:t>
        </w:r>
        <w:r w:rsidR="00164539">
          <w:rPr>
            <w:noProof/>
            <w:webHidden/>
          </w:rPr>
          <w:fldChar w:fldCharType="end"/>
        </w:r>
      </w:hyperlink>
    </w:p>
    <w:p w14:paraId="09F9F695" w14:textId="118E15E0" w:rsidR="00164539" w:rsidRDefault="00000000" w:rsidP="00164539">
      <w:pPr>
        <w:pStyle w:val="TOC2"/>
        <w:spacing w:line="400" w:lineRule="exact"/>
        <w:rPr>
          <w:rFonts w:asciiTheme="minorHAnsi" w:eastAsiaTheme="minorEastAsia" w:hAnsiTheme="minorHAnsi" w:cstheme="minorBidi"/>
          <w:noProof/>
          <w:szCs w:val="22"/>
          <w14:ligatures w14:val="standardContextual"/>
        </w:rPr>
      </w:pPr>
      <w:hyperlink w:anchor="_Toc168058040" w:history="1">
        <w:r w:rsidR="00164539" w:rsidRPr="001C6023">
          <w:rPr>
            <w:rStyle w:val="afff9"/>
            <w:rFonts w:hAnsi="黑体"/>
            <w:noProof/>
          </w:rPr>
          <w:t>附录</w:t>
        </w:r>
        <w:r w:rsidR="00164539" w:rsidRPr="001C6023">
          <w:rPr>
            <w:rStyle w:val="afff9"/>
            <w:rFonts w:hAnsi="黑体"/>
            <w:noProof/>
          </w:rPr>
          <w:t xml:space="preserve">C </w:t>
        </w:r>
        <w:r w:rsidR="00164539" w:rsidRPr="001C6023">
          <w:rPr>
            <w:rStyle w:val="afff9"/>
            <w:rFonts w:hAnsi="黑体"/>
            <w:noProof/>
          </w:rPr>
          <w:t>（资料性）</w:t>
        </w:r>
        <w:r w:rsidR="00164539" w:rsidRPr="001C6023">
          <w:rPr>
            <w:rStyle w:val="afff9"/>
            <w:rFonts w:hAnsi="黑体"/>
            <w:noProof/>
          </w:rPr>
          <w:t xml:space="preserve"> </w:t>
        </w:r>
        <w:r w:rsidR="00164539" w:rsidRPr="001C6023">
          <w:rPr>
            <w:rStyle w:val="afff9"/>
            <w:rFonts w:hAnsi="黑体"/>
            <w:noProof/>
          </w:rPr>
          <w:t>典型雷达特征图像识别实例</w:t>
        </w:r>
        <w:r w:rsidR="00164539">
          <w:rPr>
            <w:noProof/>
            <w:webHidden/>
          </w:rPr>
          <w:tab/>
        </w:r>
        <w:r w:rsidR="00164539">
          <w:rPr>
            <w:noProof/>
            <w:webHidden/>
          </w:rPr>
          <w:fldChar w:fldCharType="begin"/>
        </w:r>
        <w:r w:rsidR="00164539">
          <w:rPr>
            <w:noProof/>
            <w:webHidden/>
          </w:rPr>
          <w:instrText xml:space="preserve"> PAGEREF _Toc168058040 \h </w:instrText>
        </w:r>
        <w:r w:rsidR="00164539">
          <w:rPr>
            <w:noProof/>
            <w:webHidden/>
          </w:rPr>
        </w:r>
        <w:r w:rsidR="00164539">
          <w:rPr>
            <w:noProof/>
            <w:webHidden/>
          </w:rPr>
          <w:fldChar w:fldCharType="separate"/>
        </w:r>
        <w:r w:rsidR="00164539">
          <w:rPr>
            <w:noProof/>
            <w:webHidden/>
          </w:rPr>
          <w:t>11</w:t>
        </w:r>
        <w:r w:rsidR="00164539">
          <w:rPr>
            <w:noProof/>
            <w:webHidden/>
          </w:rPr>
          <w:fldChar w:fldCharType="end"/>
        </w:r>
      </w:hyperlink>
    </w:p>
    <w:p w14:paraId="40B74320" w14:textId="77777777" w:rsidR="00CC71CB" w:rsidRDefault="00000000">
      <w:pPr>
        <w:pStyle w:val="TOC1"/>
        <w:spacing w:line="400" w:lineRule="exact"/>
        <w:rPr>
          <w:rFonts w:ascii="宋体" w:hAnsi="宋体"/>
          <w:lang w:val="zh-CN"/>
        </w:rPr>
      </w:pPr>
      <w:r>
        <w:rPr>
          <w:rFonts w:ascii="宋体" w:hAnsi="宋体"/>
          <w:lang w:val="zh-CN"/>
        </w:rPr>
        <w:fldChar w:fldCharType="end"/>
      </w:r>
    </w:p>
    <w:p w14:paraId="519704DB" w14:textId="77777777" w:rsidR="00CC71CB" w:rsidRDefault="00CC71CB">
      <w:pPr>
        <w:rPr>
          <w:rFonts w:ascii="宋体" w:hAnsi="宋体"/>
          <w:lang w:val="zh-CN"/>
        </w:rPr>
      </w:pPr>
    </w:p>
    <w:p w14:paraId="29A2246B" w14:textId="77777777" w:rsidR="00CC71CB" w:rsidRDefault="00CC71CB">
      <w:pPr>
        <w:rPr>
          <w:lang w:val="zh-CN"/>
        </w:rPr>
      </w:pPr>
    </w:p>
    <w:p w14:paraId="4C5BF510" w14:textId="77777777" w:rsidR="00CC71CB" w:rsidRDefault="00CC71CB">
      <w:pPr>
        <w:rPr>
          <w:lang w:val="zh-CN"/>
        </w:rPr>
        <w:sectPr w:rsidR="00CC71CB">
          <w:headerReference w:type="default" r:id="rId14"/>
          <w:footerReference w:type="default" r:id="rId15"/>
          <w:pgSz w:w="11906" w:h="16838"/>
          <w:pgMar w:top="567" w:right="1134" w:bottom="1134" w:left="1418" w:header="1418" w:footer="1134" w:gutter="0"/>
          <w:pgNumType w:fmt="upperRoman" w:start="1"/>
          <w:cols w:space="720"/>
          <w:formProt w:val="0"/>
          <w:docGrid w:type="lines" w:linePitch="312"/>
        </w:sectPr>
      </w:pPr>
    </w:p>
    <w:p w14:paraId="7ED538A1" w14:textId="77777777" w:rsidR="00CC71CB" w:rsidRDefault="00000000">
      <w:pPr>
        <w:pStyle w:val="affffff3"/>
        <w:tabs>
          <w:tab w:val="left" w:pos="760"/>
          <w:tab w:val="center" w:pos="4677"/>
        </w:tabs>
        <w:jc w:val="left"/>
        <w:rPr>
          <w:rFonts w:ascii="宋体" w:eastAsia="宋体" w:hAnsi="宋体"/>
        </w:rPr>
      </w:pPr>
      <w:r>
        <w:rPr>
          <w:rFonts w:ascii="宋体" w:eastAsia="宋体" w:hAnsi="宋体"/>
        </w:rPr>
        <w:lastRenderedPageBreak/>
        <w:tab/>
      </w:r>
      <w:r>
        <w:rPr>
          <w:rFonts w:ascii="宋体" w:eastAsia="宋体" w:hAnsi="宋体"/>
        </w:rPr>
        <w:tab/>
      </w:r>
      <w:bookmarkStart w:id="15" w:name="_Toc43281866"/>
      <w:bookmarkStart w:id="16" w:name="_Toc58273003"/>
      <w:bookmarkStart w:id="17" w:name="_Toc168058028"/>
      <w:bookmarkEnd w:id="0"/>
      <w:bookmarkEnd w:id="12"/>
      <w:bookmarkEnd w:id="13"/>
      <w:bookmarkEnd w:id="14"/>
      <w:r>
        <w:rPr>
          <w:rFonts w:hAnsi="黑体" w:cs="黑体" w:hint="eastAsia"/>
        </w:rPr>
        <w:t>前</w:t>
      </w:r>
      <w:bookmarkStart w:id="18" w:name="BKQY"/>
      <w:r>
        <w:rPr>
          <w:rFonts w:hAnsi="黑体" w:cs="黑体" w:hint="eastAsia"/>
        </w:rPr>
        <w:t xml:space="preserve">  言</w:t>
      </w:r>
      <w:bookmarkEnd w:id="15"/>
      <w:bookmarkEnd w:id="16"/>
      <w:bookmarkEnd w:id="17"/>
      <w:bookmarkEnd w:id="18"/>
    </w:p>
    <w:p w14:paraId="54EA862D" w14:textId="77777777" w:rsidR="00CC71CB" w:rsidRDefault="00000000">
      <w:pPr>
        <w:ind w:firstLineChars="200" w:firstLine="420"/>
        <w:rPr>
          <w:rFonts w:ascii="宋体" w:hAnsi="宋体"/>
        </w:rPr>
      </w:pPr>
      <w:r>
        <w:rPr>
          <w:rFonts w:ascii="宋体" w:hAnsi="宋体" w:hint="eastAsia"/>
        </w:rPr>
        <w:t xml:space="preserve">本文件按照GB/T 1.1—2020《标准化工作导则 </w:t>
      </w:r>
      <w:r>
        <w:rPr>
          <w:rFonts w:ascii="宋体" w:hAnsi="宋体"/>
        </w:rPr>
        <w:t xml:space="preserve"> </w:t>
      </w:r>
      <w:r>
        <w:rPr>
          <w:rFonts w:ascii="宋体" w:hAnsi="宋体" w:hint="eastAsia"/>
        </w:rPr>
        <w:t>第1部分：标准化文件的结构和起草规则》的规定起草。</w:t>
      </w:r>
    </w:p>
    <w:p w14:paraId="442A58C5" w14:textId="77777777" w:rsidR="00CC71CB" w:rsidRDefault="00000000">
      <w:pPr>
        <w:ind w:firstLineChars="200" w:firstLine="420"/>
        <w:rPr>
          <w:rFonts w:ascii="宋体" w:hAnsi="宋体"/>
        </w:rPr>
      </w:pPr>
      <w:r>
        <w:rPr>
          <w:rFonts w:ascii="宋体" w:hAnsi="宋体" w:hint="eastAsia"/>
        </w:rPr>
        <w:t>请注意本文件的某些内容可能涉及专利。本文件的发布机构不承担识别专利的责任。</w:t>
      </w:r>
    </w:p>
    <w:p w14:paraId="279C510A" w14:textId="77777777" w:rsidR="00CC71CB" w:rsidRDefault="00000000">
      <w:pPr>
        <w:widowControl/>
        <w:tabs>
          <w:tab w:val="center" w:pos="4201"/>
          <w:tab w:val="right" w:leader="dot" w:pos="9298"/>
        </w:tabs>
        <w:autoSpaceDE w:val="0"/>
        <w:autoSpaceDN w:val="0"/>
        <w:ind w:firstLineChars="200" w:firstLine="420"/>
        <w:rPr>
          <w:kern w:val="0"/>
          <w:szCs w:val="20"/>
        </w:rPr>
      </w:pPr>
      <w:r>
        <w:rPr>
          <w:kern w:val="0"/>
          <w:szCs w:val="20"/>
        </w:rPr>
        <w:t>本</w:t>
      </w:r>
      <w:r>
        <w:rPr>
          <w:rFonts w:hint="eastAsia"/>
          <w:kern w:val="0"/>
          <w:szCs w:val="20"/>
        </w:rPr>
        <w:t>文件</w:t>
      </w:r>
      <w:r>
        <w:rPr>
          <w:kern w:val="0"/>
          <w:szCs w:val="20"/>
        </w:rPr>
        <w:t>由江苏省交通运输厅提出并归口。</w:t>
      </w:r>
    </w:p>
    <w:p w14:paraId="32DDAD72" w14:textId="77777777" w:rsidR="00CC71CB" w:rsidRDefault="00000000">
      <w:pPr>
        <w:widowControl/>
        <w:autoSpaceDE w:val="0"/>
        <w:autoSpaceDN w:val="0"/>
        <w:ind w:firstLineChars="200" w:firstLine="420"/>
        <w:rPr>
          <w:rFonts w:ascii="宋体" w:hAnsi="宋体"/>
          <w:kern w:val="0"/>
        </w:rPr>
      </w:pPr>
      <w:r>
        <w:rPr>
          <w:rFonts w:ascii="宋体" w:hAnsi="宋体"/>
          <w:kern w:val="0"/>
        </w:rPr>
        <w:t>本</w:t>
      </w:r>
      <w:r>
        <w:rPr>
          <w:rFonts w:ascii="宋体" w:hAnsi="宋体" w:hint="eastAsia"/>
        </w:rPr>
        <w:t>文件</w:t>
      </w:r>
      <w:r>
        <w:rPr>
          <w:rFonts w:ascii="宋体" w:hAnsi="宋体"/>
          <w:kern w:val="0"/>
        </w:rPr>
        <w:t>起草单位：江苏省交通工程建设局、江苏中路工程技术研究院有限公司。</w:t>
      </w:r>
    </w:p>
    <w:p w14:paraId="7D53CCD2" w14:textId="7E07A6D8" w:rsidR="00CC71CB" w:rsidRDefault="00000000">
      <w:pPr>
        <w:widowControl/>
        <w:autoSpaceDE w:val="0"/>
        <w:autoSpaceDN w:val="0"/>
        <w:ind w:firstLineChars="200" w:firstLine="420"/>
        <w:rPr>
          <w:rFonts w:ascii="宋体" w:hAnsi="宋体"/>
          <w:kern w:val="0"/>
        </w:rPr>
      </w:pPr>
      <w:r>
        <w:rPr>
          <w:rFonts w:ascii="宋体" w:hAnsi="宋体"/>
          <w:kern w:val="0"/>
        </w:rPr>
        <w:t>本</w:t>
      </w:r>
      <w:r>
        <w:rPr>
          <w:rFonts w:ascii="宋体" w:hAnsi="宋体" w:hint="eastAsia"/>
        </w:rPr>
        <w:t>文件</w:t>
      </w:r>
      <w:r>
        <w:rPr>
          <w:rFonts w:ascii="宋体" w:hAnsi="宋体"/>
          <w:kern w:val="0"/>
        </w:rPr>
        <w:t>主要起草人：</w:t>
      </w:r>
      <w:r w:rsidR="00BC6633" w:rsidRPr="00BC6633">
        <w:rPr>
          <w:rFonts w:ascii="宋体" w:hAnsi="宋体" w:hint="eastAsia"/>
          <w:kern w:val="0"/>
        </w:rPr>
        <w:t>贾  鹏、张志祥、刘朝晖、朱  辰、相阳</w:t>
      </w:r>
      <w:r w:rsidR="00BC6633">
        <w:rPr>
          <w:rFonts w:ascii="宋体" w:hAnsi="宋体" w:hint="eastAsia"/>
          <w:kern w:val="0"/>
        </w:rPr>
        <w:t>、</w:t>
      </w:r>
      <w:r w:rsidR="00BC6633" w:rsidRPr="00BC6633">
        <w:rPr>
          <w:rFonts w:ascii="宋体" w:hAnsi="宋体" w:hint="eastAsia"/>
          <w:kern w:val="0"/>
        </w:rPr>
        <w:t>金光来、韩  峰、臧国帅、杨光昊、孙海艳、蔡文龙、马仕亮、刘海婷、周之路、凌  聪、文  威</w:t>
      </w:r>
    </w:p>
    <w:p w14:paraId="12E58F66" w14:textId="77777777" w:rsidR="00CC71CB" w:rsidRDefault="00CC71CB">
      <w:pPr>
        <w:ind w:firstLineChars="200" w:firstLine="420"/>
        <w:rPr>
          <w:rFonts w:ascii="宋体" w:hAnsi="宋体"/>
        </w:rPr>
      </w:pPr>
    </w:p>
    <w:p w14:paraId="0BBB0051" w14:textId="77777777" w:rsidR="00CC71CB" w:rsidRDefault="00CC71CB">
      <w:pPr>
        <w:pStyle w:val="affd"/>
        <w:rPr>
          <w:rFonts w:hAnsi="宋体"/>
        </w:rPr>
      </w:pPr>
    </w:p>
    <w:p w14:paraId="2007E91D" w14:textId="77777777" w:rsidR="00CC71CB" w:rsidRDefault="00CC71CB">
      <w:pPr>
        <w:pStyle w:val="affd"/>
        <w:rPr>
          <w:rFonts w:hAnsi="宋体"/>
        </w:rPr>
        <w:sectPr w:rsidR="00CC71CB">
          <w:pgSz w:w="11906" w:h="16838"/>
          <w:pgMar w:top="567" w:right="1134" w:bottom="1134" w:left="1418" w:header="1418" w:footer="1134" w:gutter="0"/>
          <w:pgNumType w:fmt="upperRoman"/>
          <w:cols w:space="720"/>
          <w:formProt w:val="0"/>
          <w:docGrid w:type="lines" w:linePitch="312"/>
        </w:sectPr>
      </w:pPr>
    </w:p>
    <w:p w14:paraId="6A86AE29" w14:textId="77777777" w:rsidR="00CC71CB" w:rsidRDefault="00000000">
      <w:pPr>
        <w:pStyle w:val="afffffff5"/>
        <w:outlineLvl w:val="9"/>
        <w:rPr>
          <w:rFonts w:hAnsi="黑体"/>
        </w:rPr>
      </w:pPr>
      <w:bookmarkStart w:id="19" w:name="_Toc19214"/>
      <w:bookmarkStart w:id="20" w:name="_Toc27762"/>
      <w:bookmarkStart w:id="21" w:name="_Toc58273004"/>
      <w:bookmarkStart w:id="22" w:name="_Toc58249945"/>
      <w:bookmarkStart w:id="23" w:name="_Toc45088828"/>
      <w:bookmarkStart w:id="24" w:name="_Toc32917541"/>
      <w:bookmarkEnd w:id="1"/>
      <w:r>
        <w:rPr>
          <w:rFonts w:hAnsi="黑体" w:hint="eastAsia"/>
        </w:rPr>
        <w:lastRenderedPageBreak/>
        <w:t>改扩建工程老路沥青路面结构内部状况快速检测方法与评价规范</w:t>
      </w:r>
      <w:bookmarkEnd w:id="19"/>
      <w:bookmarkEnd w:id="20"/>
    </w:p>
    <w:p w14:paraId="4BD456AD" w14:textId="77777777" w:rsidR="00CC71CB" w:rsidRDefault="00000000">
      <w:pPr>
        <w:pStyle w:val="affffff1"/>
        <w:spacing w:before="240" w:after="240"/>
        <w:rPr>
          <w:rFonts w:hAnsi="黑体"/>
        </w:rPr>
      </w:pPr>
      <w:bookmarkStart w:id="25" w:name="_Toc168058029"/>
      <w:r>
        <w:rPr>
          <w:rFonts w:hAnsi="黑体"/>
        </w:rPr>
        <w:t>1  范围</w:t>
      </w:r>
      <w:bookmarkEnd w:id="21"/>
      <w:bookmarkEnd w:id="22"/>
      <w:bookmarkEnd w:id="23"/>
      <w:bookmarkEnd w:id="24"/>
      <w:bookmarkEnd w:id="25"/>
    </w:p>
    <w:p w14:paraId="2C0E0763" w14:textId="77777777" w:rsidR="00CC71CB" w:rsidRDefault="00000000">
      <w:pPr>
        <w:pStyle w:val="affd"/>
        <w:rPr>
          <w:rFonts w:hAnsi="宋体"/>
        </w:rPr>
      </w:pPr>
      <w:bookmarkStart w:id="26" w:name="_Hlk100737216"/>
      <w:r>
        <w:rPr>
          <w:rFonts w:hAnsi="宋体" w:hint="eastAsia"/>
        </w:rPr>
        <w:t>本文件规定了改扩建工程老路沥青路面结构内部状况评价指标、评价等级、隐形病害分类、检测、内部状况评价、报告等要求。</w:t>
      </w:r>
    </w:p>
    <w:p w14:paraId="313E20F4" w14:textId="581E3B41" w:rsidR="00CC71CB" w:rsidRDefault="00000000">
      <w:pPr>
        <w:pStyle w:val="affd"/>
        <w:rPr>
          <w:rFonts w:hAnsi="宋体"/>
        </w:rPr>
      </w:pPr>
      <w:r>
        <w:rPr>
          <w:rFonts w:hAnsi="宋体" w:hint="eastAsia"/>
        </w:rPr>
        <w:t>本文件适用于采用车载式</w:t>
      </w:r>
      <w:r w:rsidR="00D16BE7">
        <w:rPr>
          <w:rFonts w:hAnsi="宋体" w:hint="eastAsia"/>
        </w:rPr>
        <w:t>高速</w:t>
      </w:r>
      <w:r>
        <w:rPr>
          <w:rFonts w:hAnsi="宋体" w:hint="eastAsia"/>
        </w:rPr>
        <w:t>探地雷达和激光式高速路面弯沉测定仪快速检测</w:t>
      </w:r>
      <w:r>
        <w:rPr>
          <w:rFonts w:hAnsi="黑体" w:hint="eastAsia"/>
        </w:rPr>
        <w:t>评价</w:t>
      </w:r>
      <w:r>
        <w:rPr>
          <w:rFonts w:hAnsi="宋体" w:hint="eastAsia"/>
        </w:rPr>
        <w:t>改扩建工程老路沥青路面</w:t>
      </w:r>
      <w:r>
        <w:rPr>
          <w:rFonts w:hAnsi="黑体" w:hint="eastAsia"/>
        </w:rPr>
        <w:t>结构内部状况</w:t>
      </w:r>
      <w:r w:rsidR="00F7215D">
        <w:rPr>
          <w:rFonts w:hAnsi="黑体" w:hint="eastAsia"/>
        </w:rPr>
        <w:t>，养护工程可参照执行</w:t>
      </w:r>
      <w:r>
        <w:rPr>
          <w:rFonts w:hAnsi="宋体" w:hint="eastAsia"/>
        </w:rPr>
        <w:t>。</w:t>
      </w:r>
    </w:p>
    <w:p w14:paraId="37830F20" w14:textId="77777777" w:rsidR="00CC71CB" w:rsidRDefault="00000000">
      <w:pPr>
        <w:pStyle w:val="affffff1"/>
        <w:spacing w:before="240" w:after="240"/>
        <w:rPr>
          <w:rFonts w:hAnsi="黑体"/>
        </w:rPr>
      </w:pPr>
      <w:bookmarkStart w:id="27" w:name="_Toc58273005"/>
      <w:bookmarkStart w:id="28" w:name="_Toc32917542"/>
      <w:bookmarkStart w:id="29" w:name="_Toc58249946"/>
      <w:bookmarkStart w:id="30" w:name="_Toc45088829"/>
      <w:bookmarkStart w:id="31" w:name="_Toc168058030"/>
      <w:bookmarkStart w:id="32" w:name="_Toc12394608"/>
      <w:bookmarkStart w:id="33" w:name="_Toc12437747"/>
      <w:bookmarkStart w:id="34" w:name="_Toc12394670"/>
      <w:bookmarkStart w:id="35" w:name="_Toc12437640"/>
      <w:bookmarkEnd w:id="26"/>
      <w:r>
        <w:rPr>
          <w:rFonts w:hAnsi="黑体"/>
        </w:rPr>
        <w:t>2  规范性引用文件</w:t>
      </w:r>
      <w:bookmarkEnd w:id="27"/>
      <w:bookmarkEnd w:id="28"/>
      <w:bookmarkEnd w:id="29"/>
      <w:bookmarkEnd w:id="30"/>
      <w:bookmarkEnd w:id="31"/>
    </w:p>
    <w:bookmarkEnd w:id="32"/>
    <w:bookmarkEnd w:id="33"/>
    <w:bookmarkEnd w:id="34"/>
    <w:bookmarkEnd w:id="35"/>
    <w:p w14:paraId="39E81A57" w14:textId="77777777" w:rsidR="00CC71CB" w:rsidRDefault="00000000">
      <w:pPr>
        <w:pStyle w:val="affd"/>
        <w:rPr>
          <w:rFonts w:hAnsi="宋体"/>
        </w:rPr>
      </w:pPr>
      <w:r>
        <w:rPr>
          <w:rFonts w:hAnsi="宋体"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18473BAC" w14:textId="77777777" w:rsidR="00CC71CB" w:rsidRDefault="00000000">
      <w:pPr>
        <w:pStyle w:val="affd"/>
        <w:rPr>
          <w:rFonts w:hAnsi="宋体"/>
        </w:rPr>
      </w:pPr>
      <w:bookmarkStart w:id="36" w:name="_Toc58249947"/>
      <w:bookmarkStart w:id="37" w:name="_Toc58273006"/>
      <w:r>
        <w:rPr>
          <w:rFonts w:hAnsi="宋体" w:hint="eastAsia"/>
        </w:rPr>
        <w:t>JT</w:t>
      </w:r>
      <w:r>
        <w:rPr>
          <w:sz w:val="18"/>
          <w:szCs w:val="18"/>
        </w:rPr>
        <w:t>/</w:t>
      </w:r>
      <w:r>
        <w:rPr>
          <w:rFonts w:hAnsi="宋体" w:hint="eastAsia"/>
        </w:rPr>
        <w:t>T 1170</w:t>
      </w:r>
      <w:r>
        <w:rPr>
          <w:rFonts w:hAnsi="宋体"/>
        </w:rPr>
        <w:t xml:space="preserve">  </w:t>
      </w:r>
      <w:r>
        <w:rPr>
          <w:rFonts w:hAnsi="宋体" w:hint="eastAsia"/>
        </w:rPr>
        <w:t>激光式高速弯沉测定仪</w:t>
      </w:r>
    </w:p>
    <w:p w14:paraId="7FC8F492" w14:textId="77777777" w:rsidR="00CC71CB" w:rsidRDefault="00000000">
      <w:pPr>
        <w:pStyle w:val="affd"/>
        <w:rPr>
          <w:rFonts w:hAnsi="宋体"/>
        </w:rPr>
      </w:pPr>
      <w:r>
        <w:rPr>
          <w:rFonts w:hAnsi="宋体" w:hint="eastAsia"/>
        </w:rPr>
        <w:t>JTG 3450—2019</w:t>
      </w:r>
      <w:r>
        <w:rPr>
          <w:rFonts w:hAnsi="宋体"/>
        </w:rPr>
        <w:t xml:space="preserve">  </w:t>
      </w:r>
      <w:r>
        <w:rPr>
          <w:rFonts w:hAnsi="宋体" w:hint="eastAsia"/>
        </w:rPr>
        <w:t>公路路基路面现场测试规程</w:t>
      </w:r>
    </w:p>
    <w:p w14:paraId="5B5B82FE" w14:textId="77777777" w:rsidR="00CC71CB" w:rsidRDefault="00000000">
      <w:pPr>
        <w:pStyle w:val="affd"/>
        <w:rPr>
          <w:rFonts w:hAnsi="宋体"/>
        </w:rPr>
      </w:pPr>
      <w:r>
        <w:rPr>
          <w:rFonts w:hAnsi="宋体" w:hint="eastAsia"/>
        </w:rPr>
        <w:t>JTG 5210—2018</w:t>
      </w:r>
      <w:r>
        <w:rPr>
          <w:rFonts w:hAnsi="宋体"/>
        </w:rPr>
        <w:t xml:space="preserve">  公路技术状况评定标准</w:t>
      </w:r>
    </w:p>
    <w:p w14:paraId="60BD3126" w14:textId="77777777" w:rsidR="00CC71CB" w:rsidRDefault="00000000">
      <w:pPr>
        <w:pStyle w:val="affd"/>
        <w:rPr>
          <w:rFonts w:ascii="Cambria Math" w:hAnsi="Cambria Math"/>
          <w:szCs w:val="21"/>
        </w:rPr>
      </w:pPr>
      <w:r>
        <w:rPr>
          <w:szCs w:val="21"/>
        </w:rPr>
        <w:t xml:space="preserve">JTG D50  </w:t>
      </w:r>
      <w:r>
        <w:rPr>
          <w:rFonts w:ascii="Cambria Math" w:hAnsi="Cambria Math" w:hint="eastAsia"/>
          <w:szCs w:val="21"/>
        </w:rPr>
        <w:t>公路沥青路面设计规范</w:t>
      </w:r>
    </w:p>
    <w:p w14:paraId="551367B4" w14:textId="77777777" w:rsidR="00CC71CB" w:rsidRDefault="00000000">
      <w:pPr>
        <w:pStyle w:val="affd"/>
        <w:rPr>
          <w:rFonts w:hAnsi="宋体"/>
        </w:rPr>
      </w:pPr>
      <w:r>
        <w:rPr>
          <w:rFonts w:hAnsi="宋体" w:cs="宋体"/>
          <w:iCs/>
          <w:color w:val="000000"/>
          <w:szCs w:val="21"/>
        </w:rPr>
        <w:t>JTG F80</w:t>
      </w:r>
      <w:r>
        <w:rPr>
          <w:rFonts w:hAnsi="宋体" w:cs="宋体" w:hint="eastAsia"/>
          <w:iCs/>
          <w:color w:val="000000"/>
          <w:szCs w:val="21"/>
        </w:rPr>
        <w:t>/</w:t>
      </w:r>
      <w:r>
        <w:rPr>
          <w:rFonts w:hAnsi="宋体" w:cs="宋体"/>
          <w:iCs/>
          <w:color w:val="000000"/>
          <w:szCs w:val="21"/>
        </w:rPr>
        <w:t>1</w:t>
      </w:r>
      <w:r>
        <w:rPr>
          <w:rFonts w:hAnsi="宋体" w:cs="宋体" w:hint="eastAsia"/>
          <w:iCs/>
          <w:color w:val="000000"/>
          <w:szCs w:val="21"/>
        </w:rPr>
        <w:t>—</w:t>
      </w:r>
      <w:r>
        <w:rPr>
          <w:rFonts w:hAnsi="宋体" w:cs="宋体"/>
          <w:iCs/>
          <w:color w:val="000000"/>
          <w:szCs w:val="21"/>
        </w:rPr>
        <w:t>2017</w:t>
      </w:r>
      <w:r>
        <w:rPr>
          <w:rFonts w:hAnsi="宋体" w:cs="宋体" w:hint="eastAsia"/>
          <w:iCs/>
          <w:color w:val="000000"/>
          <w:szCs w:val="21"/>
        </w:rPr>
        <w:t xml:space="preserve">  公路工程质量检验评定标准  第一册  土建工程</w:t>
      </w:r>
    </w:p>
    <w:p w14:paraId="647E499E" w14:textId="77777777" w:rsidR="00CC71CB" w:rsidRDefault="00000000">
      <w:pPr>
        <w:pStyle w:val="affffff1"/>
        <w:spacing w:before="240" w:after="240"/>
        <w:rPr>
          <w:rFonts w:hAnsi="黑体"/>
        </w:rPr>
      </w:pPr>
      <w:bookmarkStart w:id="38" w:name="_Toc168058031"/>
      <w:r>
        <w:rPr>
          <w:rFonts w:hAnsi="黑体" w:hint="eastAsia"/>
        </w:rPr>
        <w:t xml:space="preserve">3  </w:t>
      </w:r>
      <w:r>
        <w:rPr>
          <w:rFonts w:hAnsi="黑体"/>
        </w:rPr>
        <w:t>术语和定义</w:t>
      </w:r>
      <w:bookmarkEnd w:id="36"/>
      <w:bookmarkEnd w:id="37"/>
      <w:bookmarkEnd w:id="38"/>
    </w:p>
    <w:p w14:paraId="5BDB1B72" w14:textId="77777777" w:rsidR="00CC71CB" w:rsidRDefault="00000000">
      <w:pPr>
        <w:pStyle w:val="affd"/>
        <w:rPr>
          <w:rFonts w:hAnsi="宋体"/>
        </w:rPr>
      </w:pPr>
      <w:r>
        <w:rPr>
          <w:rFonts w:hAnsi="宋体" w:hint="eastAsia"/>
        </w:rPr>
        <w:t>下列术语和定义适用于本文件。</w:t>
      </w:r>
    </w:p>
    <w:p w14:paraId="52CEB9F4" w14:textId="2D532A4A" w:rsidR="00CC71CB" w:rsidRDefault="00000000">
      <w:pPr>
        <w:ind w:left="420" w:hangingChars="200" w:hanging="420"/>
        <w:rPr>
          <w:rFonts w:ascii="黑体" w:eastAsia="黑体" w:hAnsi="黑体"/>
          <w:kern w:val="0"/>
          <w:szCs w:val="21"/>
        </w:rPr>
      </w:pPr>
      <w:r>
        <w:rPr>
          <w:rFonts w:ascii="黑体" w:eastAsia="黑体" w:hAnsi="黑体" w:hint="eastAsia"/>
          <w:kern w:val="0"/>
          <w:szCs w:val="21"/>
        </w:rPr>
        <w:t>3.</w:t>
      </w:r>
      <w:r w:rsidR="00225D4D">
        <w:rPr>
          <w:rFonts w:ascii="黑体" w:eastAsia="黑体" w:hAnsi="黑体" w:hint="eastAsia"/>
          <w:kern w:val="0"/>
          <w:szCs w:val="21"/>
        </w:rPr>
        <w:t>1</w:t>
      </w:r>
      <w:r>
        <w:rPr>
          <w:rFonts w:ascii="黑体" w:eastAsia="黑体" w:hAnsi="黑体"/>
        </w:rPr>
        <w:br/>
      </w:r>
      <w:r>
        <w:rPr>
          <w:rFonts w:ascii="黑体" w:eastAsia="黑体" w:hAnsi="黑体" w:hint="eastAsia"/>
          <w:kern w:val="0"/>
          <w:szCs w:val="21"/>
        </w:rPr>
        <w:t>结构完整性</w:t>
      </w:r>
      <w:r>
        <w:rPr>
          <w:rFonts w:ascii="黑体" w:eastAsia="黑体" w:hAnsi="黑体" w:hint="eastAsia"/>
        </w:rPr>
        <w:t xml:space="preserve"> </w:t>
      </w:r>
      <w:r>
        <w:rPr>
          <w:rFonts w:ascii="黑体" w:eastAsia="黑体" w:hAnsi="黑体"/>
        </w:rPr>
        <w:t xml:space="preserve"> </w:t>
      </w:r>
      <w:r>
        <w:rPr>
          <w:rFonts w:ascii="黑体" w:eastAsia="黑体" w:hAnsi="黑体" w:hint="eastAsia"/>
          <w:kern w:val="0"/>
          <w:szCs w:val="21"/>
        </w:rPr>
        <w:t>s</w:t>
      </w:r>
      <w:r>
        <w:rPr>
          <w:rFonts w:ascii="黑体" w:eastAsia="黑体" w:hAnsi="黑体"/>
          <w:kern w:val="0"/>
          <w:szCs w:val="21"/>
        </w:rPr>
        <w:t xml:space="preserve">tructure </w:t>
      </w:r>
      <w:r>
        <w:rPr>
          <w:rFonts w:ascii="黑体" w:eastAsia="黑体" w:hAnsi="黑体" w:hint="eastAsia"/>
          <w:kern w:val="0"/>
          <w:szCs w:val="21"/>
        </w:rPr>
        <w:t>i</w:t>
      </w:r>
      <w:r>
        <w:rPr>
          <w:rFonts w:ascii="黑体" w:eastAsia="黑体" w:hAnsi="黑体"/>
          <w:kern w:val="0"/>
          <w:szCs w:val="21"/>
        </w:rPr>
        <w:t>ntegrity</w:t>
      </w:r>
    </w:p>
    <w:p w14:paraId="5FC09F7A" w14:textId="590CCCE7" w:rsidR="00CC71CB" w:rsidRDefault="00000000">
      <w:pPr>
        <w:pStyle w:val="affd"/>
        <w:rPr>
          <w:rFonts w:hAnsi="宋体"/>
        </w:rPr>
      </w:pPr>
      <w:r>
        <w:rPr>
          <w:rFonts w:hAnsi="宋体" w:hint="eastAsia"/>
        </w:rPr>
        <w:t>从路面结构全空间角度（深度、纵向、横向），表征因先天或后天原因导致的结构内部材料或结构缺陷、破损等异常状态，包括结构松散、层间局部积水、层间结合不良及内部裂缝等</w:t>
      </w:r>
      <w:r w:rsidR="00225D4D">
        <w:rPr>
          <w:rFonts w:hAnsi="宋体" w:hint="eastAsia"/>
        </w:rPr>
        <w:t>隐性病害</w:t>
      </w:r>
      <w:r>
        <w:rPr>
          <w:rFonts w:hAnsi="宋体" w:hint="eastAsia"/>
        </w:rPr>
        <w:t>。</w:t>
      </w:r>
    </w:p>
    <w:p w14:paraId="7BB3035A" w14:textId="503F121B" w:rsidR="00CC71CB" w:rsidRDefault="00000000">
      <w:pPr>
        <w:ind w:left="420" w:hangingChars="200" w:hanging="420"/>
        <w:rPr>
          <w:rFonts w:ascii="黑体" w:eastAsia="黑体" w:hAnsi="黑体"/>
          <w:kern w:val="0"/>
          <w:szCs w:val="21"/>
        </w:rPr>
      </w:pPr>
      <w:r>
        <w:rPr>
          <w:rFonts w:ascii="黑体" w:eastAsia="黑体" w:hAnsi="黑体" w:hint="eastAsia"/>
          <w:kern w:val="0"/>
          <w:szCs w:val="21"/>
        </w:rPr>
        <w:t>3.</w:t>
      </w:r>
      <w:r w:rsidR="00225D4D">
        <w:rPr>
          <w:rFonts w:ascii="黑体" w:eastAsia="黑体" w:hAnsi="黑体" w:hint="eastAsia"/>
          <w:kern w:val="0"/>
          <w:szCs w:val="21"/>
        </w:rPr>
        <w:t>2</w:t>
      </w:r>
      <w:r>
        <w:rPr>
          <w:rFonts w:ascii="黑体" w:eastAsia="黑体" w:hAnsi="黑体"/>
        </w:rPr>
        <w:br/>
      </w:r>
      <w:r>
        <w:rPr>
          <w:rFonts w:ascii="黑体" w:eastAsia="黑体" w:hAnsi="黑体" w:hint="eastAsia"/>
          <w:kern w:val="0"/>
          <w:szCs w:val="21"/>
        </w:rPr>
        <w:t>路面结构内部状况</w:t>
      </w:r>
      <w:r>
        <w:rPr>
          <w:rFonts w:ascii="黑体" w:eastAsia="黑体" w:hAnsi="黑体" w:hint="eastAsia"/>
        </w:rPr>
        <w:t xml:space="preserve"> </w:t>
      </w:r>
      <w:r>
        <w:rPr>
          <w:rFonts w:ascii="黑体" w:eastAsia="黑体" w:hAnsi="黑体"/>
        </w:rPr>
        <w:t xml:space="preserve"> </w:t>
      </w:r>
      <w:r>
        <w:rPr>
          <w:rFonts w:ascii="黑体" w:eastAsia="黑体" w:hAnsi="黑体" w:hint="eastAsia"/>
          <w:kern w:val="0"/>
          <w:szCs w:val="21"/>
        </w:rPr>
        <w:t xml:space="preserve">pavement </w:t>
      </w:r>
      <w:r>
        <w:rPr>
          <w:rFonts w:ascii="黑体" w:eastAsia="黑体" w:hAnsi="黑体"/>
          <w:kern w:val="0"/>
          <w:szCs w:val="21"/>
        </w:rPr>
        <w:t>internal structure state</w:t>
      </w:r>
    </w:p>
    <w:p w14:paraId="1D949373" w14:textId="77777777" w:rsidR="00CC71CB" w:rsidRDefault="00000000">
      <w:pPr>
        <w:pStyle w:val="affd"/>
        <w:rPr>
          <w:rFonts w:hAnsi="宋体"/>
        </w:rPr>
      </w:pPr>
      <w:r>
        <w:rPr>
          <w:rFonts w:hAnsi="宋体" w:hint="eastAsia"/>
        </w:rPr>
        <w:t>反映路面结构完整性和结构强度两个方面的整体性能。</w:t>
      </w:r>
    </w:p>
    <w:p w14:paraId="14DFA18F" w14:textId="739CF363" w:rsidR="00225D4D" w:rsidRDefault="00225D4D" w:rsidP="00225D4D">
      <w:pPr>
        <w:ind w:left="420" w:hangingChars="200" w:hanging="420"/>
        <w:rPr>
          <w:rFonts w:ascii="黑体" w:eastAsia="黑体" w:hAnsi="黑体"/>
          <w:kern w:val="0"/>
          <w:szCs w:val="21"/>
        </w:rPr>
      </w:pPr>
      <w:r>
        <w:rPr>
          <w:rFonts w:ascii="黑体" w:eastAsia="黑体" w:hAnsi="黑体" w:hint="eastAsia"/>
          <w:kern w:val="0"/>
          <w:szCs w:val="21"/>
        </w:rPr>
        <w:t>3.3</w:t>
      </w:r>
      <w:r>
        <w:rPr>
          <w:rFonts w:ascii="黑体" w:eastAsia="黑体" w:hAnsi="黑体"/>
        </w:rPr>
        <w:br/>
      </w:r>
      <w:r>
        <w:rPr>
          <w:rFonts w:ascii="黑体" w:eastAsia="黑体" w:hAnsi="黑体" w:hint="eastAsia"/>
          <w:kern w:val="0"/>
          <w:szCs w:val="21"/>
        </w:rPr>
        <w:t>激光式高速弯沉测定仪 testing system of laser high speed deflectometer</w:t>
      </w:r>
    </w:p>
    <w:p w14:paraId="6245AE28" w14:textId="77777777" w:rsidR="00225D4D" w:rsidRDefault="00225D4D" w:rsidP="00225D4D">
      <w:pPr>
        <w:pStyle w:val="affd"/>
        <w:rPr>
          <w:rFonts w:hAnsi="宋体"/>
        </w:rPr>
      </w:pPr>
      <w:r>
        <w:rPr>
          <w:rFonts w:hAnsi="宋体" w:hint="eastAsia"/>
        </w:rPr>
        <w:t>以正常的车流速度利用多普勒激光传感器测量由于标准载货汽车行驶所致的路面变形速度，通过预设在不同位置上的传感器采集到的路面变形速度反演出动态荷载作用下的路面弯沉盆的一种路面结构强度测量仪器（设备、系统）。</w:t>
      </w:r>
    </w:p>
    <w:p w14:paraId="2637321D" w14:textId="77777777" w:rsidR="00225D4D" w:rsidRDefault="00225D4D" w:rsidP="00225D4D">
      <w:pPr>
        <w:pStyle w:val="affd"/>
        <w:rPr>
          <w:rFonts w:hAnsi="宋体"/>
        </w:rPr>
      </w:pPr>
      <w:r>
        <w:rPr>
          <w:rFonts w:hAnsi="宋体" w:hint="eastAsia"/>
        </w:rPr>
        <w:t>[来源：JT</w:t>
      </w:r>
      <w:r>
        <w:rPr>
          <w:sz w:val="18"/>
          <w:szCs w:val="18"/>
        </w:rPr>
        <w:t>/</w:t>
      </w:r>
      <w:r>
        <w:rPr>
          <w:rFonts w:hAnsi="宋体" w:hint="eastAsia"/>
        </w:rPr>
        <w:t>T 1170—2017，3.1]</w:t>
      </w:r>
    </w:p>
    <w:p w14:paraId="32D4A301" w14:textId="35A7CD20" w:rsidR="00225D4D" w:rsidRDefault="00225D4D" w:rsidP="00225D4D">
      <w:pPr>
        <w:ind w:left="420" w:hangingChars="200" w:hanging="420"/>
        <w:rPr>
          <w:rFonts w:ascii="黑体" w:eastAsia="黑体" w:hAnsi="黑体"/>
          <w:kern w:val="0"/>
          <w:szCs w:val="21"/>
        </w:rPr>
      </w:pPr>
      <w:r>
        <w:rPr>
          <w:rFonts w:ascii="黑体" w:eastAsia="黑体" w:hAnsi="黑体" w:hint="eastAsia"/>
          <w:kern w:val="0"/>
          <w:szCs w:val="21"/>
        </w:rPr>
        <w:t>3.4</w:t>
      </w:r>
      <w:r>
        <w:rPr>
          <w:rFonts w:ascii="黑体" w:eastAsia="黑体" w:hAnsi="黑体"/>
        </w:rPr>
        <w:br/>
      </w:r>
      <w:r>
        <w:rPr>
          <w:rFonts w:ascii="黑体" w:eastAsia="黑体" w:hAnsi="黑体" w:hint="eastAsia"/>
          <w:kern w:val="0"/>
          <w:szCs w:val="21"/>
        </w:rPr>
        <w:t>路面内部状况指数</w:t>
      </w:r>
      <w:r>
        <w:rPr>
          <w:rFonts w:ascii="黑体" w:eastAsia="黑体" w:hAnsi="黑体" w:hint="eastAsia"/>
        </w:rPr>
        <w:t xml:space="preserve"> </w:t>
      </w:r>
      <w:r>
        <w:rPr>
          <w:rFonts w:ascii="黑体" w:eastAsia="黑体" w:hAnsi="黑体"/>
        </w:rPr>
        <w:t xml:space="preserve"> </w:t>
      </w:r>
      <w:r>
        <w:rPr>
          <w:rFonts w:ascii="黑体" w:eastAsia="黑体" w:hAnsi="黑体"/>
          <w:kern w:val="0"/>
          <w:szCs w:val="21"/>
        </w:rPr>
        <w:t>inner pavement condition index</w:t>
      </w:r>
    </w:p>
    <w:p w14:paraId="227E2CA4" w14:textId="77777777" w:rsidR="00225D4D" w:rsidRDefault="00225D4D" w:rsidP="00225D4D">
      <w:pPr>
        <w:ind w:leftChars="200" w:left="420"/>
        <w:rPr>
          <w:rFonts w:ascii="黑体" w:eastAsia="黑体" w:hAnsi="黑体"/>
          <w:kern w:val="0"/>
          <w:szCs w:val="21"/>
        </w:rPr>
      </w:pPr>
      <w:r>
        <w:rPr>
          <w:rFonts w:ascii="黑体" w:eastAsia="黑体" w:hAnsi="黑体" w:hint="eastAsia"/>
          <w:kern w:val="0"/>
          <w:szCs w:val="21"/>
        </w:rPr>
        <w:t>IPCI</w:t>
      </w:r>
    </w:p>
    <w:p w14:paraId="5D8349CC" w14:textId="77777777" w:rsidR="00225D4D" w:rsidRDefault="00225D4D" w:rsidP="00225D4D">
      <w:pPr>
        <w:pStyle w:val="affd"/>
        <w:rPr>
          <w:rFonts w:hAnsi="宋体"/>
        </w:rPr>
      </w:pPr>
      <w:r>
        <w:rPr>
          <w:rFonts w:hAnsi="宋体" w:hint="eastAsia"/>
        </w:rPr>
        <w:t>用于综合评价路面结构完整性技术状况的指标。</w:t>
      </w:r>
    </w:p>
    <w:p w14:paraId="7E1DD117" w14:textId="0469750E" w:rsidR="00225D4D" w:rsidRDefault="00225D4D" w:rsidP="00225D4D">
      <w:pPr>
        <w:ind w:left="420" w:hangingChars="200" w:hanging="420"/>
        <w:rPr>
          <w:rFonts w:ascii="黑体" w:eastAsia="黑体" w:hAnsi="黑体"/>
          <w:kern w:val="0"/>
          <w:szCs w:val="21"/>
        </w:rPr>
      </w:pPr>
      <w:r>
        <w:rPr>
          <w:rFonts w:ascii="黑体" w:eastAsia="黑体" w:hAnsi="黑体" w:hint="eastAsia"/>
          <w:kern w:val="0"/>
          <w:szCs w:val="21"/>
        </w:rPr>
        <w:t>3.5</w:t>
      </w:r>
      <w:r>
        <w:rPr>
          <w:rFonts w:ascii="黑体" w:eastAsia="黑体" w:hAnsi="黑体"/>
        </w:rPr>
        <w:br/>
      </w:r>
      <w:r>
        <w:rPr>
          <w:rFonts w:ascii="黑体" w:eastAsia="黑体" w:hAnsi="黑体" w:hint="eastAsia"/>
          <w:kern w:val="0"/>
          <w:szCs w:val="21"/>
        </w:rPr>
        <w:t>路面综合结构强度指数</w:t>
      </w:r>
      <w:r>
        <w:rPr>
          <w:rFonts w:ascii="黑体" w:eastAsia="黑体" w:hAnsi="黑体" w:hint="eastAsia"/>
        </w:rPr>
        <w:t xml:space="preserve"> </w:t>
      </w:r>
      <w:r>
        <w:rPr>
          <w:rFonts w:ascii="黑体" w:eastAsia="黑体" w:hAnsi="黑体"/>
        </w:rPr>
        <w:t xml:space="preserve"> </w:t>
      </w:r>
      <w:r>
        <w:rPr>
          <w:rFonts w:ascii="黑体" w:eastAsia="黑体" w:hAnsi="黑体"/>
          <w:kern w:val="0"/>
          <w:szCs w:val="21"/>
        </w:rPr>
        <w:t>pavement distress structure strength index</w:t>
      </w:r>
    </w:p>
    <w:p w14:paraId="58EB56DD" w14:textId="77777777" w:rsidR="00225D4D" w:rsidRDefault="00225D4D" w:rsidP="00225D4D">
      <w:pPr>
        <w:ind w:leftChars="200" w:left="420"/>
        <w:rPr>
          <w:rFonts w:ascii="黑体" w:eastAsia="黑体" w:hAnsi="黑体"/>
          <w:kern w:val="0"/>
          <w:szCs w:val="21"/>
        </w:rPr>
      </w:pPr>
      <w:r>
        <w:rPr>
          <w:rFonts w:ascii="黑体" w:eastAsia="黑体" w:hAnsi="黑体"/>
          <w:kern w:val="0"/>
          <w:szCs w:val="21"/>
        </w:rPr>
        <w:t>PDSSI</w:t>
      </w:r>
    </w:p>
    <w:p w14:paraId="577051B2" w14:textId="77777777" w:rsidR="00225D4D" w:rsidRDefault="00225D4D" w:rsidP="00225D4D">
      <w:pPr>
        <w:pStyle w:val="affd"/>
        <w:rPr>
          <w:rFonts w:hAnsi="宋体"/>
        </w:rPr>
      </w:pPr>
      <w:r>
        <w:rPr>
          <w:rFonts w:hAnsi="宋体" w:hint="eastAsia"/>
        </w:rPr>
        <w:t>用于综合评价路面完好处及病害处结构承载能力的指标。</w:t>
      </w:r>
    </w:p>
    <w:p w14:paraId="67E97113" w14:textId="77777777" w:rsidR="00CC71CB" w:rsidRDefault="00000000">
      <w:pPr>
        <w:pStyle w:val="affffff1"/>
        <w:spacing w:before="240" w:after="240"/>
        <w:rPr>
          <w:rFonts w:hAnsi="黑体"/>
        </w:rPr>
      </w:pPr>
      <w:bookmarkStart w:id="39" w:name="_Toc168058032"/>
      <w:r>
        <w:rPr>
          <w:rFonts w:hAnsi="黑体"/>
        </w:rPr>
        <w:t>4</w:t>
      </w:r>
      <w:r>
        <w:rPr>
          <w:rFonts w:hAnsi="黑体" w:hint="eastAsia"/>
        </w:rPr>
        <w:t xml:space="preserve">  评价指标</w:t>
      </w:r>
      <w:bookmarkEnd w:id="39"/>
    </w:p>
    <w:p w14:paraId="01A3DEFE" w14:textId="1C53A1C4" w:rsidR="00CC71CB" w:rsidRDefault="00000000">
      <w:pPr>
        <w:pStyle w:val="affd"/>
        <w:ind w:firstLineChars="0" w:firstLine="0"/>
        <w:rPr>
          <w:rFonts w:hAnsi="宋体"/>
        </w:rPr>
      </w:pPr>
      <w:r>
        <w:rPr>
          <w:rFonts w:ascii="黑体" w:eastAsia="黑体" w:hAnsi="黑体" w:hint="eastAsia"/>
        </w:rPr>
        <w:lastRenderedPageBreak/>
        <w:t>4.1</w:t>
      </w:r>
      <w:r>
        <w:rPr>
          <w:rFonts w:hAnsi="宋体" w:hint="eastAsia"/>
        </w:rPr>
        <w:t xml:space="preserve">  沥青路面结构内部状况评价应采用路面内部状况指数（IPCI）、</w:t>
      </w:r>
      <w:r>
        <w:rPr>
          <w:rFonts w:hint="eastAsia"/>
        </w:rPr>
        <w:t>路面综合结构强度指数（PDSSI）、路面完好处结构强度指数（</w:t>
      </w:r>
      <m:oMath>
        <m:sSub>
          <m:sSubPr>
            <m:ctrlPr>
              <w:rPr>
                <w:rFonts w:ascii="Cambria Math" w:hAnsi="Cambria Math"/>
              </w:rPr>
            </m:ctrlPr>
          </m:sSubPr>
          <m:e>
            <m:r>
              <m:rPr>
                <m:sty m:val="p"/>
              </m:rPr>
              <w:rPr>
                <w:rFonts w:ascii="Cambria Math" w:hAnsi="Cambria Math"/>
              </w:rPr>
              <m:t>PSSI</m:t>
            </m:r>
          </m:e>
          <m:sub>
            <m:r>
              <m:rPr>
                <m:sty m:val="p"/>
              </m:rPr>
              <w:rPr>
                <w:rFonts w:ascii="Cambria Math" w:hAnsi="Cambria Math"/>
              </w:rPr>
              <m:t>HSD</m:t>
            </m:r>
          </m:sub>
        </m:sSub>
        <m:r>
          <m:rPr>
            <m:sty m:val="p"/>
          </m:rPr>
          <w:rPr>
            <w:rFonts w:ascii="Cambria Math" w:hAnsi="Cambria Math" w:hint="eastAsia"/>
          </w:rPr>
          <m:t>）</m:t>
        </m:r>
      </m:oMath>
      <w:r>
        <w:rPr>
          <w:rFonts w:hint="eastAsia"/>
        </w:rPr>
        <w:t>评价指标。</w:t>
      </w:r>
    </w:p>
    <w:p w14:paraId="06AE57C5" w14:textId="77777777" w:rsidR="00CC71CB" w:rsidRDefault="00000000">
      <w:pPr>
        <w:pStyle w:val="affd"/>
        <w:ind w:firstLineChars="0" w:firstLine="0"/>
        <w:rPr>
          <w:rFonts w:hAnsi="宋体"/>
        </w:rPr>
      </w:pPr>
      <w:r>
        <w:rPr>
          <w:rFonts w:ascii="黑体" w:eastAsia="黑体" w:hAnsi="黑体" w:hint="eastAsia"/>
        </w:rPr>
        <w:t>4.2</w:t>
      </w:r>
      <w:r>
        <w:rPr>
          <w:rFonts w:hAnsi="宋体" w:hint="eastAsia"/>
        </w:rPr>
        <w:t xml:space="preserve">  沥青路面结构内部状况指标体系见图1。</w:t>
      </w:r>
    </w:p>
    <w:p w14:paraId="6969DB76" w14:textId="766BAB55" w:rsidR="00CC71CB" w:rsidRDefault="00DA5225" w:rsidP="0010004F">
      <w:pPr>
        <w:pStyle w:val="affd"/>
        <w:ind w:firstLineChars="0" w:firstLine="0"/>
        <w:jc w:val="center"/>
        <w:rPr>
          <w:rFonts w:hAnsi="宋体"/>
        </w:rPr>
      </w:pPr>
      <w:r>
        <w:rPr>
          <w:rFonts w:hAnsi="宋体"/>
          <w:noProof/>
        </w:rPr>
        <w:drawing>
          <wp:inline distT="0" distB="0" distL="0" distR="0" wp14:anchorId="7FD6B6C5" wp14:editId="6BF661B2">
            <wp:extent cx="3921220" cy="962660"/>
            <wp:effectExtent l="0" t="0" r="3175" b="8890"/>
            <wp:docPr id="303772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39586" cy="967169"/>
                    </a:xfrm>
                    <a:prstGeom prst="rect">
                      <a:avLst/>
                    </a:prstGeom>
                    <a:noFill/>
                  </pic:spPr>
                </pic:pic>
              </a:graphicData>
            </a:graphic>
          </wp:inline>
        </w:drawing>
      </w:r>
    </w:p>
    <w:p w14:paraId="1D151A5E"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szCs w:val="21"/>
        </w:rPr>
        <w:t xml:space="preserve">图1 </w:t>
      </w:r>
      <w:r>
        <w:rPr>
          <w:rFonts w:ascii="黑体" w:eastAsia="黑体" w:hAnsi="黑体" w:hint="eastAsia"/>
          <w:szCs w:val="21"/>
        </w:rPr>
        <w:t>沥青路面结构内部状况指标体系</w:t>
      </w:r>
    </w:p>
    <w:p w14:paraId="4DA157DF" w14:textId="77777777" w:rsidR="00CC71CB" w:rsidRDefault="00000000">
      <w:pPr>
        <w:pStyle w:val="affd"/>
        <w:rPr>
          <w:rFonts w:hAnsi="宋体"/>
        </w:rPr>
      </w:pPr>
      <w:r>
        <w:rPr>
          <w:rFonts w:hAnsi="宋体" w:hint="eastAsia"/>
        </w:rPr>
        <w:t>图中：</w:t>
      </w:r>
    </w:p>
    <w:p w14:paraId="41B4EA0B" w14:textId="77777777" w:rsidR="00CC71CB" w:rsidRDefault="00000000">
      <w:pPr>
        <w:pStyle w:val="affd"/>
        <w:rPr>
          <w:rFonts w:hAnsi="宋体"/>
        </w:rPr>
      </w:pPr>
      <w:r>
        <w:rPr>
          <w:rFonts w:hAnsi="宋体" w:hint="eastAsia"/>
        </w:rPr>
        <w:t>IPCI——路面内部状况指数（</w:t>
      </w:r>
      <w:r>
        <w:rPr>
          <w:rFonts w:hAnsi="宋体"/>
        </w:rPr>
        <w:t>Inner Pavement Condition Index</w:t>
      </w:r>
      <w:r>
        <w:rPr>
          <w:rFonts w:hAnsi="宋体" w:hint="eastAsia"/>
        </w:rPr>
        <w:t>）；</w:t>
      </w:r>
    </w:p>
    <w:p w14:paraId="54836E47" w14:textId="221C69A4" w:rsidR="00CC71CB" w:rsidRDefault="00000000">
      <w:pPr>
        <w:pStyle w:val="affd"/>
      </w:pPr>
      <w:r>
        <w:rPr>
          <w:rFonts w:hint="eastAsia"/>
        </w:rPr>
        <w:t>PDSSI——路面综合结构强度指数（</w:t>
      </w:r>
      <w:r>
        <w:t>Pavement Distress Structure Strength Index</w:t>
      </w:r>
      <w:r>
        <w:rPr>
          <w:rFonts w:hint="eastAsia"/>
        </w:rPr>
        <w:t>）；</w:t>
      </w:r>
    </w:p>
    <w:p w14:paraId="512A822B" w14:textId="626E7B27" w:rsidR="00CC71CB" w:rsidRDefault="00000000">
      <w:pPr>
        <w:pStyle w:val="affd"/>
        <w:rPr>
          <w:rFonts w:hAnsi="宋体"/>
        </w:rPr>
      </w:pPr>
      <m:oMath>
        <m:sSub>
          <m:sSubPr>
            <m:ctrlPr>
              <w:rPr>
                <w:rFonts w:ascii="Cambria Math" w:hAnsi="Cambria Math"/>
              </w:rPr>
            </m:ctrlPr>
          </m:sSubPr>
          <m:e>
            <m:r>
              <m:rPr>
                <m:sty m:val="p"/>
              </m:rPr>
              <w:rPr>
                <w:rFonts w:ascii="Cambria Math" w:hAnsi="Cambria Math"/>
              </w:rPr>
              <m:t>PSSI</m:t>
            </m:r>
          </m:e>
          <m:sub>
            <m:r>
              <m:rPr>
                <m:sty m:val="p"/>
              </m:rPr>
              <w:rPr>
                <w:rFonts w:ascii="Cambria Math" w:hAnsi="Cambria Math"/>
              </w:rPr>
              <m:t>HSD</m:t>
            </m:r>
          </m:sub>
        </m:sSub>
      </m:oMath>
      <w:r>
        <w:rPr>
          <w:rFonts w:hint="eastAsia"/>
        </w:rPr>
        <w:t>——路面完好处结构强度指数（</w:t>
      </w:r>
      <w:r>
        <w:t>Pavement Structure Strength Index</w:t>
      </w:r>
      <w:r>
        <w:rPr>
          <w:rFonts w:hint="eastAsia"/>
        </w:rPr>
        <w:t xml:space="preserve"> without Distress）。</w:t>
      </w:r>
    </w:p>
    <w:p w14:paraId="66D0866F" w14:textId="77777777" w:rsidR="00CC71CB" w:rsidRDefault="00000000">
      <w:pPr>
        <w:pStyle w:val="affffff1"/>
        <w:spacing w:before="240" w:after="240"/>
        <w:rPr>
          <w:rFonts w:hAnsi="黑体"/>
        </w:rPr>
      </w:pPr>
      <w:bookmarkStart w:id="40" w:name="_Toc168058033"/>
      <w:r>
        <w:rPr>
          <w:rFonts w:hAnsi="黑体" w:hint="eastAsia"/>
        </w:rPr>
        <w:t>5  评价等级</w:t>
      </w:r>
      <w:bookmarkEnd w:id="40"/>
    </w:p>
    <w:p w14:paraId="68C22FDB" w14:textId="77777777" w:rsidR="00CC71CB" w:rsidRDefault="00000000">
      <w:r>
        <w:rPr>
          <w:rFonts w:ascii="黑体" w:eastAsia="黑体" w:hAnsi="黑体" w:hint="eastAsia"/>
        </w:rPr>
        <w:t>5</w:t>
      </w:r>
      <w:r>
        <w:rPr>
          <w:rFonts w:ascii="黑体" w:eastAsia="黑体" w:hAnsi="黑体"/>
        </w:rPr>
        <w:t xml:space="preserve">.1  </w:t>
      </w:r>
      <w:r>
        <w:rPr>
          <w:rFonts w:hint="eastAsia"/>
        </w:rPr>
        <w:t>路面结构内部状况应分为</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四个等级，等级评价应取结构完整性状况与结构强度状况二者中的评价低值。</w:t>
      </w:r>
    </w:p>
    <w:p w14:paraId="7CB2D519" w14:textId="77777777" w:rsidR="00CC71CB" w:rsidRDefault="00000000">
      <w:r>
        <w:rPr>
          <w:rFonts w:ascii="黑体" w:eastAsia="黑体" w:hAnsi="黑体" w:hint="eastAsia"/>
        </w:rPr>
        <w:t>5</w:t>
      </w:r>
      <w:r>
        <w:rPr>
          <w:rFonts w:ascii="黑体" w:eastAsia="黑体" w:hAnsi="黑体"/>
        </w:rPr>
        <w:t>.</w:t>
      </w:r>
      <w:r>
        <w:rPr>
          <w:rFonts w:ascii="黑体" w:eastAsia="黑体" w:hAnsi="黑体" w:hint="eastAsia"/>
        </w:rPr>
        <w:t>2</w:t>
      </w:r>
      <w:r>
        <w:rPr>
          <w:rFonts w:ascii="黑体" w:eastAsia="黑体" w:hAnsi="黑体"/>
        </w:rPr>
        <w:t xml:space="preserve">  </w:t>
      </w:r>
      <w:r>
        <w:rPr>
          <w:rFonts w:hint="eastAsia"/>
        </w:rPr>
        <w:t>路面结构完整性状况应分为</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四个等级，等级划分标准应符合表</w:t>
      </w:r>
      <w:r>
        <w:rPr>
          <w:rFonts w:hint="eastAsia"/>
        </w:rPr>
        <w:t>1</w:t>
      </w:r>
      <w:r>
        <w:rPr>
          <w:rFonts w:hint="eastAsia"/>
        </w:rPr>
        <w:t>的规定。</w:t>
      </w:r>
    </w:p>
    <w:p w14:paraId="73A6198A"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t>表1</w:t>
      </w:r>
      <w:r>
        <w:rPr>
          <w:rFonts w:ascii="黑体" w:eastAsia="黑体" w:hAnsi="黑体"/>
          <w:szCs w:val="21"/>
        </w:rPr>
        <w:t xml:space="preserve">  </w:t>
      </w:r>
      <w:r>
        <w:rPr>
          <w:rFonts w:ascii="黑体" w:eastAsia="黑体" w:hAnsi="黑体" w:hint="eastAsia"/>
          <w:szCs w:val="21"/>
        </w:rPr>
        <w:t>路面结构完整性状况等级划分</w:t>
      </w:r>
      <w:r>
        <w:rPr>
          <w:rFonts w:ascii="黑体" w:eastAsia="黑体" w:hAnsi="黑体"/>
          <w:szCs w:val="21"/>
        </w:rPr>
        <w:t>标准</w:t>
      </w:r>
    </w:p>
    <w:tbl>
      <w:tblPr>
        <w:tblW w:w="5031" w:type="pct"/>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ayout w:type="fixed"/>
        <w:tblLook w:val="04A0" w:firstRow="1" w:lastRow="0" w:firstColumn="1" w:lastColumn="0" w:noHBand="0" w:noVBand="1"/>
      </w:tblPr>
      <w:tblGrid>
        <w:gridCol w:w="2261"/>
        <w:gridCol w:w="1700"/>
        <w:gridCol w:w="1700"/>
        <w:gridCol w:w="1700"/>
        <w:gridCol w:w="1701"/>
      </w:tblGrid>
      <w:tr w:rsidR="00CC71CB" w14:paraId="6CF00BBF" w14:textId="77777777">
        <w:trPr>
          <w:trHeight w:val="284"/>
          <w:jc w:val="center"/>
        </w:trPr>
        <w:tc>
          <w:tcPr>
            <w:tcW w:w="2263" w:type="dxa"/>
            <w:vAlign w:val="center"/>
          </w:tcPr>
          <w:p w14:paraId="462EADE8" w14:textId="77777777" w:rsidR="00CC71CB" w:rsidRDefault="00000000">
            <w:pPr>
              <w:jc w:val="center"/>
              <w:rPr>
                <w:rFonts w:ascii="宋体" w:hAnsi="宋体"/>
                <w:sz w:val="18"/>
                <w:szCs w:val="18"/>
              </w:rPr>
            </w:pPr>
            <w:r>
              <w:rPr>
                <w:rFonts w:ascii="宋体" w:hAnsi="宋体" w:hint="eastAsia"/>
                <w:sz w:val="18"/>
                <w:szCs w:val="18"/>
              </w:rPr>
              <w:t>评价指标</w:t>
            </w:r>
          </w:p>
        </w:tc>
        <w:tc>
          <w:tcPr>
            <w:tcW w:w="1702" w:type="dxa"/>
            <w:vAlign w:val="center"/>
          </w:tcPr>
          <w:p w14:paraId="07D270FB" w14:textId="77777777" w:rsidR="00CC71CB" w:rsidRDefault="00000000">
            <w:pPr>
              <w:jc w:val="center"/>
              <w:rPr>
                <w:rFonts w:ascii="宋体" w:hAnsi="宋体"/>
                <w:sz w:val="18"/>
                <w:szCs w:val="18"/>
              </w:rPr>
            </w:pPr>
            <w:r>
              <w:rPr>
                <w:rFonts w:ascii="宋体" w:hAnsi="宋体"/>
                <w:sz w:val="18"/>
                <w:szCs w:val="18"/>
              </w:rPr>
              <w:t>A</w:t>
            </w:r>
          </w:p>
        </w:tc>
        <w:tc>
          <w:tcPr>
            <w:tcW w:w="1702" w:type="dxa"/>
            <w:vAlign w:val="center"/>
          </w:tcPr>
          <w:p w14:paraId="2F44FC8A" w14:textId="77777777" w:rsidR="00CC71CB" w:rsidRDefault="00000000">
            <w:pPr>
              <w:jc w:val="center"/>
              <w:rPr>
                <w:rFonts w:ascii="宋体" w:hAnsi="宋体"/>
                <w:sz w:val="18"/>
                <w:szCs w:val="18"/>
              </w:rPr>
            </w:pPr>
            <w:r>
              <w:rPr>
                <w:rFonts w:ascii="宋体" w:hAnsi="宋体"/>
                <w:sz w:val="18"/>
                <w:szCs w:val="18"/>
              </w:rPr>
              <w:t>B</w:t>
            </w:r>
          </w:p>
        </w:tc>
        <w:tc>
          <w:tcPr>
            <w:tcW w:w="1702" w:type="dxa"/>
            <w:vAlign w:val="center"/>
          </w:tcPr>
          <w:p w14:paraId="04990C2F" w14:textId="77777777" w:rsidR="00CC71CB" w:rsidRDefault="00000000">
            <w:pPr>
              <w:jc w:val="center"/>
              <w:rPr>
                <w:rFonts w:ascii="宋体" w:hAnsi="宋体"/>
                <w:sz w:val="18"/>
                <w:szCs w:val="18"/>
              </w:rPr>
            </w:pPr>
            <w:r>
              <w:rPr>
                <w:rFonts w:ascii="宋体" w:hAnsi="宋体"/>
                <w:sz w:val="18"/>
                <w:szCs w:val="18"/>
              </w:rPr>
              <w:t>C</w:t>
            </w:r>
          </w:p>
        </w:tc>
        <w:tc>
          <w:tcPr>
            <w:tcW w:w="1703" w:type="dxa"/>
            <w:vAlign w:val="center"/>
          </w:tcPr>
          <w:p w14:paraId="7E751693" w14:textId="77777777" w:rsidR="00CC71CB" w:rsidRDefault="00000000">
            <w:pPr>
              <w:jc w:val="center"/>
              <w:rPr>
                <w:rFonts w:ascii="宋体" w:hAnsi="宋体"/>
                <w:sz w:val="18"/>
                <w:szCs w:val="18"/>
              </w:rPr>
            </w:pPr>
            <w:r>
              <w:rPr>
                <w:rFonts w:ascii="宋体" w:hAnsi="宋体" w:hint="eastAsia"/>
                <w:sz w:val="18"/>
                <w:szCs w:val="18"/>
              </w:rPr>
              <w:t>D</w:t>
            </w:r>
          </w:p>
        </w:tc>
      </w:tr>
      <w:tr w:rsidR="00CC71CB" w14:paraId="7D052B52" w14:textId="77777777">
        <w:trPr>
          <w:trHeight w:val="284"/>
          <w:jc w:val="center"/>
        </w:trPr>
        <w:tc>
          <w:tcPr>
            <w:tcW w:w="2263" w:type="dxa"/>
            <w:vAlign w:val="center"/>
          </w:tcPr>
          <w:p w14:paraId="4FFF9273" w14:textId="77777777" w:rsidR="00CC71CB" w:rsidRDefault="00000000">
            <w:pPr>
              <w:jc w:val="center"/>
              <w:rPr>
                <w:rFonts w:ascii="宋体" w:hAnsi="宋体"/>
                <w:sz w:val="18"/>
                <w:szCs w:val="18"/>
              </w:rPr>
            </w:pPr>
            <w:r>
              <w:rPr>
                <w:rFonts w:ascii="宋体" w:hAnsi="宋体"/>
                <w:i/>
                <w:iCs/>
                <w:sz w:val="18"/>
                <w:szCs w:val="18"/>
              </w:rPr>
              <w:t>IPCI</w:t>
            </w:r>
          </w:p>
        </w:tc>
        <w:tc>
          <w:tcPr>
            <w:tcW w:w="1702" w:type="dxa"/>
            <w:vAlign w:val="center"/>
          </w:tcPr>
          <w:p w14:paraId="1AA22D8E" w14:textId="77777777" w:rsidR="00CC71CB" w:rsidRDefault="00000000">
            <w:pPr>
              <w:jc w:val="center"/>
              <w:rPr>
                <w:rFonts w:ascii="宋体" w:hAnsi="宋体"/>
                <w:sz w:val="18"/>
                <w:szCs w:val="18"/>
              </w:rPr>
            </w:pPr>
            <w:r>
              <w:rPr>
                <w:rFonts w:ascii="宋体" w:hAnsi="宋体"/>
                <w:sz w:val="18"/>
                <w:szCs w:val="18"/>
              </w:rPr>
              <w:t>≥90</w:t>
            </w:r>
          </w:p>
        </w:tc>
        <w:tc>
          <w:tcPr>
            <w:tcW w:w="1702" w:type="dxa"/>
            <w:vAlign w:val="center"/>
          </w:tcPr>
          <w:p w14:paraId="5ABA6A04" w14:textId="77777777" w:rsidR="00CC71CB" w:rsidRDefault="00000000">
            <w:pPr>
              <w:jc w:val="center"/>
              <w:rPr>
                <w:rFonts w:ascii="宋体" w:hAnsi="宋体"/>
                <w:sz w:val="18"/>
                <w:szCs w:val="18"/>
              </w:rPr>
            </w:pPr>
            <w:r>
              <w:rPr>
                <w:rFonts w:ascii="宋体" w:hAnsi="宋体" w:hint="eastAsia"/>
                <w:sz w:val="18"/>
                <w:szCs w:val="18"/>
              </w:rPr>
              <w:t>≥</w:t>
            </w:r>
            <w:r>
              <w:rPr>
                <w:rFonts w:ascii="宋体" w:hAnsi="宋体"/>
                <w:sz w:val="18"/>
                <w:szCs w:val="18"/>
              </w:rPr>
              <w:t>80</w:t>
            </w:r>
            <w:r>
              <w:rPr>
                <w:rFonts w:ascii="宋体" w:hAnsi="宋体" w:hint="eastAsia"/>
                <w:sz w:val="18"/>
                <w:szCs w:val="18"/>
              </w:rPr>
              <w:t>，＜</w:t>
            </w:r>
            <w:r>
              <w:rPr>
                <w:rFonts w:ascii="宋体" w:hAnsi="宋体"/>
                <w:sz w:val="18"/>
                <w:szCs w:val="18"/>
              </w:rPr>
              <w:t>90</w:t>
            </w:r>
          </w:p>
        </w:tc>
        <w:tc>
          <w:tcPr>
            <w:tcW w:w="1702" w:type="dxa"/>
            <w:vAlign w:val="center"/>
          </w:tcPr>
          <w:p w14:paraId="3C81F598" w14:textId="77777777" w:rsidR="00CC71CB" w:rsidRDefault="00000000">
            <w:pPr>
              <w:jc w:val="center"/>
              <w:rPr>
                <w:rFonts w:ascii="宋体" w:hAnsi="宋体"/>
                <w:sz w:val="18"/>
                <w:szCs w:val="18"/>
              </w:rPr>
            </w:pPr>
            <w:r>
              <w:rPr>
                <w:rFonts w:ascii="宋体" w:hAnsi="宋体" w:hint="eastAsia"/>
                <w:sz w:val="18"/>
                <w:szCs w:val="18"/>
              </w:rPr>
              <w:t>≥</w:t>
            </w:r>
            <w:r>
              <w:rPr>
                <w:rFonts w:ascii="宋体" w:hAnsi="宋体"/>
                <w:sz w:val="18"/>
                <w:szCs w:val="18"/>
              </w:rPr>
              <w:t>70</w:t>
            </w:r>
            <w:r>
              <w:rPr>
                <w:rFonts w:ascii="宋体" w:hAnsi="宋体" w:hint="eastAsia"/>
                <w:sz w:val="18"/>
                <w:szCs w:val="18"/>
              </w:rPr>
              <w:t>，＜</w:t>
            </w:r>
            <w:r>
              <w:rPr>
                <w:rFonts w:ascii="宋体" w:hAnsi="宋体"/>
                <w:sz w:val="18"/>
                <w:szCs w:val="18"/>
              </w:rPr>
              <w:t>80</w:t>
            </w:r>
          </w:p>
        </w:tc>
        <w:tc>
          <w:tcPr>
            <w:tcW w:w="1703" w:type="dxa"/>
            <w:vAlign w:val="center"/>
          </w:tcPr>
          <w:p w14:paraId="60B78F66" w14:textId="77777777" w:rsidR="00CC71CB" w:rsidRDefault="00000000">
            <w:pPr>
              <w:jc w:val="center"/>
              <w:rPr>
                <w:rFonts w:ascii="宋体" w:hAnsi="宋体"/>
                <w:sz w:val="18"/>
                <w:szCs w:val="18"/>
              </w:rPr>
            </w:pPr>
            <w:r>
              <w:rPr>
                <w:rFonts w:ascii="宋体" w:hAnsi="宋体" w:hint="eastAsia"/>
                <w:sz w:val="18"/>
                <w:szCs w:val="18"/>
              </w:rPr>
              <w:t>＜</w:t>
            </w:r>
            <w:r>
              <w:rPr>
                <w:rFonts w:ascii="宋体" w:hAnsi="宋体"/>
                <w:sz w:val="18"/>
                <w:szCs w:val="18"/>
              </w:rPr>
              <w:t>70</w:t>
            </w:r>
          </w:p>
        </w:tc>
      </w:tr>
    </w:tbl>
    <w:p w14:paraId="4A5BDEE0" w14:textId="77777777" w:rsidR="00CC71CB" w:rsidRDefault="00000000">
      <w:r>
        <w:rPr>
          <w:rFonts w:ascii="黑体" w:eastAsia="黑体" w:hAnsi="黑体" w:hint="eastAsia"/>
        </w:rPr>
        <w:t>5</w:t>
      </w:r>
      <w:r>
        <w:rPr>
          <w:rFonts w:ascii="黑体" w:eastAsia="黑体" w:hAnsi="黑体"/>
        </w:rPr>
        <w:t>.</w:t>
      </w:r>
      <w:r>
        <w:rPr>
          <w:rFonts w:ascii="黑体" w:eastAsia="黑体" w:hAnsi="黑体" w:hint="eastAsia"/>
        </w:rPr>
        <w:t>3</w:t>
      </w:r>
      <w:r>
        <w:rPr>
          <w:rFonts w:ascii="黑体" w:eastAsia="黑体" w:hAnsi="黑体"/>
        </w:rPr>
        <w:t xml:space="preserve">  </w:t>
      </w:r>
      <w:r>
        <w:rPr>
          <w:rFonts w:hint="eastAsia"/>
        </w:rPr>
        <w:t>路面结构强度状况应分为</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四个等级，等级划分标准应符合表</w:t>
      </w:r>
      <w:r>
        <w:rPr>
          <w:rFonts w:hint="eastAsia"/>
        </w:rPr>
        <w:t>2</w:t>
      </w:r>
      <w:r>
        <w:rPr>
          <w:rFonts w:hint="eastAsia"/>
        </w:rPr>
        <w:t>的规定。</w:t>
      </w:r>
    </w:p>
    <w:p w14:paraId="41821B68"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t>表2</w:t>
      </w:r>
      <w:r>
        <w:rPr>
          <w:rFonts w:ascii="黑体" w:eastAsia="黑体" w:hAnsi="黑体"/>
          <w:szCs w:val="21"/>
        </w:rPr>
        <w:t xml:space="preserve">  </w:t>
      </w:r>
      <w:r>
        <w:rPr>
          <w:rFonts w:ascii="黑体" w:eastAsia="黑体" w:hAnsi="黑体" w:hint="eastAsia"/>
          <w:szCs w:val="21"/>
        </w:rPr>
        <w:t>路面结构强度状况等级划分</w:t>
      </w:r>
      <w:r>
        <w:rPr>
          <w:rFonts w:ascii="黑体" w:eastAsia="黑体" w:hAnsi="黑体"/>
          <w:szCs w:val="21"/>
        </w:rPr>
        <w:t>标准</w:t>
      </w:r>
    </w:p>
    <w:tbl>
      <w:tblPr>
        <w:tblStyle w:val="afff4"/>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002"/>
        <w:gridCol w:w="3002"/>
        <w:gridCol w:w="3002"/>
      </w:tblGrid>
      <w:tr w:rsidR="00CC71CB" w14:paraId="400A2540" w14:textId="77777777">
        <w:tc>
          <w:tcPr>
            <w:tcW w:w="6004" w:type="dxa"/>
            <w:gridSpan w:val="2"/>
            <w:vAlign w:val="center"/>
          </w:tcPr>
          <w:p w14:paraId="37622B11" w14:textId="77777777" w:rsidR="00CC71CB" w:rsidRDefault="00000000">
            <w:pPr>
              <w:jc w:val="center"/>
              <w:rPr>
                <w:rFonts w:hAnsi="宋体"/>
                <w:sz w:val="18"/>
                <w:szCs w:val="18"/>
              </w:rPr>
            </w:pPr>
            <w:r>
              <w:rPr>
                <w:rFonts w:hAnsi="宋体" w:hint="eastAsia"/>
                <w:sz w:val="18"/>
                <w:szCs w:val="18"/>
              </w:rPr>
              <w:t>评价指标</w:t>
            </w:r>
          </w:p>
        </w:tc>
        <w:tc>
          <w:tcPr>
            <w:tcW w:w="3002" w:type="dxa"/>
            <w:vMerge w:val="restart"/>
            <w:vAlign w:val="center"/>
          </w:tcPr>
          <w:p w14:paraId="4C1AED30" w14:textId="77777777" w:rsidR="00CC71CB" w:rsidRDefault="00000000">
            <w:pPr>
              <w:jc w:val="center"/>
              <w:rPr>
                <w:rFonts w:hAnsi="宋体"/>
                <w:sz w:val="18"/>
                <w:szCs w:val="18"/>
              </w:rPr>
            </w:pPr>
            <w:r>
              <w:rPr>
                <w:rFonts w:hAnsi="宋体" w:hint="eastAsia"/>
                <w:sz w:val="18"/>
                <w:szCs w:val="18"/>
              </w:rPr>
              <w:t>评价等级</w:t>
            </w:r>
          </w:p>
        </w:tc>
      </w:tr>
      <w:tr w:rsidR="00CC71CB" w14:paraId="27BF6D76" w14:textId="77777777">
        <w:tc>
          <w:tcPr>
            <w:tcW w:w="3002" w:type="dxa"/>
            <w:vAlign w:val="center"/>
          </w:tcPr>
          <w:p w14:paraId="6043E7C8" w14:textId="77777777" w:rsidR="00CC71CB" w:rsidRDefault="00000000">
            <w:pPr>
              <w:jc w:val="center"/>
              <w:rPr>
                <w:rFonts w:hAnsi="宋体"/>
                <w:sz w:val="18"/>
                <w:szCs w:val="18"/>
              </w:rPr>
            </w:pPr>
            <w:r>
              <w:rPr>
                <w:rFonts w:hAnsi="宋体"/>
                <w:i/>
                <w:iCs/>
                <w:sz w:val="18"/>
                <w:szCs w:val="18"/>
              </w:rPr>
              <w:t>PDSSI</w:t>
            </w:r>
          </w:p>
        </w:tc>
        <w:tc>
          <w:tcPr>
            <w:tcW w:w="3002" w:type="dxa"/>
            <w:vAlign w:val="center"/>
          </w:tcPr>
          <w:p w14:paraId="281FD433" w14:textId="4C30CC82" w:rsidR="00CC71CB" w:rsidRDefault="00000000">
            <w:pPr>
              <w:jc w:val="center"/>
              <w:rPr>
                <w:rFonts w:hAnsi="宋体"/>
                <w:sz w:val="18"/>
                <w:szCs w:val="18"/>
              </w:rPr>
            </w:pPr>
            <m:oMathPara>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m:oMathPara>
          </w:p>
        </w:tc>
        <w:tc>
          <w:tcPr>
            <w:tcW w:w="3002" w:type="dxa"/>
            <w:vMerge/>
            <w:vAlign w:val="center"/>
          </w:tcPr>
          <w:p w14:paraId="681C7B9F" w14:textId="77777777" w:rsidR="00CC71CB" w:rsidRDefault="00CC71CB">
            <w:pPr>
              <w:jc w:val="center"/>
              <w:rPr>
                <w:rFonts w:hAnsi="宋体"/>
                <w:sz w:val="18"/>
                <w:szCs w:val="18"/>
              </w:rPr>
            </w:pPr>
          </w:p>
        </w:tc>
      </w:tr>
      <w:tr w:rsidR="00CC71CB" w14:paraId="3573E831" w14:textId="77777777">
        <w:tc>
          <w:tcPr>
            <w:tcW w:w="3002" w:type="dxa"/>
            <w:vMerge w:val="restart"/>
            <w:vAlign w:val="center"/>
          </w:tcPr>
          <w:p w14:paraId="75D71484" w14:textId="77777777" w:rsidR="00CC71CB" w:rsidRDefault="00000000">
            <w:pPr>
              <w:jc w:val="center"/>
              <w:rPr>
                <w:rFonts w:hAnsi="宋体"/>
                <w:sz w:val="18"/>
                <w:szCs w:val="18"/>
              </w:rPr>
            </w:pPr>
            <w:r>
              <w:rPr>
                <w:rFonts w:hAnsi="宋体"/>
                <w:i/>
                <w:iCs/>
                <w:sz w:val="18"/>
                <w:szCs w:val="18"/>
              </w:rPr>
              <w:t>PDSSI</w:t>
            </w:r>
            <w:r>
              <w:rPr>
                <w:rFonts w:hAnsi="宋体" w:hint="eastAsia"/>
                <w:sz w:val="18"/>
                <w:szCs w:val="18"/>
              </w:rPr>
              <w:t>≥</w:t>
            </w:r>
            <w:r>
              <w:rPr>
                <w:rFonts w:hAnsi="宋体"/>
                <w:sz w:val="18"/>
                <w:szCs w:val="18"/>
              </w:rPr>
              <w:t>90</w:t>
            </w:r>
          </w:p>
        </w:tc>
        <w:tc>
          <w:tcPr>
            <w:tcW w:w="3002" w:type="dxa"/>
            <w:vAlign w:val="center"/>
          </w:tcPr>
          <w:p w14:paraId="573B0530" w14:textId="50C29A8D"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≥9</w:t>
            </w:r>
            <w:r>
              <w:rPr>
                <w:rFonts w:hAnsi="宋体"/>
                <w:sz w:val="18"/>
                <w:szCs w:val="18"/>
              </w:rPr>
              <w:t>5</w:t>
            </w:r>
          </w:p>
        </w:tc>
        <w:tc>
          <w:tcPr>
            <w:tcW w:w="3002" w:type="dxa"/>
            <w:vAlign w:val="center"/>
          </w:tcPr>
          <w:p w14:paraId="0E42D862" w14:textId="77777777" w:rsidR="00CC71CB" w:rsidRDefault="00000000">
            <w:pPr>
              <w:jc w:val="center"/>
              <w:rPr>
                <w:rFonts w:hAnsi="宋体"/>
                <w:sz w:val="18"/>
                <w:szCs w:val="18"/>
              </w:rPr>
            </w:pPr>
            <w:r>
              <w:rPr>
                <w:rFonts w:hAnsi="宋体"/>
                <w:sz w:val="18"/>
                <w:szCs w:val="18"/>
              </w:rPr>
              <w:t>A</w:t>
            </w:r>
          </w:p>
        </w:tc>
      </w:tr>
      <w:tr w:rsidR="00CC71CB" w14:paraId="35826F9A" w14:textId="77777777">
        <w:tc>
          <w:tcPr>
            <w:tcW w:w="3002" w:type="dxa"/>
            <w:vMerge/>
            <w:vAlign w:val="center"/>
          </w:tcPr>
          <w:p w14:paraId="3A9F694E" w14:textId="77777777" w:rsidR="00CC71CB" w:rsidRDefault="00CC71CB">
            <w:pPr>
              <w:jc w:val="center"/>
              <w:rPr>
                <w:rFonts w:hAnsi="宋体"/>
                <w:sz w:val="18"/>
                <w:szCs w:val="18"/>
              </w:rPr>
            </w:pPr>
          </w:p>
        </w:tc>
        <w:tc>
          <w:tcPr>
            <w:tcW w:w="3002" w:type="dxa"/>
            <w:vAlign w:val="center"/>
          </w:tcPr>
          <w:p w14:paraId="1097B672" w14:textId="7EC1327A" w:rsidR="00CC71CB" w:rsidRDefault="00000000">
            <w:pPr>
              <w:jc w:val="center"/>
              <w:rPr>
                <w:rFonts w:hAnsi="宋体"/>
                <w:sz w:val="18"/>
                <w:szCs w:val="18"/>
              </w:rPr>
            </w:pPr>
            <w:r>
              <w:rPr>
                <w:rFonts w:hAnsi="宋体" w:hint="eastAsia"/>
                <w:sz w:val="18"/>
                <w:szCs w:val="18"/>
              </w:rPr>
              <w:t>90≤</w:t>
            </w:r>
            <m:oMath>
              <m:sSub>
                <m:sSubPr>
                  <m:ctrlPr>
                    <w:rPr>
                      <w:rFonts w:ascii="Cambria Math" w:hAnsi="Cambria Math"/>
                      <w:i/>
                      <w:iCs/>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9</w:t>
            </w:r>
            <w:r>
              <w:rPr>
                <w:rFonts w:hAnsi="宋体" w:hint="eastAsia"/>
                <w:sz w:val="18"/>
                <w:szCs w:val="18"/>
              </w:rPr>
              <w:t>5</w:t>
            </w:r>
          </w:p>
        </w:tc>
        <w:tc>
          <w:tcPr>
            <w:tcW w:w="3002" w:type="dxa"/>
            <w:vAlign w:val="center"/>
          </w:tcPr>
          <w:p w14:paraId="273EF67A" w14:textId="77777777" w:rsidR="00CC71CB" w:rsidRDefault="00000000">
            <w:pPr>
              <w:jc w:val="center"/>
              <w:rPr>
                <w:rFonts w:hAnsi="宋体"/>
                <w:sz w:val="18"/>
                <w:szCs w:val="18"/>
              </w:rPr>
            </w:pPr>
            <w:r>
              <w:rPr>
                <w:rFonts w:hAnsi="宋体"/>
                <w:sz w:val="18"/>
                <w:szCs w:val="18"/>
              </w:rPr>
              <w:t>B</w:t>
            </w:r>
          </w:p>
        </w:tc>
      </w:tr>
      <w:tr w:rsidR="00CC71CB" w14:paraId="0A3582A0" w14:textId="77777777">
        <w:tc>
          <w:tcPr>
            <w:tcW w:w="3002" w:type="dxa"/>
            <w:vMerge/>
            <w:vAlign w:val="center"/>
          </w:tcPr>
          <w:p w14:paraId="68003325" w14:textId="77777777" w:rsidR="00CC71CB" w:rsidRDefault="00CC71CB">
            <w:pPr>
              <w:jc w:val="center"/>
              <w:rPr>
                <w:rFonts w:hAnsi="宋体"/>
                <w:sz w:val="18"/>
                <w:szCs w:val="18"/>
              </w:rPr>
            </w:pPr>
          </w:p>
        </w:tc>
        <w:tc>
          <w:tcPr>
            <w:tcW w:w="3002" w:type="dxa"/>
            <w:vAlign w:val="center"/>
          </w:tcPr>
          <w:p w14:paraId="6AB7083A" w14:textId="102A0C08" w:rsidR="00CC71CB" w:rsidRDefault="00000000">
            <w:pPr>
              <w:jc w:val="center"/>
              <w:rPr>
                <w:rFonts w:hAnsi="宋体"/>
                <w:sz w:val="18"/>
                <w:szCs w:val="18"/>
              </w:rPr>
            </w:pPr>
            <w:r>
              <w:rPr>
                <w:rFonts w:hAnsi="宋体"/>
                <w:sz w:val="18"/>
                <w:szCs w:val="18"/>
              </w:rPr>
              <w:t>85</w:t>
            </w:r>
            <w:r>
              <w:rPr>
                <w:rFonts w:hAnsi="宋体" w:hint="eastAsia"/>
                <w:sz w:val="18"/>
                <w:szCs w:val="18"/>
              </w:rPr>
              <w:t>≤</w:t>
            </w: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90</w:t>
            </w:r>
          </w:p>
        </w:tc>
        <w:tc>
          <w:tcPr>
            <w:tcW w:w="3002" w:type="dxa"/>
            <w:vAlign w:val="center"/>
          </w:tcPr>
          <w:p w14:paraId="0AC38798" w14:textId="77777777" w:rsidR="00CC71CB" w:rsidRDefault="00000000">
            <w:pPr>
              <w:jc w:val="center"/>
              <w:rPr>
                <w:rFonts w:hAnsi="宋体"/>
                <w:sz w:val="18"/>
                <w:szCs w:val="18"/>
              </w:rPr>
            </w:pPr>
            <w:r>
              <w:rPr>
                <w:rFonts w:hAnsi="宋体"/>
                <w:sz w:val="18"/>
                <w:szCs w:val="18"/>
              </w:rPr>
              <w:t>C</w:t>
            </w:r>
          </w:p>
        </w:tc>
      </w:tr>
      <w:tr w:rsidR="00CC71CB" w14:paraId="2E4E94F7" w14:textId="77777777">
        <w:tc>
          <w:tcPr>
            <w:tcW w:w="3002" w:type="dxa"/>
            <w:vMerge/>
            <w:vAlign w:val="center"/>
          </w:tcPr>
          <w:p w14:paraId="41E0F4A3" w14:textId="77777777" w:rsidR="00CC71CB" w:rsidRDefault="00CC71CB">
            <w:pPr>
              <w:jc w:val="center"/>
              <w:rPr>
                <w:rFonts w:hAnsi="宋体"/>
                <w:sz w:val="18"/>
                <w:szCs w:val="18"/>
              </w:rPr>
            </w:pPr>
          </w:p>
        </w:tc>
        <w:tc>
          <w:tcPr>
            <w:tcW w:w="3002" w:type="dxa"/>
            <w:vAlign w:val="center"/>
          </w:tcPr>
          <w:p w14:paraId="6E15FA1D" w14:textId="32253901"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85</w:t>
            </w:r>
          </w:p>
        </w:tc>
        <w:tc>
          <w:tcPr>
            <w:tcW w:w="3002" w:type="dxa"/>
            <w:vAlign w:val="center"/>
          </w:tcPr>
          <w:p w14:paraId="5C290FC3" w14:textId="77777777" w:rsidR="00CC71CB" w:rsidRDefault="00000000">
            <w:pPr>
              <w:jc w:val="center"/>
              <w:rPr>
                <w:rFonts w:hAnsi="宋体"/>
                <w:sz w:val="18"/>
                <w:szCs w:val="18"/>
              </w:rPr>
            </w:pPr>
            <w:r>
              <w:rPr>
                <w:rFonts w:hAnsi="宋体" w:hint="eastAsia"/>
                <w:sz w:val="18"/>
                <w:szCs w:val="18"/>
              </w:rPr>
              <w:t>D</w:t>
            </w:r>
          </w:p>
        </w:tc>
      </w:tr>
      <w:tr w:rsidR="00CC71CB" w14:paraId="2B241307" w14:textId="77777777">
        <w:tc>
          <w:tcPr>
            <w:tcW w:w="3002" w:type="dxa"/>
            <w:vMerge w:val="restart"/>
            <w:vAlign w:val="center"/>
          </w:tcPr>
          <w:p w14:paraId="17B59B81" w14:textId="77777777" w:rsidR="00CC71CB" w:rsidRDefault="00000000">
            <w:pPr>
              <w:jc w:val="center"/>
              <w:rPr>
                <w:rFonts w:hAnsi="宋体"/>
                <w:sz w:val="18"/>
                <w:szCs w:val="18"/>
              </w:rPr>
            </w:pPr>
            <w:r>
              <w:rPr>
                <w:rFonts w:hAnsi="宋体"/>
                <w:sz w:val="18"/>
                <w:szCs w:val="18"/>
              </w:rPr>
              <w:t>80</w:t>
            </w:r>
            <w:r>
              <w:rPr>
                <w:rFonts w:hAnsi="宋体" w:hint="eastAsia"/>
                <w:sz w:val="18"/>
                <w:szCs w:val="18"/>
              </w:rPr>
              <w:t>≤</w:t>
            </w:r>
            <w:r>
              <w:rPr>
                <w:rFonts w:hAnsi="宋体"/>
                <w:i/>
                <w:iCs/>
                <w:sz w:val="18"/>
                <w:szCs w:val="18"/>
              </w:rPr>
              <w:t>PDSSI</w:t>
            </w:r>
            <w:r>
              <w:rPr>
                <w:rFonts w:hAnsi="宋体" w:hint="eastAsia"/>
                <w:sz w:val="18"/>
                <w:szCs w:val="18"/>
              </w:rPr>
              <w:t>＜</w:t>
            </w:r>
            <w:r>
              <w:rPr>
                <w:rFonts w:hAnsi="宋体"/>
                <w:sz w:val="18"/>
                <w:szCs w:val="18"/>
              </w:rPr>
              <w:t>90</w:t>
            </w:r>
          </w:p>
        </w:tc>
        <w:tc>
          <w:tcPr>
            <w:tcW w:w="3002" w:type="dxa"/>
            <w:vAlign w:val="center"/>
          </w:tcPr>
          <w:p w14:paraId="2D1B5A30" w14:textId="3B5C1D3F"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≥90</w:t>
            </w:r>
          </w:p>
        </w:tc>
        <w:tc>
          <w:tcPr>
            <w:tcW w:w="3002" w:type="dxa"/>
            <w:vAlign w:val="center"/>
          </w:tcPr>
          <w:p w14:paraId="0D5FB15E" w14:textId="77777777" w:rsidR="00CC71CB" w:rsidRDefault="00000000">
            <w:pPr>
              <w:jc w:val="center"/>
              <w:rPr>
                <w:rFonts w:hAnsi="宋体"/>
                <w:sz w:val="18"/>
                <w:szCs w:val="18"/>
              </w:rPr>
            </w:pPr>
            <w:r>
              <w:rPr>
                <w:rFonts w:hAnsi="宋体"/>
                <w:sz w:val="18"/>
                <w:szCs w:val="18"/>
              </w:rPr>
              <w:t>B</w:t>
            </w:r>
          </w:p>
        </w:tc>
      </w:tr>
      <w:tr w:rsidR="00CC71CB" w14:paraId="43BCC59C" w14:textId="77777777">
        <w:tc>
          <w:tcPr>
            <w:tcW w:w="3002" w:type="dxa"/>
            <w:vMerge/>
            <w:vAlign w:val="center"/>
          </w:tcPr>
          <w:p w14:paraId="21FAD002" w14:textId="77777777" w:rsidR="00CC71CB" w:rsidRDefault="00CC71CB">
            <w:pPr>
              <w:jc w:val="center"/>
              <w:rPr>
                <w:rFonts w:hAnsi="宋体"/>
                <w:sz w:val="18"/>
                <w:szCs w:val="18"/>
              </w:rPr>
            </w:pPr>
          </w:p>
        </w:tc>
        <w:tc>
          <w:tcPr>
            <w:tcW w:w="3002" w:type="dxa"/>
            <w:vAlign w:val="center"/>
          </w:tcPr>
          <w:p w14:paraId="2E0A95C0" w14:textId="02BCA3F1" w:rsidR="00CC71CB" w:rsidRDefault="00000000">
            <w:pPr>
              <w:jc w:val="center"/>
              <w:rPr>
                <w:rFonts w:hAnsi="宋体"/>
                <w:sz w:val="18"/>
                <w:szCs w:val="18"/>
              </w:rPr>
            </w:pPr>
            <w:r>
              <w:rPr>
                <w:rFonts w:hAnsi="宋体"/>
                <w:sz w:val="18"/>
                <w:szCs w:val="18"/>
              </w:rPr>
              <w:t>85</w:t>
            </w:r>
            <w:r>
              <w:rPr>
                <w:rFonts w:hAnsi="宋体" w:hint="eastAsia"/>
                <w:sz w:val="18"/>
                <w:szCs w:val="18"/>
              </w:rPr>
              <w:t>≤</w:t>
            </w:r>
            <m:oMath>
              <m:sSub>
                <m:sSubPr>
                  <m:ctrlPr>
                    <w:rPr>
                      <w:rFonts w:ascii="Cambria Math" w:hAnsi="Cambria Math"/>
                      <w:sz w:val="18"/>
                      <w:szCs w:val="18"/>
                    </w:rPr>
                  </m:ctrlPr>
                </m:sSubPr>
                <m:e>
                  <m:r>
                    <m:rPr>
                      <m:sty m:val="p"/>
                    </m:rP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90</w:t>
            </w:r>
          </w:p>
        </w:tc>
        <w:tc>
          <w:tcPr>
            <w:tcW w:w="3002" w:type="dxa"/>
            <w:vAlign w:val="center"/>
          </w:tcPr>
          <w:p w14:paraId="671FA2FE" w14:textId="77777777" w:rsidR="00CC71CB" w:rsidRDefault="00000000">
            <w:pPr>
              <w:jc w:val="center"/>
              <w:rPr>
                <w:rFonts w:hAnsi="宋体"/>
                <w:sz w:val="18"/>
                <w:szCs w:val="18"/>
              </w:rPr>
            </w:pPr>
            <w:r>
              <w:rPr>
                <w:rFonts w:hAnsi="宋体"/>
                <w:sz w:val="18"/>
                <w:szCs w:val="18"/>
              </w:rPr>
              <w:t>C</w:t>
            </w:r>
          </w:p>
        </w:tc>
      </w:tr>
      <w:tr w:rsidR="00CC71CB" w14:paraId="2F08E8C1" w14:textId="77777777">
        <w:tc>
          <w:tcPr>
            <w:tcW w:w="3002" w:type="dxa"/>
            <w:vMerge/>
            <w:vAlign w:val="center"/>
          </w:tcPr>
          <w:p w14:paraId="3BF5DB9F" w14:textId="77777777" w:rsidR="00CC71CB" w:rsidRDefault="00CC71CB">
            <w:pPr>
              <w:jc w:val="center"/>
              <w:rPr>
                <w:rFonts w:hAnsi="宋体"/>
                <w:sz w:val="18"/>
                <w:szCs w:val="18"/>
              </w:rPr>
            </w:pPr>
          </w:p>
        </w:tc>
        <w:tc>
          <w:tcPr>
            <w:tcW w:w="3002" w:type="dxa"/>
            <w:vAlign w:val="center"/>
          </w:tcPr>
          <w:p w14:paraId="61F73674" w14:textId="42F7DE12"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85</w:t>
            </w:r>
          </w:p>
        </w:tc>
        <w:tc>
          <w:tcPr>
            <w:tcW w:w="3002" w:type="dxa"/>
            <w:vAlign w:val="center"/>
          </w:tcPr>
          <w:p w14:paraId="63F0FC38" w14:textId="77777777" w:rsidR="00CC71CB" w:rsidRDefault="00000000">
            <w:pPr>
              <w:jc w:val="center"/>
              <w:rPr>
                <w:rFonts w:hAnsi="宋体"/>
                <w:sz w:val="18"/>
                <w:szCs w:val="18"/>
              </w:rPr>
            </w:pPr>
            <w:r>
              <w:rPr>
                <w:rFonts w:hAnsi="宋体" w:hint="eastAsia"/>
                <w:sz w:val="18"/>
                <w:szCs w:val="18"/>
              </w:rPr>
              <w:t>D</w:t>
            </w:r>
          </w:p>
        </w:tc>
      </w:tr>
      <w:tr w:rsidR="00CC71CB" w14:paraId="6591869E" w14:textId="77777777">
        <w:tc>
          <w:tcPr>
            <w:tcW w:w="3002" w:type="dxa"/>
            <w:vMerge w:val="restart"/>
            <w:vAlign w:val="center"/>
          </w:tcPr>
          <w:p w14:paraId="03D609FC" w14:textId="77777777" w:rsidR="00CC71CB" w:rsidRDefault="00000000">
            <w:pPr>
              <w:jc w:val="center"/>
              <w:rPr>
                <w:rFonts w:hAnsi="宋体"/>
                <w:sz w:val="18"/>
                <w:szCs w:val="18"/>
              </w:rPr>
            </w:pPr>
            <w:r>
              <w:rPr>
                <w:rFonts w:hAnsi="宋体"/>
                <w:sz w:val="18"/>
                <w:szCs w:val="18"/>
              </w:rPr>
              <w:t>70</w:t>
            </w:r>
            <w:r>
              <w:rPr>
                <w:rFonts w:hAnsi="宋体" w:hint="eastAsia"/>
                <w:sz w:val="18"/>
                <w:szCs w:val="18"/>
              </w:rPr>
              <w:t>≤</w:t>
            </w:r>
            <w:r>
              <w:rPr>
                <w:rFonts w:hAnsi="宋体"/>
                <w:i/>
                <w:iCs/>
                <w:sz w:val="18"/>
                <w:szCs w:val="18"/>
              </w:rPr>
              <w:t>PDSSI</w:t>
            </w:r>
            <w:r>
              <w:rPr>
                <w:rFonts w:hAnsi="宋体" w:hint="eastAsia"/>
                <w:sz w:val="18"/>
                <w:szCs w:val="18"/>
              </w:rPr>
              <w:t>＜</w:t>
            </w:r>
            <w:r>
              <w:rPr>
                <w:rFonts w:hAnsi="宋体"/>
                <w:sz w:val="18"/>
                <w:szCs w:val="18"/>
              </w:rPr>
              <w:t>80</w:t>
            </w:r>
          </w:p>
        </w:tc>
        <w:tc>
          <w:tcPr>
            <w:tcW w:w="3002" w:type="dxa"/>
            <w:vAlign w:val="center"/>
          </w:tcPr>
          <w:p w14:paraId="4549C22B" w14:textId="730410CE"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≥85</w:t>
            </w:r>
          </w:p>
        </w:tc>
        <w:tc>
          <w:tcPr>
            <w:tcW w:w="3002" w:type="dxa"/>
            <w:vAlign w:val="center"/>
          </w:tcPr>
          <w:p w14:paraId="39AAB93F" w14:textId="77777777" w:rsidR="00CC71CB" w:rsidRDefault="00000000">
            <w:pPr>
              <w:jc w:val="center"/>
              <w:rPr>
                <w:rFonts w:hAnsi="宋体"/>
                <w:sz w:val="18"/>
                <w:szCs w:val="18"/>
              </w:rPr>
            </w:pPr>
            <w:r>
              <w:rPr>
                <w:rFonts w:hAnsi="宋体"/>
                <w:sz w:val="18"/>
                <w:szCs w:val="18"/>
              </w:rPr>
              <w:t>C</w:t>
            </w:r>
          </w:p>
        </w:tc>
      </w:tr>
      <w:tr w:rsidR="00CC71CB" w14:paraId="3C8ED17F" w14:textId="77777777">
        <w:tc>
          <w:tcPr>
            <w:tcW w:w="3002" w:type="dxa"/>
            <w:vMerge/>
            <w:vAlign w:val="center"/>
          </w:tcPr>
          <w:p w14:paraId="1AE64859" w14:textId="77777777" w:rsidR="00CC71CB" w:rsidRDefault="00CC71CB">
            <w:pPr>
              <w:jc w:val="center"/>
              <w:rPr>
                <w:rFonts w:hAnsi="宋体"/>
                <w:sz w:val="18"/>
                <w:szCs w:val="18"/>
              </w:rPr>
            </w:pPr>
          </w:p>
        </w:tc>
        <w:tc>
          <w:tcPr>
            <w:tcW w:w="3002" w:type="dxa"/>
            <w:vAlign w:val="center"/>
          </w:tcPr>
          <w:p w14:paraId="0F7235DB" w14:textId="3A5B2CEA" w:rsidR="00CC71CB" w:rsidRDefault="00000000">
            <w:pPr>
              <w:jc w:val="center"/>
              <w:rPr>
                <w:rFonts w:hAnsi="宋体"/>
                <w:sz w:val="18"/>
                <w:szCs w:val="18"/>
              </w:rPr>
            </w:pPr>
            <m:oMath>
              <m:sSub>
                <m:sSubPr>
                  <m:ctrlPr>
                    <w:rPr>
                      <w:rFonts w:ascii="Cambria Math" w:hAnsi="Cambria Math"/>
                      <w:sz w:val="18"/>
                      <w:szCs w:val="18"/>
                    </w:rPr>
                  </m:ctrlPr>
                </m:sSubPr>
                <m:e>
                  <m:r>
                    <w:rPr>
                      <w:rFonts w:ascii="Cambria Math" w:hAnsi="Cambria Math"/>
                      <w:sz w:val="18"/>
                      <w:szCs w:val="18"/>
                    </w:rPr>
                    <m:t>PSSI</m:t>
                  </m:r>
                </m:e>
                <m:sub>
                  <m:r>
                    <w:rPr>
                      <w:rFonts w:ascii="Cambria Math" w:hAnsi="Cambria Math"/>
                      <w:sz w:val="18"/>
                      <w:szCs w:val="18"/>
                    </w:rPr>
                    <m:t>HSD</m:t>
                  </m:r>
                </m:sub>
              </m:sSub>
            </m:oMath>
            <w:r>
              <w:rPr>
                <w:rFonts w:hAnsi="宋体" w:hint="eastAsia"/>
                <w:sz w:val="18"/>
                <w:szCs w:val="18"/>
              </w:rPr>
              <w:t>＜</w:t>
            </w:r>
            <w:r>
              <w:rPr>
                <w:rFonts w:hAnsi="宋体"/>
                <w:sz w:val="18"/>
                <w:szCs w:val="18"/>
              </w:rPr>
              <w:t>85</w:t>
            </w:r>
          </w:p>
        </w:tc>
        <w:tc>
          <w:tcPr>
            <w:tcW w:w="3002" w:type="dxa"/>
            <w:vAlign w:val="center"/>
          </w:tcPr>
          <w:p w14:paraId="2B88DCE4" w14:textId="77777777" w:rsidR="00CC71CB" w:rsidRDefault="00000000">
            <w:pPr>
              <w:jc w:val="center"/>
              <w:rPr>
                <w:rFonts w:hAnsi="宋体"/>
                <w:sz w:val="18"/>
                <w:szCs w:val="18"/>
              </w:rPr>
            </w:pPr>
            <w:r>
              <w:rPr>
                <w:rFonts w:hAnsi="宋体" w:hint="eastAsia"/>
                <w:sz w:val="18"/>
                <w:szCs w:val="18"/>
              </w:rPr>
              <w:t>D</w:t>
            </w:r>
          </w:p>
        </w:tc>
      </w:tr>
      <w:tr w:rsidR="00CC71CB" w14:paraId="415D9DCD" w14:textId="77777777">
        <w:tc>
          <w:tcPr>
            <w:tcW w:w="3002" w:type="dxa"/>
            <w:vAlign w:val="center"/>
          </w:tcPr>
          <w:p w14:paraId="4E07D798" w14:textId="77777777" w:rsidR="00CC71CB" w:rsidRDefault="00000000">
            <w:pPr>
              <w:jc w:val="center"/>
              <w:rPr>
                <w:rFonts w:hAnsi="宋体"/>
                <w:sz w:val="18"/>
                <w:szCs w:val="18"/>
              </w:rPr>
            </w:pPr>
            <w:r>
              <w:rPr>
                <w:rFonts w:hAnsi="宋体"/>
                <w:i/>
                <w:iCs/>
                <w:sz w:val="18"/>
                <w:szCs w:val="18"/>
              </w:rPr>
              <w:t>PDSSI</w:t>
            </w:r>
            <w:r>
              <w:rPr>
                <w:rFonts w:hAnsi="宋体" w:hint="eastAsia"/>
                <w:sz w:val="18"/>
                <w:szCs w:val="18"/>
              </w:rPr>
              <w:t>＜</w:t>
            </w:r>
            <w:r>
              <w:rPr>
                <w:rFonts w:hAnsi="宋体"/>
                <w:sz w:val="18"/>
                <w:szCs w:val="18"/>
              </w:rPr>
              <w:t>70</w:t>
            </w:r>
          </w:p>
        </w:tc>
        <w:tc>
          <w:tcPr>
            <w:tcW w:w="3002" w:type="dxa"/>
            <w:vAlign w:val="center"/>
          </w:tcPr>
          <w:p w14:paraId="1DE6AF9F" w14:textId="77777777" w:rsidR="00CC71CB" w:rsidRDefault="00000000">
            <w:pPr>
              <w:jc w:val="center"/>
              <w:rPr>
                <w:rFonts w:hAnsi="宋体"/>
                <w:sz w:val="18"/>
                <w:szCs w:val="18"/>
              </w:rPr>
            </w:pPr>
            <w:r>
              <w:rPr>
                <w:rFonts w:hAnsi="宋体" w:cs="宋体" w:hint="eastAsia"/>
                <w:iCs/>
                <w:color w:val="000000"/>
                <w:szCs w:val="21"/>
              </w:rPr>
              <w:t>—</w:t>
            </w:r>
          </w:p>
        </w:tc>
        <w:tc>
          <w:tcPr>
            <w:tcW w:w="3002" w:type="dxa"/>
            <w:vAlign w:val="center"/>
          </w:tcPr>
          <w:p w14:paraId="35EC3297" w14:textId="77777777" w:rsidR="00CC71CB" w:rsidRDefault="00000000">
            <w:pPr>
              <w:jc w:val="center"/>
              <w:rPr>
                <w:rFonts w:hAnsi="宋体"/>
                <w:sz w:val="18"/>
                <w:szCs w:val="18"/>
              </w:rPr>
            </w:pPr>
            <w:r>
              <w:rPr>
                <w:rFonts w:hAnsi="宋体" w:hint="eastAsia"/>
                <w:sz w:val="18"/>
                <w:szCs w:val="18"/>
              </w:rPr>
              <w:t>D</w:t>
            </w:r>
          </w:p>
        </w:tc>
      </w:tr>
    </w:tbl>
    <w:p w14:paraId="3F7B9E3C" w14:textId="77777777" w:rsidR="00CC71CB" w:rsidRDefault="00000000">
      <w:r>
        <w:rPr>
          <w:rFonts w:ascii="黑体" w:eastAsia="黑体" w:hAnsi="黑体" w:hint="eastAsia"/>
        </w:rPr>
        <w:t>5</w:t>
      </w:r>
      <w:r>
        <w:rPr>
          <w:rFonts w:ascii="黑体" w:eastAsia="黑体" w:hAnsi="黑体"/>
        </w:rPr>
        <w:t>.</w:t>
      </w:r>
      <w:r>
        <w:rPr>
          <w:rFonts w:ascii="黑体" w:eastAsia="黑体" w:hAnsi="黑体" w:hint="eastAsia"/>
        </w:rPr>
        <w:t>4</w:t>
      </w:r>
      <w:r>
        <w:rPr>
          <w:rFonts w:ascii="黑体" w:eastAsia="黑体" w:hAnsi="黑体"/>
        </w:rPr>
        <w:t xml:space="preserve">  </w:t>
      </w:r>
      <w:r>
        <w:rPr>
          <w:rFonts w:hint="eastAsia"/>
        </w:rPr>
        <w:t>路面结构内部状况等级评价结果可按以下规定进行应用：</w:t>
      </w:r>
    </w:p>
    <w:p w14:paraId="047238B2" w14:textId="77777777" w:rsidR="00CC71CB" w:rsidRDefault="00000000">
      <w:pPr>
        <w:pStyle w:val="afffffffff3"/>
        <w:numPr>
          <w:ilvl w:val="0"/>
          <w:numId w:val="15"/>
        </w:numPr>
      </w:pPr>
      <w:r>
        <w:rPr>
          <w:rFonts w:hint="eastAsia"/>
        </w:rPr>
        <w:t>对于路况等级评价为A级的路段，可仅对路面局部病害处进行处治；</w:t>
      </w:r>
    </w:p>
    <w:p w14:paraId="2CF5B06C" w14:textId="5603261D" w:rsidR="00CC71CB" w:rsidRDefault="00000000">
      <w:pPr>
        <w:pStyle w:val="afffffffff3"/>
        <w:numPr>
          <w:ilvl w:val="0"/>
          <w:numId w:val="15"/>
        </w:numPr>
      </w:pPr>
      <w:r>
        <w:rPr>
          <w:rFonts w:hint="eastAsia"/>
        </w:rPr>
        <w:t>对于路况等级评价为B级的路段，对路面病害进行处治后，</w:t>
      </w:r>
      <w:r w:rsidR="00897E9B">
        <w:rPr>
          <w:rFonts w:hint="eastAsia"/>
        </w:rPr>
        <w:t>可</w:t>
      </w:r>
      <w:r>
        <w:rPr>
          <w:rFonts w:hint="eastAsia"/>
        </w:rPr>
        <w:t>采用薄层罩面；</w:t>
      </w:r>
    </w:p>
    <w:p w14:paraId="687DFC12" w14:textId="33A6508A" w:rsidR="00CC71CB" w:rsidRDefault="00000000">
      <w:pPr>
        <w:pStyle w:val="afffffffff3"/>
        <w:numPr>
          <w:ilvl w:val="0"/>
          <w:numId w:val="15"/>
        </w:numPr>
      </w:pPr>
      <w:r>
        <w:rPr>
          <w:rFonts w:hint="eastAsia"/>
        </w:rPr>
        <w:t>对于路况等级评价为C级的路段，对路面病害进行处治后，</w:t>
      </w:r>
      <w:r w:rsidR="00897E9B">
        <w:rPr>
          <w:rFonts w:hint="eastAsia"/>
        </w:rPr>
        <w:t>应</w:t>
      </w:r>
      <w:r>
        <w:rPr>
          <w:rFonts w:hint="eastAsia"/>
        </w:rPr>
        <w:t>采用单层罩面；</w:t>
      </w:r>
    </w:p>
    <w:p w14:paraId="443C1A67" w14:textId="066CDF38" w:rsidR="00CC71CB" w:rsidRDefault="00000000">
      <w:pPr>
        <w:pStyle w:val="afffffffff3"/>
        <w:numPr>
          <w:ilvl w:val="0"/>
          <w:numId w:val="15"/>
        </w:numPr>
      </w:pPr>
      <w:r>
        <w:rPr>
          <w:rFonts w:hAnsi="宋体" w:hint="eastAsia"/>
        </w:rPr>
        <w:t>对于路况等级评价为D级的路段</w:t>
      </w:r>
      <w:r w:rsidR="00897E9B">
        <w:rPr>
          <w:rFonts w:hAnsi="宋体" w:hint="eastAsia"/>
        </w:rPr>
        <w:t>，</w:t>
      </w:r>
      <w:r w:rsidR="00897E9B">
        <w:rPr>
          <w:rFonts w:hint="eastAsia"/>
        </w:rPr>
        <w:t>对路面病害进行处治后，应采用多层罩面；</w:t>
      </w:r>
      <w:r>
        <w:rPr>
          <w:rFonts w:hAnsi="宋体" w:hint="eastAsia"/>
        </w:rPr>
        <w:t>。</w:t>
      </w:r>
    </w:p>
    <w:p w14:paraId="50CDAF6B" w14:textId="77777777" w:rsidR="00CC71CB" w:rsidRDefault="00000000">
      <w:pPr>
        <w:pStyle w:val="affffff1"/>
        <w:spacing w:before="240" w:after="240"/>
        <w:rPr>
          <w:rFonts w:hAnsi="黑体"/>
        </w:rPr>
      </w:pPr>
      <w:bookmarkStart w:id="41" w:name="_Toc168058034"/>
      <w:r>
        <w:rPr>
          <w:rFonts w:hAnsi="黑体" w:hint="eastAsia"/>
        </w:rPr>
        <w:t>6  隐性病害分类</w:t>
      </w:r>
      <w:bookmarkEnd w:id="41"/>
    </w:p>
    <w:p w14:paraId="7DCF7914" w14:textId="77777777" w:rsidR="00CC71CB" w:rsidRDefault="00000000">
      <w:r>
        <w:rPr>
          <w:rFonts w:ascii="黑体" w:eastAsia="黑体" w:hAnsi="黑体" w:hint="eastAsia"/>
        </w:rPr>
        <w:t>6</w:t>
      </w:r>
      <w:r>
        <w:rPr>
          <w:rFonts w:ascii="黑体" w:eastAsia="黑体" w:hAnsi="黑体"/>
        </w:rPr>
        <w:t>.</w:t>
      </w:r>
      <w:r>
        <w:rPr>
          <w:rFonts w:ascii="黑体" w:eastAsia="黑体" w:hAnsi="黑体" w:hint="eastAsia"/>
        </w:rPr>
        <w:t>1</w:t>
      </w:r>
      <w:r>
        <w:rPr>
          <w:rFonts w:ascii="黑体" w:eastAsia="黑体" w:hAnsi="黑体"/>
        </w:rPr>
        <w:t xml:space="preserve">  </w:t>
      </w:r>
      <w:r>
        <w:rPr>
          <w:rFonts w:hint="eastAsia"/>
        </w:rPr>
        <w:t>结构松散应是路面各结构层出现松散、结构不完整状况，应按长度计算。损坏程度应按下列标准判断：</w:t>
      </w:r>
    </w:p>
    <w:p w14:paraId="1B64F2F9" w14:textId="77777777" w:rsidR="00CC71CB" w:rsidRDefault="00000000">
      <w:pPr>
        <w:pStyle w:val="afffffffff3"/>
        <w:numPr>
          <w:ilvl w:val="0"/>
          <w:numId w:val="16"/>
        </w:numPr>
      </w:pPr>
      <w:r>
        <w:rPr>
          <w:rFonts w:hint="eastAsia"/>
        </w:rPr>
        <w:lastRenderedPageBreak/>
        <w:t>轻度应为各结构层的层顶或层底存在局部轻微松散，但整体结构较为完好，厚度影响范围不大于该结构层厚度的30%；</w:t>
      </w:r>
    </w:p>
    <w:p w14:paraId="0AC9F3EE" w14:textId="77777777" w:rsidR="00CC71CB" w:rsidRDefault="00000000">
      <w:pPr>
        <w:pStyle w:val="afffffffff3"/>
        <w:numPr>
          <w:ilvl w:val="0"/>
          <w:numId w:val="16"/>
        </w:numPr>
      </w:pPr>
      <w:r>
        <w:rPr>
          <w:rFonts w:hAnsi="宋体" w:hint="eastAsia"/>
        </w:rPr>
        <w:t>重度应为各结构层主体出现松散，结构不完整，</w:t>
      </w:r>
      <w:r>
        <w:rPr>
          <w:rFonts w:hint="eastAsia"/>
        </w:rPr>
        <w:t>厚度影响范围大于该结构层厚度的</w:t>
      </w:r>
      <w:r>
        <w:rPr>
          <w:rFonts w:hAnsi="宋体" w:hint="eastAsia"/>
        </w:rPr>
        <w:t>30%。</w:t>
      </w:r>
    </w:p>
    <w:p w14:paraId="009FB127" w14:textId="77777777" w:rsidR="00CC71CB" w:rsidRDefault="00000000">
      <w:r>
        <w:rPr>
          <w:rFonts w:ascii="黑体" w:eastAsia="黑体" w:hAnsi="黑体" w:hint="eastAsia"/>
        </w:rPr>
        <w:t>6</w:t>
      </w:r>
      <w:r>
        <w:rPr>
          <w:rFonts w:ascii="黑体" w:eastAsia="黑体" w:hAnsi="黑体"/>
        </w:rPr>
        <w:t>.</w:t>
      </w:r>
      <w:r>
        <w:rPr>
          <w:rFonts w:ascii="黑体" w:eastAsia="黑体" w:hAnsi="黑体" w:hint="eastAsia"/>
        </w:rPr>
        <w:t>2</w:t>
      </w:r>
      <w:r>
        <w:rPr>
          <w:rFonts w:ascii="黑体" w:eastAsia="黑体" w:hAnsi="黑体"/>
        </w:rPr>
        <w:t xml:space="preserve">  </w:t>
      </w:r>
      <w:r>
        <w:rPr>
          <w:rFonts w:hint="eastAsia"/>
        </w:rPr>
        <w:t>层间局部积水应是路面各结构层之间存在积水状况，应按长度计算。</w:t>
      </w:r>
    </w:p>
    <w:p w14:paraId="095BE7C8" w14:textId="77777777" w:rsidR="00CC71CB" w:rsidRDefault="00000000">
      <w:r>
        <w:rPr>
          <w:rFonts w:ascii="黑体" w:eastAsia="黑体" w:hAnsi="黑体" w:hint="eastAsia"/>
        </w:rPr>
        <w:t>6</w:t>
      </w:r>
      <w:r>
        <w:rPr>
          <w:rFonts w:ascii="黑体" w:eastAsia="黑体" w:hAnsi="黑体"/>
        </w:rPr>
        <w:t>.</w:t>
      </w:r>
      <w:r>
        <w:rPr>
          <w:rFonts w:ascii="黑体" w:eastAsia="黑体" w:hAnsi="黑体" w:hint="eastAsia"/>
        </w:rPr>
        <w:t>3</w:t>
      </w:r>
      <w:r>
        <w:rPr>
          <w:rFonts w:ascii="黑体" w:eastAsia="黑体" w:hAnsi="黑体"/>
        </w:rPr>
        <w:t xml:space="preserve">  </w:t>
      </w:r>
      <w:r>
        <w:rPr>
          <w:rFonts w:hint="eastAsia"/>
        </w:rPr>
        <w:t>层间结合不良应是路面各结构层之间存在层间黏结分离、不连续、脱空等状况，应按长度计算。</w:t>
      </w:r>
    </w:p>
    <w:p w14:paraId="25D7A97E" w14:textId="00F41057" w:rsidR="00CC71CB" w:rsidRDefault="00000000">
      <w:r>
        <w:rPr>
          <w:rFonts w:ascii="黑体" w:eastAsia="黑体" w:hAnsi="黑体" w:hint="eastAsia"/>
        </w:rPr>
        <w:t>6</w:t>
      </w:r>
      <w:r>
        <w:rPr>
          <w:rFonts w:ascii="黑体" w:eastAsia="黑体" w:hAnsi="黑体"/>
        </w:rPr>
        <w:t>.</w:t>
      </w:r>
      <w:r>
        <w:rPr>
          <w:rFonts w:ascii="黑体" w:eastAsia="黑体" w:hAnsi="黑体" w:hint="eastAsia"/>
        </w:rPr>
        <w:t>4</w:t>
      </w:r>
      <w:r>
        <w:rPr>
          <w:rFonts w:ascii="黑体" w:eastAsia="黑体" w:hAnsi="黑体"/>
        </w:rPr>
        <w:t xml:space="preserve">  </w:t>
      </w:r>
      <w:r>
        <w:rPr>
          <w:rFonts w:hint="eastAsia"/>
        </w:rPr>
        <w:t>内部裂缝应是路面内部存在裂缝状况，每条内部裂缝应按影响</w:t>
      </w:r>
      <w:r w:rsidR="003E6080">
        <w:rPr>
          <w:rFonts w:hint="eastAsia"/>
        </w:rPr>
        <w:t>范围</w:t>
      </w:r>
      <w:r>
        <w:rPr>
          <w:rFonts w:hint="eastAsia"/>
        </w:rPr>
        <w:t>（</w:t>
      </w:r>
      <w:r>
        <w:rPr>
          <w:rFonts w:hint="eastAsia"/>
        </w:rPr>
        <w:t>0.2m</w:t>
      </w:r>
      <w:r>
        <w:rPr>
          <w:rFonts w:hint="eastAsia"/>
        </w:rPr>
        <w:t>）作为隐性病害长度计算。</w:t>
      </w:r>
    </w:p>
    <w:p w14:paraId="5D8E10D7" w14:textId="77777777" w:rsidR="00CC71CB" w:rsidRDefault="00000000">
      <w:pPr>
        <w:pStyle w:val="affffff1"/>
        <w:spacing w:before="240" w:after="240"/>
        <w:rPr>
          <w:rFonts w:hAnsi="黑体"/>
        </w:rPr>
      </w:pPr>
      <w:bookmarkStart w:id="42" w:name="_Toc168058035"/>
      <w:r>
        <w:rPr>
          <w:rFonts w:hAnsi="黑体" w:hint="eastAsia"/>
        </w:rPr>
        <w:t>7  检测</w:t>
      </w:r>
      <w:bookmarkEnd w:id="42"/>
    </w:p>
    <w:p w14:paraId="2E28E3EE"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7</w:t>
      </w:r>
      <w:r>
        <w:rPr>
          <w:rFonts w:ascii="黑体" w:eastAsia="黑体" w:hAnsi="黑体"/>
        </w:rPr>
        <w:t>.1</w:t>
      </w:r>
      <w:r>
        <w:rPr>
          <w:rFonts w:ascii="黑体" w:eastAsia="黑体" w:hAnsi="黑体" w:hint="eastAsia"/>
        </w:rPr>
        <w:t xml:space="preserve">  测线布置</w:t>
      </w:r>
    </w:p>
    <w:p w14:paraId="71BCFF1E" w14:textId="77777777" w:rsidR="00CC71CB" w:rsidRDefault="00000000">
      <w:pPr>
        <w:pStyle w:val="affd"/>
        <w:ind w:firstLineChars="0" w:firstLine="0"/>
        <w:rPr>
          <w:rFonts w:hAnsi="宋体"/>
        </w:rPr>
      </w:pPr>
      <w:r>
        <w:rPr>
          <w:rFonts w:ascii="黑体" w:eastAsia="黑体" w:hAnsi="黑体" w:hint="eastAsia"/>
        </w:rPr>
        <w:t>7</w:t>
      </w:r>
      <w:r>
        <w:rPr>
          <w:rFonts w:ascii="黑体" w:eastAsia="黑体" w:hAnsi="黑体"/>
        </w:rPr>
        <w:t>.1.1</w:t>
      </w:r>
      <w:r>
        <w:rPr>
          <w:rFonts w:hAnsi="宋体" w:hint="eastAsia"/>
        </w:rPr>
        <w:t xml:space="preserve">  每个待检车道应至少布设一条测线，其位置应包括车道右轮迹。</w:t>
      </w:r>
    </w:p>
    <w:p w14:paraId="7A94240C" w14:textId="77777777" w:rsidR="00CC71CB" w:rsidRDefault="00000000">
      <w:pPr>
        <w:pStyle w:val="affd"/>
        <w:ind w:firstLineChars="0" w:firstLine="0"/>
        <w:rPr>
          <w:rFonts w:hAnsi="宋体"/>
        </w:rPr>
      </w:pPr>
      <w:r>
        <w:rPr>
          <w:rFonts w:ascii="黑体" w:eastAsia="黑体" w:hAnsi="黑体" w:hint="eastAsia"/>
        </w:rPr>
        <w:t>7</w:t>
      </w:r>
      <w:r>
        <w:rPr>
          <w:rFonts w:ascii="黑体" w:eastAsia="黑体" w:hAnsi="黑体"/>
        </w:rPr>
        <w:t>.1.</w:t>
      </w:r>
      <w:r>
        <w:rPr>
          <w:rFonts w:ascii="黑体" w:eastAsia="黑体" w:hAnsi="黑体" w:hint="eastAsia"/>
        </w:rPr>
        <w:t>2</w:t>
      </w:r>
      <w:r>
        <w:rPr>
          <w:rFonts w:hAnsi="宋体" w:hint="eastAsia"/>
        </w:rPr>
        <w:t xml:space="preserve">  宜增加硬路肩位置进行结构内部状况检测，为硬路肩处治提供决策支持。</w:t>
      </w:r>
    </w:p>
    <w:p w14:paraId="2037CDD5" w14:textId="77777777" w:rsidR="00CC71CB" w:rsidRDefault="00000000">
      <w:pPr>
        <w:pStyle w:val="affd"/>
        <w:ind w:firstLineChars="0" w:firstLine="0"/>
        <w:rPr>
          <w:rFonts w:hAnsi="宋体"/>
        </w:rPr>
      </w:pPr>
      <w:r>
        <w:rPr>
          <w:rFonts w:ascii="黑体" w:eastAsia="黑体" w:hAnsi="黑体" w:hint="eastAsia"/>
        </w:rPr>
        <w:t>7</w:t>
      </w:r>
      <w:r>
        <w:rPr>
          <w:rFonts w:ascii="黑体" w:eastAsia="黑体" w:hAnsi="黑体"/>
        </w:rPr>
        <w:t>.1.</w:t>
      </w:r>
      <w:r>
        <w:rPr>
          <w:rFonts w:ascii="黑体" w:eastAsia="黑体" w:hAnsi="黑体" w:hint="eastAsia"/>
        </w:rPr>
        <w:t>3</w:t>
      </w:r>
      <w:r>
        <w:rPr>
          <w:rFonts w:hAnsi="宋体" w:hint="eastAsia"/>
        </w:rPr>
        <w:t xml:space="preserve">  可选择多条测线进行加密检测，测线位置应涵盖改扩建后轮迹带所在位置。</w:t>
      </w:r>
    </w:p>
    <w:p w14:paraId="17E02665"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2  结构完整性快速检测</w:t>
      </w:r>
    </w:p>
    <w:p w14:paraId="0D2DA525" w14:textId="77777777" w:rsidR="00CC71CB" w:rsidRDefault="00000000">
      <w:pPr>
        <w:pStyle w:val="afffff"/>
        <w:spacing w:beforeLines="50" w:before="120" w:afterLines="50" w:after="120"/>
        <w:outlineLvl w:val="3"/>
        <w:rPr>
          <w:rFonts w:ascii="黑体" w:eastAsia="黑体" w:hAnsi="黑体"/>
        </w:rPr>
      </w:pPr>
      <w:bookmarkStart w:id="43" w:name="_Toc114480086"/>
      <w:bookmarkStart w:id="44" w:name="_Toc106031053"/>
      <w:bookmarkStart w:id="45" w:name="_Toc51850779"/>
      <w:bookmarkStart w:id="46" w:name="_Toc105685649"/>
      <w:bookmarkStart w:id="47" w:name="_Toc25516050"/>
      <w:bookmarkStart w:id="48" w:name="_Toc54190029"/>
      <w:bookmarkStart w:id="49" w:name="_Toc106021012"/>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1</w:t>
      </w:r>
      <w:r>
        <w:rPr>
          <w:rFonts w:ascii="黑体" w:eastAsia="黑体" w:hAnsi="黑体" w:hint="eastAsia"/>
        </w:rPr>
        <w:t xml:space="preserve">  检测设备</w:t>
      </w:r>
      <w:bookmarkEnd w:id="43"/>
    </w:p>
    <w:bookmarkEnd w:id="44"/>
    <w:bookmarkEnd w:id="45"/>
    <w:bookmarkEnd w:id="46"/>
    <w:bookmarkEnd w:id="47"/>
    <w:bookmarkEnd w:id="48"/>
    <w:bookmarkEnd w:id="49"/>
    <w:p w14:paraId="2B25359D" w14:textId="160C08D8"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1.1  </w:t>
      </w:r>
      <w:r>
        <w:rPr>
          <w:rFonts w:hint="eastAsia"/>
        </w:rPr>
        <w:t>检测应采用车载式</w:t>
      </w:r>
      <w:r w:rsidR="00D16BE7">
        <w:rPr>
          <w:rFonts w:hint="eastAsia"/>
        </w:rPr>
        <w:t>高速</w:t>
      </w:r>
      <w:r>
        <w:rPr>
          <w:rFonts w:hint="eastAsia"/>
        </w:rPr>
        <w:t>探地雷达设备，设备参数</w:t>
      </w:r>
      <w:r>
        <w:t>应</w:t>
      </w:r>
      <w:r>
        <w:rPr>
          <w:rFonts w:hint="eastAsia"/>
        </w:rPr>
        <w:t>符合</w:t>
      </w:r>
      <w:r>
        <w:t>表</w:t>
      </w:r>
      <w:r>
        <w:rPr>
          <w:rFonts w:hint="eastAsia"/>
        </w:rPr>
        <w:t>3</w:t>
      </w:r>
      <w:r>
        <w:t>的</w:t>
      </w:r>
      <w:r>
        <w:rPr>
          <w:rFonts w:hint="eastAsia"/>
        </w:rPr>
        <w:t>规定</w:t>
      </w:r>
      <w:r>
        <w:t>。</w:t>
      </w:r>
    </w:p>
    <w:p w14:paraId="4D869237" w14:textId="66BC1704"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t>表3  车载式</w:t>
      </w:r>
      <w:r w:rsidR="00D16BE7">
        <w:rPr>
          <w:rFonts w:ascii="黑体" w:eastAsia="黑体" w:hAnsi="黑体" w:hint="eastAsia"/>
          <w:szCs w:val="21"/>
        </w:rPr>
        <w:t>高速</w:t>
      </w:r>
      <w:r>
        <w:rPr>
          <w:rFonts w:ascii="黑体" w:eastAsia="黑体" w:hAnsi="黑体" w:hint="eastAsia"/>
          <w:szCs w:val="21"/>
        </w:rPr>
        <w:t>探地雷达技术要求</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3001"/>
        <w:gridCol w:w="6005"/>
      </w:tblGrid>
      <w:tr w:rsidR="00CC71CB" w14:paraId="4297EA99" w14:textId="77777777">
        <w:trPr>
          <w:trHeight w:val="284"/>
          <w:jc w:val="center"/>
        </w:trPr>
        <w:tc>
          <w:tcPr>
            <w:tcW w:w="1666" w:type="pct"/>
            <w:tcBorders>
              <w:bottom w:val="single" w:sz="8" w:space="0" w:color="auto"/>
            </w:tcBorders>
            <w:vAlign w:val="center"/>
          </w:tcPr>
          <w:p w14:paraId="3EA41B14" w14:textId="77777777" w:rsidR="00CC71CB" w:rsidRDefault="00000000">
            <w:pPr>
              <w:jc w:val="center"/>
              <w:rPr>
                <w:rFonts w:ascii="宋体" w:hAnsi="宋体"/>
                <w:sz w:val="18"/>
                <w:szCs w:val="18"/>
              </w:rPr>
            </w:pPr>
            <w:r>
              <w:rPr>
                <w:rFonts w:ascii="宋体" w:hAnsi="宋体" w:hint="eastAsia"/>
                <w:sz w:val="18"/>
                <w:szCs w:val="18"/>
              </w:rPr>
              <w:t>项目</w:t>
            </w:r>
          </w:p>
        </w:tc>
        <w:tc>
          <w:tcPr>
            <w:tcW w:w="3333" w:type="pct"/>
            <w:tcBorders>
              <w:bottom w:val="single" w:sz="8" w:space="0" w:color="auto"/>
            </w:tcBorders>
            <w:vAlign w:val="center"/>
          </w:tcPr>
          <w:p w14:paraId="38AF929A" w14:textId="77777777" w:rsidR="00CC71CB" w:rsidRDefault="00000000">
            <w:pPr>
              <w:jc w:val="center"/>
              <w:rPr>
                <w:rFonts w:ascii="宋体" w:hAnsi="宋体"/>
                <w:sz w:val="18"/>
                <w:szCs w:val="18"/>
              </w:rPr>
            </w:pPr>
            <w:r>
              <w:rPr>
                <w:rFonts w:ascii="宋体" w:hAnsi="宋体" w:hint="eastAsia"/>
                <w:sz w:val="18"/>
                <w:szCs w:val="18"/>
              </w:rPr>
              <w:t>技术要求</w:t>
            </w:r>
          </w:p>
        </w:tc>
      </w:tr>
      <w:tr w:rsidR="00CC71CB" w14:paraId="3EEDF6D7" w14:textId="77777777">
        <w:trPr>
          <w:trHeight w:val="284"/>
          <w:jc w:val="center"/>
        </w:trPr>
        <w:tc>
          <w:tcPr>
            <w:tcW w:w="1666" w:type="pct"/>
            <w:tcBorders>
              <w:top w:val="single" w:sz="8" w:space="0" w:color="auto"/>
            </w:tcBorders>
            <w:vAlign w:val="center"/>
          </w:tcPr>
          <w:p w14:paraId="590FC274" w14:textId="77777777" w:rsidR="00CC71CB" w:rsidRDefault="00000000">
            <w:pPr>
              <w:jc w:val="center"/>
              <w:rPr>
                <w:rFonts w:ascii="宋体" w:hAnsi="宋体"/>
                <w:sz w:val="18"/>
                <w:szCs w:val="18"/>
              </w:rPr>
            </w:pPr>
            <w:r>
              <w:rPr>
                <w:rFonts w:ascii="宋体" w:hAnsi="宋体" w:hint="eastAsia"/>
                <w:sz w:val="18"/>
                <w:szCs w:val="18"/>
              </w:rPr>
              <w:t>天线频率/MHz</w:t>
            </w:r>
          </w:p>
        </w:tc>
        <w:tc>
          <w:tcPr>
            <w:tcW w:w="3333" w:type="pct"/>
            <w:tcBorders>
              <w:top w:val="single" w:sz="8" w:space="0" w:color="auto"/>
            </w:tcBorders>
            <w:vAlign w:val="center"/>
          </w:tcPr>
          <w:p w14:paraId="4CA3B1EF" w14:textId="77777777" w:rsidR="00CC71CB" w:rsidRDefault="00000000">
            <w:pPr>
              <w:jc w:val="center"/>
              <w:rPr>
                <w:rFonts w:ascii="宋体" w:hAnsi="宋体"/>
                <w:sz w:val="18"/>
                <w:szCs w:val="18"/>
              </w:rPr>
            </w:pPr>
            <w:r>
              <w:rPr>
                <w:rFonts w:ascii="宋体" w:hAnsi="宋体" w:hint="eastAsia"/>
                <w:sz w:val="18"/>
                <w:szCs w:val="18"/>
              </w:rPr>
              <w:t>500</w:t>
            </w:r>
            <w:r>
              <w:rPr>
                <w:rFonts w:hint="eastAsia"/>
              </w:rPr>
              <w:t>～</w:t>
            </w:r>
            <w:r>
              <w:rPr>
                <w:rFonts w:ascii="宋体" w:hAnsi="宋体" w:hint="eastAsia"/>
                <w:sz w:val="18"/>
                <w:szCs w:val="18"/>
              </w:rPr>
              <w:t>2000</w:t>
            </w:r>
          </w:p>
        </w:tc>
      </w:tr>
      <w:tr w:rsidR="00CC71CB" w14:paraId="6F266FB0" w14:textId="77777777">
        <w:trPr>
          <w:trHeight w:val="284"/>
          <w:jc w:val="center"/>
        </w:trPr>
        <w:tc>
          <w:tcPr>
            <w:tcW w:w="1666" w:type="pct"/>
            <w:vAlign w:val="center"/>
          </w:tcPr>
          <w:p w14:paraId="4A2367DA" w14:textId="77777777" w:rsidR="00CC71CB" w:rsidRDefault="00000000">
            <w:pPr>
              <w:jc w:val="center"/>
              <w:rPr>
                <w:rFonts w:ascii="宋体" w:hAnsi="宋体"/>
                <w:sz w:val="18"/>
                <w:szCs w:val="18"/>
              </w:rPr>
            </w:pPr>
            <w:r>
              <w:rPr>
                <w:rFonts w:ascii="宋体" w:hAnsi="宋体" w:hint="eastAsia"/>
                <w:sz w:val="18"/>
                <w:szCs w:val="18"/>
              </w:rPr>
              <w:t>天线类型</w:t>
            </w:r>
          </w:p>
        </w:tc>
        <w:tc>
          <w:tcPr>
            <w:tcW w:w="3333" w:type="pct"/>
            <w:vAlign w:val="center"/>
          </w:tcPr>
          <w:p w14:paraId="4B53F68D" w14:textId="77777777" w:rsidR="00CC71CB" w:rsidRDefault="00000000">
            <w:pPr>
              <w:jc w:val="center"/>
              <w:rPr>
                <w:rFonts w:ascii="宋体" w:hAnsi="宋体"/>
                <w:sz w:val="18"/>
                <w:szCs w:val="18"/>
              </w:rPr>
            </w:pPr>
            <w:r>
              <w:rPr>
                <w:rFonts w:ascii="宋体" w:hAnsi="宋体" w:hint="eastAsia"/>
                <w:sz w:val="18"/>
                <w:szCs w:val="18"/>
              </w:rPr>
              <w:t>地耦天线</w:t>
            </w:r>
          </w:p>
        </w:tc>
      </w:tr>
      <w:tr w:rsidR="00CC71CB" w14:paraId="03B81627" w14:textId="77777777">
        <w:trPr>
          <w:trHeight w:val="284"/>
          <w:jc w:val="center"/>
        </w:trPr>
        <w:tc>
          <w:tcPr>
            <w:tcW w:w="1666" w:type="pct"/>
            <w:vAlign w:val="center"/>
          </w:tcPr>
          <w:p w14:paraId="3097A56E" w14:textId="77777777" w:rsidR="00CC71CB" w:rsidRDefault="00000000">
            <w:pPr>
              <w:jc w:val="center"/>
              <w:rPr>
                <w:rFonts w:ascii="宋体" w:hAnsi="宋体"/>
                <w:sz w:val="18"/>
                <w:szCs w:val="18"/>
              </w:rPr>
            </w:pPr>
            <w:r>
              <w:rPr>
                <w:rFonts w:ascii="宋体" w:hAnsi="宋体" w:hint="eastAsia"/>
                <w:sz w:val="18"/>
                <w:szCs w:val="18"/>
              </w:rPr>
              <w:t>天线离地高度/cm</w:t>
            </w:r>
          </w:p>
        </w:tc>
        <w:tc>
          <w:tcPr>
            <w:tcW w:w="3333" w:type="pct"/>
            <w:vAlign w:val="center"/>
          </w:tcPr>
          <w:p w14:paraId="44B2356B" w14:textId="77777777" w:rsidR="00CC71CB" w:rsidRDefault="00000000">
            <w:pPr>
              <w:jc w:val="center"/>
              <w:rPr>
                <w:rFonts w:ascii="宋体" w:hAnsi="宋体"/>
                <w:sz w:val="18"/>
                <w:szCs w:val="18"/>
              </w:rPr>
            </w:pPr>
            <w:r>
              <w:rPr>
                <w:rFonts w:ascii="宋体" w:hAnsi="宋体" w:hint="eastAsia"/>
                <w:sz w:val="18"/>
                <w:szCs w:val="18"/>
              </w:rPr>
              <w:t>≥5，＜1/4λ</w:t>
            </w:r>
          </w:p>
        </w:tc>
      </w:tr>
      <w:tr w:rsidR="00CC71CB" w14:paraId="66B96974" w14:textId="77777777">
        <w:trPr>
          <w:trHeight w:val="284"/>
          <w:jc w:val="center"/>
        </w:trPr>
        <w:tc>
          <w:tcPr>
            <w:tcW w:w="1666" w:type="pct"/>
            <w:vAlign w:val="center"/>
          </w:tcPr>
          <w:p w14:paraId="48368632" w14:textId="77777777" w:rsidR="00CC71CB" w:rsidRDefault="00000000">
            <w:pPr>
              <w:jc w:val="center"/>
              <w:rPr>
                <w:rFonts w:ascii="宋体" w:hAnsi="宋体"/>
                <w:sz w:val="18"/>
                <w:szCs w:val="18"/>
              </w:rPr>
            </w:pPr>
            <w:r>
              <w:rPr>
                <w:rFonts w:ascii="宋体" w:hAnsi="宋体" w:hint="eastAsia"/>
                <w:sz w:val="18"/>
                <w:szCs w:val="18"/>
              </w:rPr>
              <w:t>天线与主机连接方式</w:t>
            </w:r>
          </w:p>
        </w:tc>
        <w:tc>
          <w:tcPr>
            <w:tcW w:w="3333" w:type="pct"/>
            <w:vAlign w:val="center"/>
          </w:tcPr>
          <w:p w14:paraId="6EC7168F" w14:textId="77777777" w:rsidR="00CC71CB" w:rsidRDefault="00000000">
            <w:pPr>
              <w:jc w:val="center"/>
              <w:rPr>
                <w:rFonts w:ascii="宋体" w:hAnsi="宋体"/>
                <w:sz w:val="18"/>
                <w:szCs w:val="18"/>
              </w:rPr>
            </w:pPr>
            <w:r>
              <w:rPr>
                <w:rFonts w:ascii="宋体" w:hAnsi="宋体" w:hint="eastAsia"/>
                <w:sz w:val="18"/>
                <w:szCs w:val="18"/>
              </w:rPr>
              <w:t>光纤/无线</w:t>
            </w:r>
          </w:p>
        </w:tc>
      </w:tr>
      <w:tr w:rsidR="00CC71CB" w14:paraId="23FAF31B" w14:textId="77777777">
        <w:trPr>
          <w:trHeight w:val="284"/>
          <w:jc w:val="center"/>
        </w:trPr>
        <w:tc>
          <w:tcPr>
            <w:tcW w:w="1666" w:type="pct"/>
            <w:vAlign w:val="center"/>
          </w:tcPr>
          <w:p w14:paraId="720F6A91" w14:textId="77777777" w:rsidR="00CC71CB" w:rsidRDefault="00000000">
            <w:pPr>
              <w:jc w:val="center"/>
              <w:rPr>
                <w:rFonts w:ascii="宋体" w:hAnsi="宋体"/>
                <w:sz w:val="18"/>
                <w:szCs w:val="18"/>
              </w:rPr>
            </w:pPr>
            <w:r>
              <w:rPr>
                <w:rFonts w:ascii="宋体" w:hAnsi="宋体" w:hint="eastAsia"/>
                <w:sz w:val="18"/>
                <w:szCs w:val="18"/>
              </w:rPr>
              <w:t>纵向采样间隔/cm</w:t>
            </w:r>
          </w:p>
        </w:tc>
        <w:tc>
          <w:tcPr>
            <w:tcW w:w="3333" w:type="pct"/>
            <w:vAlign w:val="center"/>
          </w:tcPr>
          <w:p w14:paraId="54783E4D" w14:textId="77777777" w:rsidR="00CC71CB" w:rsidRDefault="00000000">
            <w:pPr>
              <w:jc w:val="center"/>
              <w:rPr>
                <w:rFonts w:ascii="宋体" w:hAnsi="宋体"/>
                <w:sz w:val="18"/>
                <w:szCs w:val="18"/>
              </w:rPr>
            </w:pPr>
            <w:r>
              <w:rPr>
                <w:rFonts w:ascii="宋体" w:hAnsi="宋体" w:hint="eastAsia"/>
                <w:sz w:val="18"/>
                <w:szCs w:val="18"/>
              </w:rPr>
              <w:t>≤2.0</w:t>
            </w:r>
          </w:p>
        </w:tc>
      </w:tr>
      <w:tr w:rsidR="00CC71CB" w14:paraId="202525E2" w14:textId="77777777">
        <w:trPr>
          <w:trHeight w:val="284"/>
          <w:jc w:val="center"/>
        </w:trPr>
        <w:tc>
          <w:tcPr>
            <w:tcW w:w="1666" w:type="pct"/>
            <w:vAlign w:val="center"/>
          </w:tcPr>
          <w:p w14:paraId="6D4D1232" w14:textId="77777777" w:rsidR="00CC71CB" w:rsidRDefault="00000000">
            <w:pPr>
              <w:jc w:val="center"/>
              <w:rPr>
                <w:rFonts w:ascii="宋体" w:hAnsi="宋体"/>
                <w:sz w:val="18"/>
                <w:szCs w:val="18"/>
              </w:rPr>
            </w:pPr>
            <w:r>
              <w:rPr>
                <w:rFonts w:ascii="宋体" w:hAnsi="宋体" w:hint="eastAsia"/>
                <w:sz w:val="18"/>
                <w:szCs w:val="18"/>
              </w:rPr>
              <w:t>检测速度/（km/h）</w:t>
            </w:r>
          </w:p>
        </w:tc>
        <w:tc>
          <w:tcPr>
            <w:tcW w:w="3333" w:type="pct"/>
            <w:vAlign w:val="center"/>
          </w:tcPr>
          <w:p w14:paraId="40BFFBA1" w14:textId="77777777" w:rsidR="00CC71CB" w:rsidRDefault="00000000">
            <w:pPr>
              <w:jc w:val="center"/>
              <w:rPr>
                <w:rFonts w:ascii="宋体" w:hAnsi="宋体"/>
                <w:sz w:val="18"/>
                <w:szCs w:val="18"/>
              </w:rPr>
            </w:pPr>
            <w:r>
              <w:rPr>
                <w:rFonts w:ascii="宋体" w:hAnsi="宋体" w:hint="eastAsia"/>
                <w:sz w:val="18"/>
                <w:szCs w:val="18"/>
              </w:rPr>
              <w:t>≥60</w:t>
            </w:r>
          </w:p>
        </w:tc>
      </w:tr>
      <w:tr w:rsidR="00CC71CB" w14:paraId="2B89FCDC" w14:textId="77777777">
        <w:trPr>
          <w:trHeight w:val="284"/>
          <w:jc w:val="center"/>
        </w:trPr>
        <w:tc>
          <w:tcPr>
            <w:tcW w:w="5000" w:type="pct"/>
            <w:gridSpan w:val="2"/>
            <w:vAlign w:val="center"/>
          </w:tcPr>
          <w:p w14:paraId="4C2B1323" w14:textId="77777777" w:rsidR="00CC71CB" w:rsidRDefault="00000000">
            <w:pPr>
              <w:jc w:val="center"/>
              <w:rPr>
                <w:rFonts w:ascii="宋体" w:hAnsi="宋体"/>
                <w:sz w:val="18"/>
                <w:szCs w:val="18"/>
              </w:rPr>
            </w:pPr>
            <w:r>
              <w:rPr>
                <w:rFonts w:ascii="宋体" w:hAnsi="宋体" w:hint="eastAsia"/>
                <w:sz w:val="18"/>
                <w:szCs w:val="18"/>
              </w:rPr>
              <w:t>注：λ为电磁波波长。</w:t>
            </w:r>
          </w:p>
        </w:tc>
      </w:tr>
    </w:tbl>
    <w:p w14:paraId="67B640E9" w14:textId="6223557C"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1.2  </w:t>
      </w:r>
      <w:r>
        <w:rPr>
          <w:rFonts w:hint="eastAsia"/>
        </w:rPr>
        <w:t>检测前，应按照附</w:t>
      </w:r>
      <w:r>
        <w:rPr>
          <w:rFonts w:ascii="宋体" w:hAnsi="宋体" w:cs="宋体" w:hint="eastAsia"/>
        </w:rPr>
        <w:t>录A和附录B</w:t>
      </w:r>
      <w:r>
        <w:rPr>
          <w:rFonts w:hint="eastAsia"/>
        </w:rPr>
        <w:t>对车载式</w:t>
      </w:r>
      <w:r w:rsidR="00D16BE7">
        <w:rPr>
          <w:rFonts w:hint="eastAsia"/>
        </w:rPr>
        <w:t>高速探地雷达</w:t>
      </w:r>
      <w:r>
        <w:rPr>
          <w:rFonts w:hint="eastAsia"/>
        </w:rPr>
        <w:t>和手持式探地雷达进行对比检测，其结果应满足速度变异系数≤</w:t>
      </w:r>
      <w:r>
        <w:rPr>
          <w:rFonts w:ascii="宋体" w:hAnsi="宋体" w:cs="宋体" w:hint="eastAsia"/>
        </w:rPr>
        <w:t>5</w:t>
      </w:r>
      <w:r>
        <w:rPr>
          <w:rFonts w:hint="eastAsia"/>
        </w:rPr>
        <w:t>％和</w:t>
      </w:r>
      <w:r w:rsidR="009B3D03">
        <w:rPr>
          <w:rFonts w:hint="eastAsia"/>
        </w:rPr>
        <w:t>精确</w:t>
      </w:r>
      <w:r>
        <w:rPr>
          <w:rFonts w:hint="eastAsia"/>
        </w:rPr>
        <w:t>度≥</w:t>
      </w:r>
      <w:r>
        <w:rPr>
          <w:rFonts w:ascii="宋体" w:hAnsi="宋体" w:cs="宋体" w:hint="eastAsia"/>
        </w:rPr>
        <w:t>95</w:t>
      </w:r>
      <w:r>
        <w:rPr>
          <w:rFonts w:hint="eastAsia"/>
        </w:rPr>
        <w:t>％的要求。</w:t>
      </w:r>
    </w:p>
    <w:p w14:paraId="55E5254D"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1.3  </w:t>
      </w:r>
      <w:r>
        <w:rPr>
          <w:rFonts w:ascii="宋体" w:hAnsi="宋体" w:hint="eastAsia"/>
        </w:rPr>
        <w:t>在满足探测深度的前提下，宜选择较高频率的天线，天线频率应符合表4的规定。</w:t>
      </w:r>
      <w:r>
        <w:rPr>
          <w:rFonts w:ascii="宋体" w:hAnsi="宋体" w:hint="eastAsia"/>
        </w:rPr>
        <w:tab/>
      </w:r>
    </w:p>
    <w:p w14:paraId="52D4E213"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t>表4  探地雷达天线频率</w:t>
      </w:r>
    </w:p>
    <w:tbl>
      <w:tblPr>
        <w:tblW w:w="924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081"/>
        <w:gridCol w:w="6161"/>
      </w:tblGrid>
      <w:tr w:rsidR="00CC71CB" w14:paraId="29CB578E" w14:textId="77777777">
        <w:trPr>
          <w:trHeight w:val="284"/>
          <w:jc w:val="center"/>
        </w:trPr>
        <w:tc>
          <w:tcPr>
            <w:tcW w:w="3081" w:type="dxa"/>
            <w:tcBorders>
              <w:bottom w:val="single" w:sz="8" w:space="0" w:color="auto"/>
            </w:tcBorders>
            <w:vAlign w:val="center"/>
          </w:tcPr>
          <w:p w14:paraId="4BF1CA58" w14:textId="77777777" w:rsidR="00CC71CB" w:rsidRDefault="00000000">
            <w:pPr>
              <w:pStyle w:val="affffffffa"/>
              <w:rPr>
                <w:rFonts w:ascii="宋体" w:hAnsi="宋体" w:cs="宋体"/>
                <w:sz w:val="18"/>
              </w:rPr>
            </w:pPr>
            <w:r>
              <w:rPr>
                <w:rFonts w:ascii="宋体" w:hAnsi="宋体" w:cs="宋体" w:hint="eastAsia"/>
                <w:sz w:val="18"/>
              </w:rPr>
              <w:t>最大探测中心深度</w:t>
            </w:r>
          </w:p>
        </w:tc>
        <w:tc>
          <w:tcPr>
            <w:tcW w:w="6161" w:type="dxa"/>
            <w:tcBorders>
              <w:bottom w:val="single" w:sz="8" w:space="0" w:color="auto"/>
            </w:tcBorders>
            <w:vAlign w:val="center"/>
          </w:tcPr>
          <w:p w14:paraId="15EC6AD6" w14:textId="77777777" w:rsidR="00CC71CB" w:rsidRDefault="00000000">
            <w:pPr>
              <w:pStyle w:val="affffffffa"/>
              <w:rPr>
                <w:rFonts w:ascii="宋体" w:hAnsi="宋体" w:cs="宋体"/>
                <w:sz w:val="18"/>
              </w:rPr>
            </w:pPr>
            <w:r>
              <w:rPr>
                <w:rFonts w:ascii="宋体" w:hAnsi="宋体" w:cs="宋体" w:hint="eastAsia"/>
                <w:sz w:val="18"/>
              </w:rPr>
              <w:t>天线中心频率</w:t>
            </w:r>
          </w:p>
        </w:tc>
      </w:tr>
      <w:tr w:rsidR="00CC71CB" w14:paraId="18EDABF9" w14:textId="77777777">
        <w:trPr>
          <w:trHeight w:val="284"/>
          <w:jc w:val="center"/>
        </w:trPr>
        <w:tc>
          <w:tcPr>
            <w:tcW w:w="3081" w:type="dxa"/>
            <w:tcBorders>
              <w:top w:val="single" w:sz="8" w:space="0" w:color="auto"/>
            </w:tcBorders>
            <w:vAlign w:val="center"/>
          </w:tcPr>
          <w:p w14:paraId="78EAA4D2" w14:textId="77777777" w:rsidR="00CC71CB" w:rsidRDefault="00000000">
            <w:pPr>
              <w:pStyle w:val="affffffffa"/>
              <w:rPr>
                <w:rFonts w:ascii="宋体" w:hAnsi="宋体" w:cs="宋体"/>
                <w:sz w:val="18"/>
              </w:rPr>
            </w:pPr>
            <w:r>
              <w:rPr>
                <w:rFonts w:ascii="宋体" w:hAnsi="宋体" w:hint="eastAsia"/>
                <w:kern w:val="0"/>
                <w:sz w:val="18"/>
              </w:rPr>
              <w:t>0cm</w:t>
            </w:r>
            <w:r>
              <w:rPr>
                <w:rFonts w:hint="eastAsia"/>
              </w:rPr>
              <w:t>～</w:t>
            </w:r>
            <w:r>
              <w:rPr>
                <w:rFonts w:ascii="宋体" w:hAnsi="宋体" w:hint="eastAsia"/>
                <w:kern w:val="0"/>
                <w:sz w:val="18"/>
              </w:rPr>
              <w:t>20cm</w:t>
            </w:r>
          </w:p>
        </w:tc>
        <w:tc>
          <w:tcPr>
            <w:tcW w:w="6161" w:type="dxa"/>
            <w:tcBorders>
              <w:top w:val="single" w:sz="8" w:space="0" w:color="auto"/>
            </w:tcBorders>
            <w:vAlign w:val="center"/>
          </w:tcPr>
          <w:p w14:paraId="5CC1FC01" w14:textId="77777777" w:rsidR="00CC71CB" w:rsidRDefault="00000000">
            <w:pPr>
              <w:pStyle w:val="affffffffa"/>
              <w:rPr>
                <w:rFonts w:ascii="宋体" w:hAnsi="宋体" w:cs="宋体"/>
                <w:sz w:val="18"/>
              </w:rPr>
            </w:pPr>
            <w:r>
              <w:rPr>
                <w:rFonts w:ascii="宋体" w:hAnsi="宋体" w:hint="eastAsia"/>
                <w:kern w:val="0"/>
                <w:sz w:val="18"/>
              </w:rPr>
              <w:t>1500MHz</w:t>
            </w:r>
            <w:r>
              <w:rPr>
                <w:rFonts w:hint="eastAsia"/>
              </w:rPr>
              <w:t>～</w:t>
            </w:r>
            <w:r>
              <w:rPr>
                <w:rFonts w:ascii="宋体" w:hAnsi="宋体" w:hint="eastAsia"/>
                <w:kern w:val="0"/>
                <w:sz w:val="18"/>
              </w:rPr>
              <w:t>2000MHz</w:t>
            </w:r>
          </w:p>
        </w:tc>
      </w:tr>
      <w:tr w:rsidR="00CC71CB" w14:paraId="5D9A6EAA" w14:textId="77777777">
        <w:trPr>
          <w:trHeight w:val="284"/>
          <w:jc w:val="center"/>
        </w:trPr>
        <w:tc>
          <w:tcPr>
            <w:tcW w:w="3081" w:type="dxa"/>
            <w:vAlign w:val="center"/>
          </w:tcPr>
          <w:p w14:paraId="70EB41BA" w14:textId="77777777" w:rsidR="00CC71CB" w:rsidRDefault="00000000">
            <w:pPr>
              <w:pStyle w:val="affffffffa"/>
              <w:rPr>
                <w:rFonts w:ascii="宋体" w:hAnsi="宋体" w:cs="宋体"/>
                <w:sz w:val="18"/>
              </w:rPr>
            </w:pPr>
            <w:r>
              <w:rPr>
                <w:rFonts w:ascii="宋体" w:hAnsi="宋体" w:hint="eastAsia"/>
                <w:kern w:val="0"/>
                <w:sz w:val="18"/>
              </w:rPr>
              <w:t>20cm</w:t>
            </w:r>
            <w:r>
              <w:rPr>
                <w:rFonts w:hint="eastAsia"/>
              </w:rPr>
              <w:t>～</w:t>
            </w:r>
            <w:r>
              <w:rPr>
                <w:rFonts w:ascii="宋体" w:hAnsi="宋体" w:hint="eastAsia"/>
                <w:kern w:val="0"/>
                <w:sz w:val="18"/>
              </w:rPr>
              <w:t>70cm</w:t>
            </w:r>
          </w:p>
        </w:tc>
        <w:tc>
          <w:tcPr>
            <w:tcW w:w="6161" w:type="dxa"/>
            <w:vAlign w:val="center"/>
          </w:tcPr>
          <w:p w14:paraId="0C456759" w14:textId="77777777" w:rsidR="00CC71CB" w:rsidRDefault="00000000">
            <w:pPr>
              <w:pStyle w:val="affffffffa"/>
              <w:rPr>
                <w:rFonts w:ascii="宋体" w:hAnsi="宋体" w:cs="宋体"/>
                <w:sz w:val="18"/>
              </w:rPr>
            </w:pPr>
            <w:r>
              <w:rPr>
                <w:rFonts w:ascii="宋体" w:hAnsi="宋体" w:hint="eastAsia"/>
                <w:kern w:val="0"/>
                <w:sz w:val="18"/>
              </w:rPr>
              <w:t>500MHz</w:t>
            </w:r>
            <w:r>
              <w:rPr>
                <w:rFonts w:hint="eastAsia"/>
              </w:rPr>
              <w:t>～</w:t>
            </w:r>
            <w:r>
              <w:rPr>
                <w:rFonts w:ascii="宋体" w:hAnsi="宋体" w:hint="eastAsia"/>
                <w:kern w:val="0"/>
                <w:sz w:val="18"/>
              </w:rPr>
              <w:t>1000MHz</w:t>
            </w:r>
          </w:p>
        </w:tc>
      </w:tr>
    </w:tbl>
    <w:p w14:paraId="0894457B"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1.4  </w:t>
      </w:r>
      <w:r>
        <w:rPr>
          <w:rFonts w:ascii="宋体" w:hAnsi="宋体" w:hint="eastAsia"/>
        </w:rPr>
        <w:t>测试定位应采用卫星定位系统或测距轮。</w:t>
      </w:r>
    </w:p>
    <w:p w14:paraId="3B3A2B5E" w14:textId="77777777" w:rsidR="00CC71CB" w:rsidRDefault="00000000">
      <w:pPr>
        <w:rPr>
          <w:rFonts w:ascii="宋体" w:hAnsi="宋体"/>
        </w:rPr>
      </w:pPr>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1.5  </w:t>
      </w:r>
      <w:r>
        <w:rPr>
          <w:rFonts w:ascii="宋体" w:hAnsi="宋体" w:hint="eastAsia"/>
        </w:rPr>
        <w:t>探地雷达应采用距离触发方式采集数据。</w:t>
      </w:r>
    </w:p>
    <w:p w14:paraId="419E8B04"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1.</w:t>
      </w:r>
      <w:r>
        <w:rPr>
          <w:rFonts w:ascii="黑体" w:eastAsia="黑体" w:hAnsi="黑体" w:hint="eastAsia"/>
        </w:rPr>
        <w:t>6</w:t>
      </w:r>
      <w:r>
        <w:rPr>
          <w:rFonts w:ascii="黑体" w:eastAsia="黑体" w:hAnsi="黑体"/>
        </w:rPr>
        <w:t xml:space="preserve">  </w:t>
      </w:r>
      <w:r>
        <w:rPr>
          <w:rFonts w:ascii="宋体" w:hAnsi="宋体" w:hint="eastAsia"/>
        </w:rPr>
        <w:t>测距轮按以下步骤进行标定：</w:t>
      </w:r>
    </w:p>
    <w:p w14:paraId="7A47F86F" w14:textId="77777777" w:rsidR="00CC71CB" w:rsidRDefault="00000000">
      <w:pPr>
        <w:pStyle w:val="afffffffff3"/>
        <w:numPr>
          <w:ilvl w:val="0"/>
          <w:numId w:val="17"/>
        </w:numPr>
      </w:pPr>
      <w:r>
        <w:rPr>
          <w:rFonts w:hint="eastAsia"/>
        </w:rPr>
        <w:t>采用标准测量尺设定不小于50m的标定长度；</w:t>
      </w:r>
    </w:p>
    <w:p w14:paraId="3612AE50" w14:textId="77777777" w:rsidR="00CC71CB" w:rsidRDefault="00000000">
      <w:pPr>
        <w:pStyle w:val="afffffffff3"/>
        <w:numPr>
          <w:ilvl w:val="0"/>
          <w:numId w:val="17"/>
        </w:numPr>
      </w:pPr>
      <w:r>
        <w:rPr>
          <w:rFonts w:hAnsi="宋体" w:hint="eastAsia"/>
          <w:color w:val="000000"/>
          <w:szCs w:val="21"/>
        </w:rPr>
        <w:t>将测距轮沿测量尺由起点滚动至终点，记录测试长度；</w:t>
      </w:r>
    </w:p>
    <w:p w14:paraId="05B613CC" w14:textId="77777777" w:rsidR="00CC71CB" w:rsidRDefault="00000000">
      <w:pPr>
        <w:pStyle w:val="afffffffff3"/>
        <w:numPr>
          <w:ilvl w:val="0"/>
          <w:numId w:val="17"/>
        </w:numPr>
      </w:pPr>
      <w:r>
        <w:rPr>
          <w:rFonts w:hAnsi="宋体" w:hint="eastAsia"/>
          <w:color w:val="000000"/>
          <w:szCs w:val="21"/>
        </w:rPr>
        <w:t>重复检测２次，测试长度和标定长度的相对误差不应大于0</w:t>
      </w:r>
      <w:r>
        <w:rPr>
          <w:rFonts w:hAnsi="宋体"/>
          <w:color w:val="000000"/>
          <w:szCs w:val="21"/>
        </w:rPr>
        <w:t>.2</w:t>
      </w:r>
      <w:r>
        <w:rPr>
          <w:rFonts w:hAnsi="宋体" w:hint="eastAsia"/>
          <w:color w:val="000000"/>
          <w:szCs w:val="21"/>
        </w:rPr>
        <w:t>％。</w:t>
      </w:r>
    </w:p>
    <w:p w14:paraId="35223FB1" w14:textId="77777777" w:rsidR="00CC71CB" w:rsidRDefault="00000000">
      <w:pPr>
        <w:pStyle w:val="afffff"/>
        <w:spacing w:beforeLines="50" w:before="120" w:afterLines="50" w:after="120"/>
        <w:outlineLvl w:val="3"/>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2.2  现场检测</w:t>
      </w:r>
    </w:p>
    <w:p w14:paraId="7DF2472F" w14:textId="77777777" w:rsidR="00CC71CB" w:rsidRDefault="00000000">
      <w:pPr>
        <w:rPr>
          <w:rFonts w:ascii="宋体" w:hAnsi="宋体"/>
        </w:rPr>
      </w:pPr>
      <w:r>
        <w:rPr>
          <w:rFonts w:ascii="黑体" w:eastAsia="黑体" w:hAnsi="黑体" w:hint="eastAsia"/>
        </w:rPr>
        <w:t>7</w:t>
      </w:r>
      <w:r>
        <w:rPr>
          <w:rFonts w:ascii="黑体" w:eastAsia="黑体" w:hAnsi="黑体"/>
        </w:rPr>
        <w:t>.</w:t>
      </w:r>
      <w:r>
        <w:rPr>
          <w:rFonts w:ascii="黑体" w:eastAsia="黑体" w:hAnsi="黑体" w:hint="eastAsia"/>
        </w:rPr>
        <w:t>2.2</w:t>
      </w:r>
      <w:r>
        <w:rPr>
          <w:rFonts w:ascii="黑体" w:eastAsia="黑体" w:hAnsi="黑体"/>
        </w:rPr>
        <w:t xml:space="preserve">.1  </w:t>
      </w:r>
      <w:r>
        <w:rPr>
          <w:rFonts w:hint="eastAsia"/>
        </w:rPr>
        <w:t>宜在气温</w:t>
      </w:r>
      <w:r>
        <w:rPr>
          <w:rFonts w:hint="eastAsia"/>
        </w:rPr>
        <w:t>-</w:t>
      </w:r>
      <w:r>
        <w:rPr>
          <w:rFonts w:ascii="宋体" w:hAnsi="宋体" w:cs="宋体" w:hint="eastAsia"/>
        </w:rPr>
        <w:t>20</w:t>
      </w:r>
      <w:r>
        <w:rPr>
          <w:rFonts w:hint="eastAsia"/>
        </w:rPr>
        <w:t>℃</w:t>
      </w:r>
      <w:r>
        <w:rPr>
          <w:rFonts w:hint="eastAsia"/>
        </w:rPr>
        <w:t>~</w:t>
      </w:r>
      <w:r>
        <w:rPr>
          <w:rFonts w:ascii="宋体" w:hAnsi="宋体" w:cs="宋体" w:hint="eastAsia"/>
        </w:rPr>
        <w:t>50</w:t>
      </w:r>
      <w:r>
        <w:rPr>
          <w:rFonts w:hint="eastAsia"/>
        </w:rPr>
        <w:t>℃、湿度＜</w:t>
      </w:r>
      <w:r>
        <w:rPr>
          <w:rFonts w:ascii="宋体" w:hAnsi="宋体" w:cs="宋体" w:hint="eastAsia"/>
        </w:rPr>
        <w:t>90</w:t>
      </w:r>
      <w:r>
        <w:rPr>
          <w:rFonts w:hint="eastAsia"/>
        </w:rPr>
        <w:t>％、路表干燥条件下检测。</w:t>
      </w:r>
    </w:p>
    <w:p w14:paraId="52A1C6C4"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2.2</w:t>
      </w:r>
      <w:r>
        <w:rPr>
          <w:rFonts w:ascii="黑体" w:eastAsia="黑体" w:hAnsi="黑体"/>
        </w:rPr>
        <w:t xml:space="preserve">.2  </w:t>
      </w:r>
      <w:r>
        <w:rPr>
          <w:rFonts w:hint="eastAsia"/>
        </w:rPr>
        <w:t>检测前应收集以下资料：结构层厚度；面层、基层、底基层材料类型；养护信息；路面技术状况；桥梁桩号。</w:t>
      </w:r>
    </w:p>
    <w:p w14:paraId="23532E3D"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w:t>
      </w:r>
      <w:r>
        <w:rPr>
          <w:rFonts w:ascii="黑体" w:eastAsia="黑体" w:hAnsi="黑体" w:hint="eastAsia"/>
        </w:rPr>
        <w:t>2</w:t>
      </w:r>
      <w:r>
        <w:rPr>
          <w:rFonts w:ascii="黑体" w:eastAsia="黑体" w:hAnsi="黑体"/>
        </w:rPr>
        <w:t xml:space="preserve">.3  </w:t>
      </w:r>
      <w:r>
        <w:rPr>
          <w:rFonts w:hint="eastAsia"/>
        </w:rPr>
        <w:t>测试步骤：</w:t>
      </w:r>
    </w:p>
    <w:p w14:paraId="49219641" w14:textId="77777777" w:rsidR="00CC71CB" w:rsidRDefault="00000000">
      <w:pPr>
        <w:pStyle w:val="afffffffff3"/>
        <w:numPr>
          <w:ilvl w:val="0"/>
          <w:numId w:val="18"/>
        </w:numPr>
      </w:pPr>
      <w:r>
        <w:rPr>
          <w:rFonts w:hint="eastAsia"/>
        </w:rPr>
        <w:lastRenderedPageBreak/>
        <w:t>将探地雷达天线及测距轮安装牢固，与主机连接，开启系统电源，启动采集程序，开启安全警示灯，缓慢加速承载车到设定车速，沿正常行车轨迹驶入测试路段，保持正常行驶；</w:t>
      </w:r>
    </w:p>
    <w:p w14:paraId="288E0904" w14:textId="77777777" w:rsidR="00CC71CB" w:rsidRDefault="00000000">
      <w:pPr>
        <w:pStyle w:val="afffffffff3"/>
        <w:numPr>
          <w:ilvl w:val="0"/>
          <w:numId w:val="18"/>
        </w:numPr>
      </w:pPr>
      <w:r>
        <w:rPr>
          <w:rFonts w:hint="eastAsia"/>
        </w:rPr>
        <w:t>测试过程中，操作人员应标记测试路段内的桥梁、隧道等对检测产生电磁影响的构造物起终点；</w:t>
      </w:r>
    </w:p>
    <w:p w14:paraId="6BFCAA47" w14:textId="77777777" w:rsidR="00CC71CB" w:rsidRDefault="00000000">
      <w:pPr>
        <w:pStyle w:val="afffffffff3"/>
        <w:numPr>
          <w:ilvl w:val="0"/>
          <w:numId w:val="18"/>
        </w:numPr>
      </w:pPr>
      <w:r>
        <w:rPr>
          <w:rFonts w:hint="eastAsia"/>
        </w:rPr>
        <w:t>当承载车到达测试终点后，停止采集程序；</w:t>
      </w:r>
    </w:p>
    <w:p w14:paraId="571D5F1A" w14:textId="77777777" w:rsidR="00CC71CB" w:rsidRDefault="00000000">
      <w:pPr>
        <w:pStyle w:val="afffffffff3"/>
        <w:numPr>
          <w:ilvl w:val="0"/>
          <w:numId w:val="18"/>
        </w:numPr>
      </w:pPr>
      <w:r>
        <w:rPr>
          <w:rFonts w:hint="eastAsia"/>
        </w:rPr>
        <w:t>操作人员检查数据文件，文件应完整，内容应正常，否则应重新测试；</w:t>
      </w:r>
    </w:p>
    <w:p w14:paraId="1CD64549" w14:textId="77777777" w:rsidR="00CC71CB" w:rsidRDefault="00000000">
      <w:pPr>
        <w:pStyle w:val="afffffffff3"/>
        <w:numPr>
          <w:ilvl w:val="0"/>
          <w:numId w:val="18"/>
        </w:numPr>
      </w:pPr>
      <w:r>
        <w:rPr>
          <w:rFonts w:hint="eastAsia"/>
        </w:rPr>
        <w:t>关闭测试系统电源，结束测试。</w:t>
      </w:r>
    </w:p>
    <w:p w14:paraId="632CB704" w14:textId="77777777" w:rsidR="00CC71CB" w:rsidRDefault="00000000">
      <w:pPr>
        <w:pStyle w:val="afffff"/>
        <w:spacing w:beforeLines="50" w:before="120" w:afterLines="50" w:after="120"/>
        <w:outlineLvl w:val="3"/>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3</w:t>
      </w:r>
      <w:r>
        <w:rPr>
          <w:rFonts w:ascii="黑体" w:eastAsia="黑体" w:hAnsi="黑体" w:hint="eastAsia"/>
        </w:rPr>
        <w:t xml:space="preserve">  数据处理</w:t>
      </w:r>
    </w:p>
    <w:p w14:paraId="457608D1"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3.1  </w:t>
      </w:r>
      <w:r>
        <w:rPr>
          <w:rFonts w:hint="eastAsia"/>
        </w:rPr>
        <w:t>数据处理前应根据以下要求进行有效性确认：</w:t>
      </w:r>
    </w:p>
    <w:p w14:paraId="5C3D1723" w14:textId="77777777" w:rsidR="00CC71CB" w:rsidRDefault="00000000">
      <w:pPr>
        <w:pStyle w:val="afffffffff3"/>
        <w:numPr>
          <w:ilvl w:val="0"/>
          <w:numId w:val="19"/>
        </w:numPr>
      </w:pPr>
      <w:r>
        <w:rPr>
          <w:rFonts w:hAnsi="宋体" w:hint="eastAsia"/>
          <w:color w:val="000000"/>
          <w:szCs w:val="21"/>
        </w:rPr>
        <w:t>测点位置标记是否准确、无误；</w:t>
      </w:r>
    </w:p>
    <w:p w14:paraId="2EAD720F" w14:textId="77777777" w:rsidR="00CC71CB" w:rsidRDefault="00000000">
      <w:pPr>
        <w:pStyle w:val="afffffffff3"/>
        <w:numPr>
          <w:ilvl w:val="0"/>
          <w:numId w:val="19"/>
        </w:numPr>
      </w:pPr>
      <w:r>
        <w:rPr>
          <w:rFonts w:hAnsi="宋体" w:hint="eastAsia"/>
          <w:color w:val="000000"/>
          <w:szCs w:val="21"/>
        </w:rPr>
        <w:t>单道波信号是否失真；</w:t>
      </w:r>
    </w:p>
    <w:p w14:paraId="4EFD62D8" w14:textId="77777777" w:rsidR="00CC71CB" w:rsidRDefault="00000000">
      <w:pPr>
        <w:pStyle w:val="afffffffff3"/>
        <w:numPr>
          <w:ilvl w:val="0"/>
          <w:numId w:val="19"/>
        </w:numPr>
      </w:pPr>
      <w:r>
        <w:rPr>
          <w:rFonts w:hAnsi="宋体" w:hint="eastAsia"/>
          <w:color w:val="000000"/>
          <w:szCs w:val="21"/>
        </w:rPr>
        <w:t>厚度测试分层是否准确；</w:t>
      </w:r>
    </w:p>
    <w:p w14:paraId="69C5D78D" w14:textId="77777777" w:rsidR="00CC71CB" w:rsidRDefault="00000000">
      <w:pPr>
        <w:pStyle w:val="afffffffff3"/>
        <w:numPr>
          <w:ilvl w:val="0"/>
          <w:numId w:val="19"/>
        </w:numPr>
      </w:pPr>
      <w:r>
        <w:rPr>
          <w:rFonts w:hAnsi="宋体" w:hint="eastAsia"/>
          <w:color w:val="000000"/>
          <w:szCs w:val="21"/>
        </w:rPr>
        <w:t>图像是否清晰易辨。</w:t>
      </w:r>
    </w:p>
    <w:p w14:paraId="65EB2951" w14:textId="77777777" w:rsidR="00CC71CB" w:rsidRDefault="00000000">
      <w:pPr>
        <w:rPr>
          <w:rFonts w:ascii="宋体" w:hAnsi="宋体"/>
        </w:rPr>
      </w:pPr>
      <w:bookmarkStart w:id="50" w:name="_Toc51850786"/>
      <w:bookmarkStart w:id="51" w:name="_Toc25516057"/>
      <w:bookmarkStart w:id="52" w:name="_Toc54190036"/>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3.2 </w:t>
      </w:r>
      <w:r>
        <w:rPr>
          <w:rFonts w:ascii="宋体" w:hAnsi="宋体" w:hint="eastAsia"/>
        </w:rPr>
        <w:t xml:space="preserve"> 数据处理应按以下步骤进行：</w:t>
      </w:r>
      <w:bookmarkEnd w:id="50"/>
      <w:bookmarkEnd w:id="51"/>
      <w:bookmarkEnd w:id="52"/>
    </w:p>
    <w:p w14:paraId="099CF440" w14:textId="77777777" w:rsidR="00CC71CB" w:rsidRDefault="00000000">
      <w:pPr>
        <w:pStyle w:val="afffffffff3"/>
        <w:numPr>
          <w:ilvl w:val="0"/>
          <w:numId w:val="20"/>
        </w:numPr>
      </w:pPr>
      <w:r>
        <w:rPr>
          <w:rFonts w:hAnsi="宋体" w:hint="eastAsia"/>
          <w:color w:val="000000"/>
          <w:szCs w:val="21"/>
        </w:rPr>
        <w:t>静校正：对直达波以上的无效信号采用静校正的方式进行切除；</w:t>
      </w:r>
    </w:p>
    <w:p w14:paraId="6552FD56" w14:textId="77777777" w:rsidR="00CC71CB" w:rsidRDefault="00000000">
      <w:pPr>
        <w:pStyle w:val="afffffffff3"/>
        <w:numPr>
          <w:ilvl w:val="0"/>
          <w:numId w:val="20"/>
        </w:numPr>
      </w:pPr>
      <w:r>
        <w:rPr>
          <w:rFonts w:hAnsi="宋体" w:hint="eastAsia"/>
          <w:color w:val="000000"/>
          <w:szCs w:val="21"/>
        </w:rPr>
        <w:t>增益补偿：对电磁波进行增益补偿，增强反射信号振幅及图像对比度；</w:t>
      </w:r>
    </w:p>
    <w:p w14:paraId="3BCDAE06" w14:textId="77777777" w:rsidR="00CC71CB" w:rsidRDefault="00000000">
      <w:pPr>
        <w:pStyle w:val="afffffffff3"/>
        <w:numPr>
          <w:ilvl w:val="0"/>
          <w:numId w:val="20"/>
        </w:numPr>
      </w:pPr>
      <w:r>
        <w:rPr>
          <w:rFonts w:hAnsi="宋体" w:hint="eastAsia"/>
          <w:color w:val="000000"/>
          <w:szCs w:val="21"/>
        </w:rPr>
        <w:t>背景去除：去除水平和近水平的异常干扰信号；</w:t>
      </w:r>
    </w:p>
    <w:p w14:paraId="5C99F797" w14:textId="77777777" w:rsidR="00CC71CB" w:rsidRDefault="00000000">
      <w:pPr>
        <w:pStyle w:val="afffffffff3"/>
        <w:numPr>
          <w:ilvl w:val="0"/>
          <w:numId w:val="20"/>
        </w:numPr>
      </w:pPr>
      <w:r>
        <w:rPr>
          <w:rFonts w:hAnsi="宋体" w:hint="eastAsia"/>
          <w:color w:val="000000"/>
          <w:szCs w:val="21"/>
        </w:rPr>
        <w:t>带通滤波：截取天线频率的2/3</w:t>
      </w:r>
      <w:r>
        <w:rPr>
          <w:rFonts w:hint="eastAsia"/>
        </w:rPr>
        <w:t>～</w:t>
      </w:r>
      <w:r>
        <w:rPr>
          <w:rFonts w:hAnsi="宋体" w:hint="eastAsia"/>
          <w:color w:val="000000"/>
          <w:szCs w:val="21"/>
        </w:rPr>
        <w:t>3/2作为有效频率；</w:t>
      </w:r>
    </w:p>
    <w:p w14:paraId="19BC4CC6" w14:textId="77777777" w:rsidR="00CC71CB" w:rsidRDefault="00000000">
      <w:pPr>
        <w:pStyle w:val="afffffffff3"/>
        <w:numPr>
          <w:ilvl w:val="0"/>
          <w:numId w:val="20"/>
        </w:numPr>
      </w:pPr>
      <w:r>
        <w:rPr>
          <w:rFonts w:hAnsi="宋体" w:hint="eastAsia"/>
          <w:color w:val="000000"/>
          <w:szCs w:val="21"/>
        </w:rPr>
        <w:t>滑动平均：去除信号里的环境噪声。</w:t>
      </w:r>
    </w:p>
    <w:p w14:paraId="67DA1780" w14:textId="77777777" w:rsidR="00CC71CB" w:rsidRDefault="00000000">
      <w:pPr>
        <w:rPr>
          <w:rFonts w:ascii="宋体" w:hAnsi="宋体"/>
        </w:rPr>
      </w:pPr>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3.3 </w:t>
      </w:r>
      <w:r>
        <w:rPr>
          <w:rFonts w:ascii="宋体" w:hAnsi="宋体" w:hint="eastAsia"/>
        </w:rPr>
        <w:t xml:space="preserve"> 沥青路面隐性病害探地雷达典型图像解释按表5划分病害类型，实例见附录B。</w:t>
      </w:r>
    </w:p>
    <w:p w14:paraId="34C485F5"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t>表5 隐性病害典型图像及其解释</w:t>
      </w:r>
    </w:p>
    <w:tbl>
      <w:tblPr>
        <w:tblW w:w="5122"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29"/>
        <w:gridCol w:w="1934"/>
        <w:gridCol w:w="978"/>
        <w:gridCol w:w="749"/>
        <w:gridCol w:w="1137"/>
        <w:gridCol w:w="3899"/>
      </w:tblGrid>
      <w:tr w:rsidR="00CC71CB" w14:paraId="2314F937" w14:textId="77777777">
        <w:trPr>
          <w:trHeight w:val="593"/>
          <w:jc w:val="center"/>
        </w:trPr>
        <w:tc>
          <w:tcPr>
            <w:tcW w:w="2524" w:type="dxa"/>
            <w:gridSpan w:val="2"/>
            <w:tcBorders>
              <w:bottom w:val="single" w:sz="8" w:space="0" w:color="auto"/>
            </w:tcBorders>
            <w:vAlign w:val="center"/>
          </w:tcPr>
          <w:p w14:paraId="7253D687" w14:textId="77777777" w:rsidR="00CC71CB" w:rsidRDefault="00000000">
            <w:pPr>
              <w:jc w:val="center"/>
              <w:rPr>
                <w:bCs/>
                <w:kern w:val="28"/>
                <w:sz w:val="18"/>
                <w:szCs w:val="18"/>
              </w:rPr>
            </w:pPr>
            <w:r>
              <w:rPr>
                <w:rFonts w:hint="eastAsia"/>
                <w:bCs/>
                <w:kern w:val="28"/>
                <w:sz w:val="18"/>
                <w:szCs w:val="18"/>
              </w:rPr>
              <w:t>典型雷达图像</w:t>
            </w:r>
          </w:p>
        </w:tc>
        <w:tc>
          <w:tcPr>
            <w:tcW w:w="1766" w:type="dxa"/>
            <w:gridSpan w:val="2"/>
            <w:tcBorders>
              <w:bottom w:val="single" w:sz="8" w:space="0" w:color="auto"/>
            </w:tcBorders>
            <w:vAlign w:val="center"/>
          </w:tcPr>
          <w:p w14:paraId="1559E0AC" w14:textId="77777777" w:rsidR="00CC71CB" w:rsidRDefault="00000000">
            <w:pPr>
              <w:jc w:val="center"/>
              <w:rPr>
                <w:bCs/>
                <w:kern w:val="28"/>
                <w:sz w:val="18"/>
                <w:szCs w:val="18"/>
              </w:rPr>
            </w:pPr>
            <w:r>
              <w:rPr>
                <w:rFonts w:hint="eastAsia"/>
                <w:bCs/>
                <w:kern w:val="28"/>
                <w:sz w:val="18"/>
                <w:szCs w:val="18"/>
              </w:rPr>
              <w:t>病害类型</w:t>
            </w:r>
          </w:p>
        </w:tc>
        <w:tc>
          <w:tcPr>
            <w:tcW w:w="1165" w:type="dxa"/>
            <w:tcBorders>
              <w:bottom w:val="single" w:sz="8" w:space="0" w:color="auto"/>
            </w:tcBorders>
            <w:vAlign w:val="center"/>
          </w:tcPr>
          <w:p w14:paraId="340CE20E" w14:textId="77777777" w:rsidR="00CC71CB" w:rsidRDefault="00000000">
            <w:pPr>
              <w:jc w:val="center"/>
              <w:rPr>
                <w:bCs/>
                <w:kern w:val="28"/>
                <w:sz w:val="18"/>
                <w:szCs w:val="18"/>
              </w:rPr>
            </w:pPr>
            <w:r>
              <w:rPr>
                <w:rFonts w:hint="eastAsia"/>
                <w:bCs/>
                <w:kern w:val="28"/>
                <w:sz w:val="18"/>
                <w:szCs w:val="18"/>
              </w:rPr>
              <w:t>典型取芯图像</w:t>
            </w:r>
          </w:p>
        </w:tc>
        <w:tc>
          <w:tcPr>
            <w:tcW w:w="4013" w:type="dxa"/>
            <w:tcBorders>
              <w:bottom w:val="single" w:sz="8" w:space="0" w:color="auto"/>
            </w:tcBorders>
            <w:vAlign w:val="center"/>
          </w:tcPr>
          <w:p w14:paraId="6D48F612" w14:textId="77777777" w:rsidR="00CC71CB" w:rsidRDefault="00000000">
            <w:pPr>
              <w:jc w:val="center"/>
              <w:rPr>
                <w:bCs/>
                <w:kern w:val="28"/>
                <w:sz w:val="18"/>
                <w:szCs w:val="18"/>
              </w:rPr>
            </w:pPr>
            <w:r>
              <w:rPr>
                <w:rFonts w:hint="eastAsia"/>
                <w:bCs/>
                <w:kern w:val="28"/>
                <w:sz w:val="18"/>
                <w:szCs w:val="18"/>
              </w:rPr>
              <w:t>图像解释</w:t>
            </w:r>
          </w:p>
        </w:tc>
      </w:tr>
      <w:tr w:rsidR="00CC71CB" w14:paraId="22249D36" w14:textId="77777777">
        <w:trPr>
          <w:jc w:val="center"/>
        </w:trPr>
        <w:tc>
          <w:tcPr>
            <w:tcW w:w="537" w:type="dxa"/>
            <w:tcBorders>
              <w:top w:val="single" w:sz="8" w:space="0" w:color="auto"/>
            </w:tcBorders>
            <w:vAlign w:val="center"/>
          </w:tcPr>
          <w:p w14:paraId="76A98360" w14:textId="77777777" w:rsidR="00CC71CB" w:rsidRDefault="00000000">
            <w:pPr>
              <w:jc w:val="center"/>
              <w:rPr>
                <w:rFonts w:cs="宋体"/>
                <w:bCs/>
                <w:kern w:val="28"/>
                <w:szCs w:val="32"/>
              </w:rPr>
            </w:pPr>
            <w:r>
              <w:rPr>
                <w:rFonts w:cs="宋体" w:hint="eastAsia"/>
                <w:bCs/>
                <w:kern w:val="28"/>
                <w:szCs w:val="32"/>
              </w:rPr>
              <w:t>I</w:t>
            </w:r>
          </w:p>
        </w:tc>
        <w:tc>
          <w:tcPr>
            <w:tcW w:w="1987" w:type="dxa"/>
            <w:tcBorders>
              <w:top w:val="single" w:sz="8" w:space="0" w:color="auto"/>
            </w:tcBorders>
            <w:vAlign w:val="center"/>
          </w:tcPr>
          <w:p w14:paraId="6021F641" w14:textId="77777777" w:rsidR="00CC71CB" w:rsidRDefault="00000000">
            <w:pPr>
              <w:jc w:val="center"/>
              <w:rPr>
                <w:bCs/>
                <w:kern w:val="28"/>
                <w:sz w:val="18"/>
                <w:szCs w:val="18"/>
              </w:rPr>
            </w:pPr>
            <w:r>
              <w:rPr>
                <w:rFonts w:cs="宋体"/>
                <w:bCs/>
                <w:noProof/>
                <w:kern w:val="28"/>
                <w:szCs w:val="32"/>
              </w:rPr>
              <w:drawing>
                <wp:anchor distT="0" distB="0" distL="114300" distR="114300" simplePos="0" relativeHeight="251670528" behindDoc="1" locked="0" layoutInCell="1" allowOverlap="1" wp14:anchorId="2D40BECA" wp14:editId="27E41A49">
                  <wp:simplePos x="0" y="0"/>
                  <wp:positionH relativeFrom="page">
                    <wp:posOffset>342900</wp:posOffset>
                  </wp:positionH>
                  <wp:positionV relativeFrom="page">
                    <wp:posOffset>9525</wp:posOffset>
                  </wp:positionV>
                  <wp:extent cx="1080135" cy="1440180"/>
                  <wp:effectExtent l="0" t="0" r="5715" b="7620"/>
                  <wp:wrapTight wrapText="bothSides">
                    <wp:wrapPolygon edited="0">
                      <wp:start x="0" y="0"/>
                      <wp:lineTo x="0" y="21429"/>
                      <wp:lineTo x="21333" y="21429"/>
                      <wp:lineTo x="21333" y="0"/>
                      <wp:lineTo x="0" y="0"/>
                    </wp:wrapPolygon>
                  </wp:wrapTight>
                  <wp:docPr id="663176740" name="图片 187" descr="层间不良"/>
                  <wp:cNvGraphicFramePr/>
                  <a:graphic xmlns:a="http://schemas.openxmlformats.org/drawingml/2006/main">
                    <a:graphicData uri="http://schemas.openxmlformats.org/drawingml/2006/picture">
                      <pic:pic xmlns:pic="http://schemas.openxmlformats.org/drawingml/2006/picture">
                        <pic:nvPicPr>
                          <pic:cNvPr id="663176740" name="图片 187" descr="层间不良"/>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080135" cy="1440180"/>
                          </a:xfrm>
                          <a:prstGeom prst="rect">
                            <a:avLst/>
                          </a:prstGeom>
                          <a:noFill/>
                        </pic:spPr>
                      </pic:pic>
                    </a:graphicData>
                  </a:graphic>
                </wp:anchor>
              </w:drawing>
            </w:r>
          </w:p>
        </w:tc>
        <w:tc>
          <w:tcPr>
            <w:tcW w:w="1766" w:type="dxa"/>
            <w:gridSpan w:val="2"/>
            <w:tcBorders>
              <w:top w:val="single" w:sz="8" w:space="0" w:color="auto"/>
            </w:tcBorders>
            <w:vAlign w:val="center"/>
          </w:tcPr>
          <w:p w14:paraId="11F10989" w14:textId="77777777" w:rsidR="00CC71CB" w:rsidRDefault="00000000">
            <w:pPr>
              <w:jc w:val="center"/>
              <w:rPr>
                <w:rFonts w:cs="宋体"/>
                <w:bCs/>
                <w:kern w:val="28"/>
                <w:szCs w:val="32"/>
              </w:rPr>
            </w:pPr>
            <w:r>
              <w:rPr>
                <w:rFonts w:hint="eastAsia"/>
                <w:bCs/>
                <w:kern w:val="28"/>
                <w:sz w:val="18"/>
                <w:szCs w:val="18"/>
              </w:rPr>
              <w:t>层间结合不良</w:t>
            </w:r>
          </w:p>
        </w:tc>
        <w:tc>
          <w:tcPr>
            <w:tcW w:w="1165" w:type="dxa"/>
            <w:tcBorders>
              <w:top w:val="single" w:sz="8" w:space="0" w:color="auto"/>
            </w:tcBorders>
            <w:vAlign w:val="center"/>
          </w:tcPr>
          <w:p w14:paraId="67079227" w14:textId="77777777" w:rsidR="00CC71CB" w:rsidRDefault="00000000">
            <w:pPr>
              <w:jc w:val="center"/>
              <w:rPr>
                <w:bCs/>
                <w:kern w:val="28"/>
                <w:sz w:val="18"/>
                <w:szCs w:val="18"/>
              </w:rPr>
            </w:pPr>
            <w:r>
              <w:rPr>
                <w:rFonts w:cs="宋体"/>
                <w:bCs/>
                <w:noProof/>
                <w:kern w:val="28"/>
                <w:sz w:val="18"/>
                <w:szCs w:val="32"/>
              </w:rPr>
              <w:drawing>
                <wp:inline distT="0" distB="0" distL="0" distR="0" wp14:anchorId="74D12042" wp14:editId="15CF7798">
                  <wp:extent cx="475615" cy="1447800"/>
                  <wp:effectExtent l="0" t="0" r="635" b="0"/>
                  <wp:docPr id="2025898453" name="图片 53" descr="wps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98453" name="图片 53" descr="wps56"/>
                          <pic:cNvPicPr>
                            <a:picLocks noChangeAspect="1" noChangeArrowheads="1"/>
                          </pic:cNvPicPr>
                        </pic:nvPicPr>
                        <pic:blipFill>
                          <a:blip r:embed="rId18" r:link="rId19">
                            <a:grayscl/>
                            <a:extLst>
                              <a:ext uri="{28A0092B-C50C-407E-A947-70E740481C1C}">
                                <a14:useLocalDpi xmlns:a14="http://schemas.microsoft.com/office/drawing/2010/main" val="0"/>
                              </a:ext>
                            </a:extLst>
                          </a:blip>
                          <a:srcRect/>
                          <a:stretch>
                            <a:fillRect/>
                          </a:stretch>
                        </pic:blipFill>
                        <pic:spPr>
                          <a:xfrm>
                            <a:off x="0" y="0"/>
                            <a:ext cx="475615" cy="1447800"/>
                          </a:xfrm>
                          <a:prstGeom prst="rect">
                            <a:avLst/>
                          </a:prstGeom>
                          <a:noFill/>
                          <a:ln>
                            <a:noFill/>
                          </a:ln>
                        </pic:spPr>
                      </pic:pic>
                    </a:graphicData>
                  </a:graphic>
                </wp:inline>
              </w:drawing>
            </w:r>
          </w:p>
        </w:tc>
        <w:tc>
          <w:tcPr>
            <w:tcW w:w="4013" w:type="dxa"/>
            <w:tcBorders>
              <w:top w:val="single" w:sz="8" w:space="0" w:color="auto"/>
            </w:tcBorders>
            <w:vAlign w:val="center"/>
          </w:tcPr>
          <w:p w14:paraId="287EC3A7" w14:textId="77777777" w:rsidR="00CC71CB" w:rsidRDefault="00000000">
            <w:pPr>
              <w:jc w:val="left"/>
              <w:rPr>
                <w:bCs/>
                <w:kern w:val="28"/>
                <w:sz w:val="18"/>
                <w:szCs w:val="18"/>
              </w:rPr>
            </w:pPr>
            <w:r>
              <w:rPr>
                <w:rFonts w:hint="eastAsia"/>
                <w:bCs/>
                <w:kern w:val="28"/>
                <w:sz w:val="18"/>
                <w:szCs w:val="18"/>
              </w:rPr>
              <w:t>反射波振幅出现明显变化，同相轴连续，波形频率变化较小有规律</w:t>
            </w:r>
          </w:p>
        </w:tc>
      </w:tr>
      <w:tr w:rsidR="00CC71CB" w14:paraId="24F36E6E" w14:textId="77777777">
        <w:trPr>
          <w:jc w:val="center"/>
        </w:trPr>
        <w:tc>
          <w:tcPr>
            <w:tcW w:w="537" w:type="dxa"/>
            <w:vMerge w:val="restart"/>
            <w:vAlign w:val="center"/>
          </w:tcPr>
          <w:p w14:paraId="71AFD54A" w14:textId="77777777" w:rsidR="00CC71CB" w:rsidRDefault="00000000">
            <w:pPr>
              <w:jc w:val="center"/>
              <w:rPr>
                <w:rFonts w:cs="宋体"/>
                <w:bCs/>
                <w:kern w:val="28"/>
                <w:szCs w:val="32"/>
              </w:rPr>
            </w:pPr>
            <w:r>
              <w:rPr>
                <w:rFonts w:cs="宋体" w:hint="eastAsia"/>
                <w:bCs/>
                <w:kern w:val="28"/>
                <w:szCs w:val="32"/>
              </w:rPr>
              <w:t>I</w:t>
            </w:r>
            <w:r>
              <w:rPr>
                <w:rFonts w:cs="宋体"/>
                <w:bCs/>
                <w:kern w:val="28"/>
                <w:szCs w:val="32"/>
              </w:rPr>
              <w:t>I</w:t>
            </w:r>
          </w:p>
        </w:tc>
        <w:tc>
          <w:tcPr>
            <w:tcW w:w="1987" w:type="dxa"/>
            <w:vAlign w:val="center"/>
          </w:tcPr>
          <w:p w14:paraId="01966C53" w14:textId="77777777" w:rsidR="00CC71CB" w:rsidRDefault="00000000">
            <w:pPr>
              <w:jc w:val="center"/>
              <w:rPr>
                <w:bCs/>
                <w:kern w:val="28"/>
                <w:sz w:val="18"/>
                <w:szCs w:val="18"/>
              </w:rPr>
            </w:pPr>
            <w:r>
              <w:rPr>
                <w:rFonts w:cs="宋体"/>
                <w:bCs/>
                <w:noProof/>
                <w:kern w:val="28"/>
                <w:szCs w:val="32"/>
              </w:rPr>
              <w:drawing>
                <wp:anchor distT="0" distB="0" distL="114300" distR="114300" simplePos="0" relativeHeight="251671552" behindDoc="1" locked="0" layoutInCell="1" allowOverlap="1" wp14:anchorId="532BC02F" wp14:editId="5078AD3B">
                  <wp:simplePos x="0" y="0"/>
                  <wp:positionH relativeFrom="page">
                    <wp:posOffset>342900</wp:posOffset>
                  </wp:positionH>
                  <wp:positionV relativeFrom="page">
                    <wp:posOffset>9525</wp:posOffset>
                  </wp:positionV>
                  <wp:extent cx="1080135" cy="1440180"/>
                  <wp:effectExtent l="0" t="0" r="5715" b="7620"/>
                  <wp:wrapTight wrapText="bothSides">
                    <wp:wrapPolygon edited="0">
                      <wp:start x="0" y="0"/>
                      <wp:lineTo x="0" y="21429"/>
                      <wp:lineTo x="21333" y="21429"/>
                      <wp:lineTo x="21333" y="0"/>
                      <wp:lineTo x="0" y="0"/>
                    </wp:wrapPolygon>
                  </wp:wrapTight>
                  <wp:docPr id="182113796" name="图片 4"/>
                  <wp:cNvGraphicFramePr/>
                  <a:graphic xmlns:a="http://schemas.openxmlformats.org/drawingml/2006/main">
                    <a:graphicData uri="http://schemas.openxmlformats.org/drawingml/2006/picture">
                      <pic:pic xmlns:pic="http://schemas.openxmlformats.org/drawingml/2006/picture">
                        <pic:nvPicPr>
                          <pic:cNvPr id="182113796" name="图片 4"/>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080135" cy="1440180"/>
                          </a:xfrm>
                          <a:prstGeom prst="rect">
                            <a:avLst/>
                          </a:prstGeom>
                          <a:noFill/>
                        </pic:spPr>
                      </pic:pic>
                    </a:graphicData>
                  </a:graphic>
                </wp:anchor>
              </w:drawing>
            </w:r>
          </w:p>
        </w:tc>
        <w:tc>
          <w:tcPr>
            <w:tcW w:w="1001" w:type="dxa"/>
            <w:vMerge w:val="restart"/>
            <w:vAlign w:val="center"/>
          </w:tcPr>
          <w:p w14:paraId="02C66A1F" w14:textId="77777777" w:rsidR="00CC71CB" w:rsidRDefault="00000000">
            <w:pPr>
              <w:jc w:val="center"/>
              <w:rPr>
                <w:bCs/>
                <w:kern w:val="28"/>
                <w:sz w:val="18"/>
                <w:szCs w:val="18"/>
              </w:rPr>
            </w:pPr>
            <w:r>
              <w:rPr>
                <w:rFonts w:hint="eastAsia"/>
                <w:bCs/>
                <w:kern w:val="28"/>
                <w:sz w:val="18"/>
                <w:szCs w:val="18"/>
              </w:rPr>
              <w:t>结构</w:t>
            </w:r>
          </w:p>
          <w:p w14:paraId="10E1E30F" w14:textId="77777777" w:rsidR="00CC71CB" w:rsidRDefault="00000000">
            <w:pPr>
              <w:jc w:val="center"/>
              <w:rPr>
                <w:bCs/>
                <w:kern w:val="28"/>
                <w:sz w:val="18"/>
                <w:szCs w:val="18"/>
              </w:rPr>
            </w:pPr>
            <w:r>
              <w:rPr>
                <w:rFonts w:hint="eastAsia"/>
                <w:bCs/>
                <w:kern w:val="28"/>
                <w:sz w:val="18"/>
                <w:szCs w:val="18"/>
              </w:rPr>
              <w:t>松散</w:t>
            </w:r>
          </w:p>
          <w:p w14:paraId="44D0737A" w14:textId="77777777" w:rsidR="00CC71CB" w:rsidRDefault="00CC71CB">
            <w:pPr>
              <w:jc w:val="center"/>
              <w:rPr>
                <w:rFonts w:cs="宋体"/>
                <w:bCs/>
                <w:kern w:val="28"/>
                <w:szCs w:val="32"/>
              </w:rPr>
            </w:pPr>
          </w:p>
        </w:tc>
        <w:tc>
          <w:tcPr>
            <w:tcW w:w="765" w:type="dxa"/>
            <w:vAlign w:val="center"/>
          </w:tcPr>
          <w:p w14:paraId="0BEAE348" w14:textId="77777777" w:rsidR="00CC71CB" w:rsidRDefault="00000000">
            <w:pPr>
              <w:jc w:val="center"/>
              <w:rPr>
                <w:rFonts w:cs="宋体"/>
                <w:bCs/>
                <w:kern w:val="28"/>
                <w:szCs w:val="32"/>
              </w:rPr>
            </w:pPr>
            <w:r>
              <w:rPr>
                <w:rFonts w:hint="eastAsia"/>
                <w:bCs/>
                <w:kern w:val="28"/>
                <w:sz w:val="18"/>
                <w:szCs w:val="18"/>
              </w:rPr>
              <w:t>轻</w:t>
            </w:r>
          </w:p>
        </w:tc>
        <w:tc>
          <w:tcPr>
            <w:tcW w:w="1165" w:type="dxa"/>
            <w:vAlign w:val="center"/>
          </w:tcPr>
          <w:p w14:paraId="4D1DF5C1" w14:textId="77777777" w:rsidR="00CC71CB" w:rsidRDefault="00000000">
            <w:pPr>
              <w:jc w:val="center"/>
              <w:rPr>
                <w:bCs/>
                <w:kern w:val="28"/>
                <w:sz w:val="18"/>
                <w:szCs w:val="18"/>
              </w:rPr>
            </w:pPr>
            <w:r>
              <w:rPr>
                <w:rFonts w:cs="宋体"/>
                <w:bCs/>
                <w:noProof/>
                <w:kern w:val="28"/>
                <w:sz w:val="18"/>
                <w:szCs w:val="32"/>
              </w:rPr>
              <w:drawing>
                <wp:inline distT="0" distB="0" distL="0" distR="0" wp14:anchorId="409A8853" wp14:editId="036CB478">
                  <wp:extent cx="486410" cy="1447800"/>
                  <wp:effectExtent l="0" t="0" r="8890" b="0"/>
                  <wp:docPr id="7" name="图片 57" descr="wp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7" descr="wps24"/>
                          <pic:cNvPicPr>
                            <a:picLocks noChangeAspect="1" noChangeArrowheads="1"/>
                          </pic:cNvPicPr>
                        </pic:nvPicPr>
                        <pic:blipFill>
                          <a:blip r:embed="rId21" r:link="rId22">
                            <a:grayscl/>
                            <a:extLst>
                              <a:ext uri="{28A0092B-C50C-407E-A947-70E740481C1C}">
                                <a14:useLocalDpi xmlns:a14="http://schemas.microsoft.com/office/drawing/2010/main" val="0"/>
                              </a:ext>
                            </a:extLst>
                          </a:blip>
                          <a:srcRect/>
                          <a:stretch>
                            <a:fillRect/>
                          </a:stretch>
                        </pic:blipFill>
                        <pic:spPr>
                          <a:xfrm>
                            <a:off x="0" y="0"/>
                            <a:ext cx="486410" cy="1447800"/>
                          </a:xfrm>
                          <a:prstGeom prst="rect">
                            <a:avLst/>
                          </a:prstGeom>
                          <a:noFill/>
                          <a:ln>
                            <a:noFill/>
                          </a:ln>
                        </pic:spPr>
                      </pic:pic>
                    </a:graphicData>
                  </a:graphic>
                </wp:inline>
              </w:drawing>
            </w:r>
          </w:p>
        </w:tc>
        <w:tc>
          <w:tcPr>
            <w:tcW w:w="4013" w:type="dxa"/>
            <w:vAlign w:val="center"/>
          </w:tcPr>
          <w:p w14:paraId="1169DA96" w14:textId="77777777" w:rsidR="00CC71CB" w:rsidRDefault="00000000">
            <w:pPr>
              <w:jc w:val="left"/>
              <w:rPr>
                <w:bCs/>
                <w:kern w:val="28"/>
                <w:sz w:val="18"/>
                <w:szCs w:val="18"/>
              </w:rPr>
            </w:pPr>
            <w:r>
              <w:rPr>
                <w:rFonts w:hint="eastAsia"/>
                <w:bCs/>
                <w:kern w:val="28"/>
                <w:sz w:val="18"/>
                <w:szCs w:val="18"/>
              </w:rPr>
              <w:t>反射波振幅出现明显变化，波形振幅较强，同相轴连续但发生错动，波形频率变化较小规律性差</w:t>
            </w:r>
          </w:p>
        </w:tc>
      </w:tr>
      <w:tr w:rsidR="00CC71CB" w14:paraId="4758D2C7" w14:textId="77777777">
        <w:trPr>
          <w:jc w:val="center"/>
        </w:trPr>
        <w:tc>
          <w:tcPr>
            <w:tcW w:w="537" w:type="dxa"/>
            <w:vMerge/>
            <w:vAlign w:val="center"/>
          </w:tcPr>
          <w:p w14:paraId="29E045CF" w14:textId="77777777" w:rsidR="00CC71CB" w:rsidRDefault="00CC71CB">
            <w:pPr>
              <w:jc w:val="center"/>
              <w:rPr>
                <w:rFonts w:cs="宋体"/>
                <w:bCs/>
                <w:kern w:val="28"/>
                <w:szCs w:val="32"/>
              </w:rPr>
            </w:pPr>
          </w:p>
        </w:tc>
        <w:tc>
          <w:tcPr>
            <w:tcW w:w="1987" w:type="dxa"/>
            <w:vAlign w:val="center"/>
          </w:tcPr>
          <w:p w14:paraId="1BE2D37E" w14:textId="77777777" w:rsidR="00CC71CB" w:rsidRDefault="00000000">
            <w:pPr>
              <w:jc w:val="center"/>
              <w:rPr>
                <w:bCs/>
                <w:kern w:val="28"/>
                <w:sz w:val="18"/>
                <w:szCs w:val="18"/>
              </w:rPr>
            </w:pPr>
            <w:r>
              <w:rPr>
                <w:rFonts w:cs="宋体"/>
                <w:bCs/>
                <w:noProof/>
                <w:kern w:val="28"/>
                <w:szCs w:val="32"/>
              </w:rPr>
              <w:drawing>
                <wp:anchor distT="0" distB="0" distL="114300" distR="114300" simplePos="0" relativeHeight="251672576" behindDoc="1" locked="0" layoutInCell="1" allowOverlap="1" wp14:anchorId="7C540AAD" wp14:editId="3F2A79B2">
                  <wp:simplePos x="0" y="0"/>
                  <wp:positionH relativeFrom="page">
                    <wp:posOffset>342900</wp:posOffset>
                  </wp:positionH>
                  <wp:positionV relativeFrom="page">
                    <wp:posOffset>9525</wp:posOffset>
                  </wp:positionV>
                  <wp:extent cx="1080135" cy="1440180"/>
                  <wp:effectExtent l="0" t="0" r="5715" b="7620"/>
                  <wp:wrapTight wrapText="bothSides">
                    <wp:wrapPolygon edited="0">
                      <wp:start x="0" y="0"/>
                      <wp:lineTo x="0" y="21429"/>
                      <wp:lineTo x="21333" y="21429"/>
                      <wp:lineTo x="21333" y="0"/>
                      <wp:lineTo x="0" y="0"/>
                    </wp:wrapPolygon>
                  </wp:wrapTight>
                  <wp:docPr id="46679532" name="图片 35"/>
                  <wp:cNvGraphicFramePr/>
                  <a:graphic xmlns:a="http://schemas.openxmlformats.org/drawingml/2006/main">
                    <a:graphicData uri="http://schemas.openxmlformats.org/drawingml/2006/picture">
                      <pic:pic xmlns:pic="http://schemas.openxmlformats.org/drawingml/2006/picture">
                        <pic:nvPicPr>
                          <pic:cNvPr id="46679532" name="图片 3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80135" cy="1440180"/>
                          </a:xfrm>
                          <a:prstGeom prst="rect">
                            <a:avLst/>
                          </a:prstGeom>
                          <a:noFill/>
                        </pic:spPr>
                      </pic:pic>
                    </a:graphicData>
                  </a:graphic>
                </wp:anchor>
              </w:drawing>
            </w:r>
          </w:p>
        </w:tc>
        <w:tc>
          <w:tcPr>
            <w:tcW w:w="1001" w:type="dxa"/>
            <w:vMerge/>
            <w:vAlign w:val="center"/>
          </w:tcPr>
          <w:p w14:paraId="67D85293" w14:textId="77777777" w:rsidR="00CC71CB" w:rsidRDefault="00CC71CB">
            <w:pPr>
              <w:jc w:val="center"/>
              <w:rPr>
                <w:rFonts w:cs="宋体"/>
                <w:bCs/>
                <w:kern w:val="28"/>
                <w:szCs w:val="32"/>
              </w:rPr>
            </w:pPr>
          </w:p>
        </w:tc>
        <w:tc>
          <w:tcPr>
            <w:tcW w:w="765" w:type="dxa"/>
            <w:vAlign w:val="center"/>
          </w:tcPr>
          <w:p w14:paraId="70E4CE61" w14:textId="77777777" w:rsidR="00CC71CB" w:rsidRDefault="00000000">
            <w:pPr>
              <w:jc w:val="center"/>
              <w:rPr>
                <w:rFonts w:cs="宋体"/>
                <w:bCs/>
                <w:kern w:val="28"/>
                <w:szCs w:val="32"/>
              </w:rPr>
            </w:pPr>
            <w:r>
              <w:rPr>
                <w:rFonts w:hint="eastAsia"/>
                <w:bCs/>
                <w:kern w:val="28"/>
                <w:sz w:val="18"/>
                <w:szCs w:val="18"/>
              </w:rPr>
              <w:t>重</w:t>
            </w:r>
          </w:p>
        </w:tc>
        <w:tc>
          <w:tcPr>
            <w:tcW w:w="1165" w:type="dxa"/>
            <w:vAlign w:val="center"/>
          </w:tcPr>
          <w:p w14:paraId="14CE5E8B" w14:textId="77777777" w:rsidR="00CC71CB" w:rsidRDefault="00000000">
            <w:pPr>
              <w:jc w:val="center"/>
              <w:rPr>
                <w:bCs/>
                <w:kern w:val="28"/>
                <w:sz w:val="18"/>
                <w:szCs w:val="18"/>
              </w:rPr>
            </w:pPr>
            <w:r>
              <w:rPr>
                <w:rFonts w:cs="宋体"/>
                <w:bCs/>
                <w:noProof/>
                <w:kern w:val="28"/>
                <w:sz w:val="18"/>
                <w:szCs w:val="32"/>
              </w:rPr>
              <w:drawing>
                <wp:inline distT="0" distB="0" distL="0" distR="0" wp14:anchorId="5B8B7C67" wp14:editId="113053FD">
                  <wp:extent cx="486410" cy="1447800"/>
                  <wp:effectExtent l="0" t="0" r="8890" b="0"/>
                  <wp:docPr id="622051441" name="图片 54" descr="wps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51441" name="图片 54" descr="wps15"/>
                          <pic:cNvPicPr>
                            <a:picLocks noChangeAspect="1" noChangeArrowheads="1"/>
                          </pic:cNvPicPr>
                        </pic:nvPicPr>
                        <pic:blipFill>
                          <a:blip r:embed="rId24" r:link="rId25">
                            <a:grayscl/>
                            <a:extLst>
                              <a:ext uri="{28A0092B-C50C-407E-A947-70E740481C1C}">
                                <a14:useLocalDpi xmlns:a14="http://schemas.microsoft.com/office/drawing/2010/main" val="0"/>
                              </a:ext>
                            </a:extLst>
                          </a:blip>
                          <a:srcRect/>
                          <a:stretch>
                            <a:fillRect/>
                          </a:stretch>
                        </pic:blipFill>
                        <pic:spPr>
                          <a:xfrm>
                            <a:off x="0" y="0"/>
                            <a:ext cx="486410" cy="1447800"/>
                          </a:xfrm>
                          <a:prstGeom prst="rect">
                            <a:avLst/>
                          </a:prstGeom>
                          <a:noFill/>
                          <a:ln>
                            <a:noFill/>
                          </a:ln>
                        </pic:spPr>
                      </pic:pic>
                    </a:graphicData>
                  </a:graphic>
                </wp:inline>
              </w:drawing>
            </w:r>
          </w:p>
        </w:tc>
        <w:tc>
          <w:tcPr>
            <w:tcW w:w="4013" w:type="dxa"/>
            <w:vAlign w:val="center"/>
          </w:tcPr>
          <w:p w14:paraId="4C0DC559" w14:textId="77777777" w:rsidR="00CC71CB" w:rsidRDefault="00000000">
            <w:pPr>
              <w:jc w:val="left"/>
              <w:rPr>
                <w:bCs/>
                <w:kern w:val="28"/>
                <w:sz w:val="18"/>
                <w:szCs w:val="18"/>
              </w:rPr>
            </w:pPr>
            <w:r>
              <w:rPr>
                <w:rFonts w:hint="eastAsia"/>
                <w:bCs/>
                <w:kern w:val="28"/>
                <w:sz w:val="18"/>
                <w:szCs w:val="18"/>
              </w:rPr>
              <w:t>反射波振幅出现明显变化，波形振幅较强且多次，同相轴不连续、错动、不规则，有一定的深度影响，波形频率变化较小规律性差</w:t>
            </w:r>
          </w:p>
        </w:tc>
      </w:tr>
      <w:tr w:rsidR="00CC71CB" w14:paraId="285A09D7" w14:textId="77777777">
        <w:trPr>
          <w:jc w:val="center"/>
        </w:trPr>
        <w:tc>
          <w:tcPr>
            <w:tcW w:w="537" w:type="dxa"/>
            <w:vAlign w:val="center"/>
          </w:tcPr>
          <w:p w14:paraId="359B0844" w14:textId="77777777" w:rsidR="00CC71CB" w:rsidRDefault="00000000">
            <w:pPr>
              <w:jc w:val="center"/>
              <w:rPr>
                <w:rFonts w:cs="宋体"/>
                <w:bCs/>
                <w:kern w:val="28"/>
                <w:szCs w:val="32"/>
              </w:rPr>
            </w:pPr>
            <w:r>
              <w:rPr>
                <w:rFonts w:cs="宋体" w:hint="eastAsia"/>
                <w:bCs/>
                <w:kern w:val="28"/>
                <w:szCs w:val="32"/>
              </w:rPr>
              <w:t>I</w:t>
            </w:r>
            <w:r>
              <w:rPr>
                <w:rFonts w:cs="宋体"/>
                <w:bCs/>
                <w:kern w:val="28"/>
                <w:szCs w:val="32"/>
              </w:rPr>
              <w:t>II</w:t>
            </w:r>
          </w:p>
        </w:tc>
        <w:tc>
          <w:tcPr>
            <w:tcW w:w="1987" w:type="dxa"/>
            <w:vAlign w:val="center"/>
          </w:tcPr>
          <w:p w14:paraId="1798E8BB" w14:textId="77777777" w:rsidR="00CC71CB" w:rsidRDefault="00000000">
            <w:pPr>
              <w:jc w:val="center"/>
              <w:rPr>
                <w:bCs/>
                <w:kern w:val="28"/>
                <w:sz w:val="18"/>
                <w:szCs w:val="18"/>
              </w:rPr>
            </w:pPr>
            <w:r>
              <w:rPr>
                <w:rFonts w:cs="宋体"/>
                <w:bCs/>
                <w:noProof/>
                <w:kern w:val="28"/>
                <w:szCs w:val="32"/>
              </w:rPr>
              <w:drawing>
                <wp:anchor distT="0" distB="0" distL="114300" distR="114300" simplePos="0" relativeHeight="251673600" behindDoc="1" locked="0" layoutInCell="1" allowOverlap="1" wp14:anchorId="0612B8DA" wp14:editId="174A2F8E">
                  <wp:simplePos x="0" y="0"/>
                  <wp:positionH relativeFrom="page">
                    <wp:posOffset>342900</wp:posOffset>
                  </wp:positionH>
                  <wp:positionV relativeFrom="page">
                    <wp:posOffset>6350</wp:posOffset>
                  </wp:positionV>
                  <wp:extent cx="1080135" cy="1440180"/>
                  <wp:effectExtent l="0" t="0" r="5715" b="7620"/>
                  <wp:wrapTight wrapText="bothSides">
                    <wp:wrapPolygon edited="0">
                      <wp:start x="0" y="0"/>
                      <wp:lineTo x="0" y="21429"/>
                      <wp:lineTo x="21333" y="21429"/>
                      <wp:lineTo x="21333" y="0"/>
                      <wp:lineTo x="0" y="0"/>
                    </wp:wrapPolygon>
                  </wp:wrapTight>
                  <wp:docPr id="231069163" name="图片 13"/>
                  <wp:cNvGraphicFramePr/>
                  <a:graphic xmlns:a="http://schemas.openxmlformats.org/drawingml/2006/main">
                    <a:graphicData uri="http://schemas.openxmlformats.org/drawingml/2006/picture">
                      <pic:pic xmlns:pic="http://schemas.openxmlformats.org/drawingml/2006/picture">
                        <pic:nvPicPr>
                          <pic:cNvPr id="231069163" name="图片 13"/>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080135" cy="1440180"/>
                          </a:xfrm>
                          <a:prstGeom prst="rect">
                            <a:avLst/>
                          </a:prstGeom>
                          <a:noFill/>
                        </pic:spPr>
                      </pic:pic>
                    </a:graphicData>
                  </a:graphic>
                </wp:anchor>
              </w:drawing>
            </w:r>
          </w:p>
        </w:tc>
        <w:tc>
          <w:tcPr>
            <w:tcW w:w="1766" w:type="dxa"/>
            <w:gridSpan w:val="2"/>
            <w:vAlign w:val="center"/>
          </w:tcPr>
          <w:p w14:paraId="6025011C" w14:textId="77777777" w:rsidR="00CC71CB" w:rsidRDefault="00000000">
            <w:pPr>
              <w:jc w:val="center"/>
              <w:rPr>
                <w:rFonts w:cs="宋体"/>
                <w:bCs/>
                <w:kern w:val="28"/>
                <w:szCs w:val="32"/>
              </w:rPr>
            </w:pPr>
            <w:r>
              <w:rPr>
                <w:rFonts w:hint="eastAsia"/>
                <w:bCs/>
                <w:kern w:val="28"/>
                <w:sz w:val="18"/>
                <w:szCs w:val="18"/>
              </w:rPr>
              <w:t>层间局部积水</w:t>
            </w:r>
          </w:p>
        </w:tc>
        <w:tc>
          <w:tcPr>
            <w:tcW w:w="1165" w:type="dxa"/>
            <w:vAlign w:val="center"/>
          </w:tcPr>
          <w:p w14:paraId="06A86B56" w14:textId="77777777" w:rsidR="00CC71CB" w:rsidRDefault="00000000">
            <w:pPr>
              <w:jc w:val="center"/>
              <w:rPr>
                <w:bCs/>
                <w:kern w:val="28"/>
                <w:sz w:val="18"/>
                <w:szCs w:val="18"/>
              </w:rPr>
            </w:pPr>
            <w:r>
              <w:rPr>
                <w:rFonts w:cs="宋体"/>
                <w:bCs/>
                <w:noProof/>
                <w:kern w:val="28"/>
                <w:szCs w:val="32"/>
              </w:rPr>
              <w:drawing>
                <wp:inline distT="0" distB="0" distL="0" distR="0" wp14:anchorId="140F2272" wp14:editId="23A92A4F">
                  <wp:extent cx="486410" cy="1437640"/>
                  <wp:effectExtent l="0" t="0" r="8890" b="0"/>
                  <wp:docPr id="9" name="图片 56"/>
                  <wp:cNvGraphicFramePr/>
                  <a:graphic xmlns:a="http://schemas.openxmlformats.org/drawingml/2006/main">
                    <a:graphicData uri="http://schemas.openxmlformats.org/drawingml/2006/picture">
                      <pic:pic xmlns:pic="http://schemas.openxmlformats.org/drawingml/2006/picture">
                        <pic:nvPicPr>
                          <pic:cNvPr id="9" name="图片 56"/>
                          <pic:cNvPicPr>
                            <a:picLocks noChangeArrowheads="1"/>
                          </pic:cNvPicPr>
                        </pic:nvPicPr>
                        <pic:blipFill>
                          <a:blip r:embed="rId27" cstate="print">
                            <a:grayscl/>
                            <a:extLst>
                              <a:ext uri="{28A0092B-C50C-407E-A947-70E740481C1C}">
                                <a14:useLocalDpi xmlns:a14="http://schemas.microsoft.com/office/drawing/2010/main" val="0"/>
                              </a:ext>
                            </a:extLst>
                          </a:blip>
                          <a:srcRect r="29114"/>
                          <a:stretch>
                            <a:fillRect/>
                          </a:stretch>
                        </pic:blipFill>
                        <pic:spPr>
                          <a:xfrm>
                            <a:off x="0" y="0"/>
                            <a:ext cx="486410" cy="1437640"/>
                          </a:xfrm>
                          <a:prstGeom prst="rect">
                            <a:avLst/>
                          </a:prstGeom>
                          <a:noFill/>
                          <a:ln>
                            <a:noFill/>
                          </a:ln>
                        </pic:spPr>
                      </pic:pic>
                    </a:graphicData>
                  </a:graphic>
                </wp:inline>
              </w:drawing>
            </w:r>
          </w:p>
        </w:tc>
        <w:tc>
          <w:tcPr>
            <w:tcW w:w="4013" w:type="dxa"/>
            <w:vAlign w:val="center"/>
          </w:tcPr>
          <w:p w14:paraId="062A85C2" w14:textId="77777777" w:rsidR="00CC71CB" w:rsidRDefault="00000000">
            <w:pPr>
              <w:jc w:val="left"/>
              <w:rPr>
                <w:bCs/>
                <w:kern w:val="28"/>
                <w:sz w:val="18"/>
                <w:szCs w:val="18"/>
              </w:rPr>
            </w:pPr>
            <w:r>
              <w:rPr>
                <w:rFonts w:hint="eastAsia"/>
                <w:bCs/>
                <w:kern w:val="28"/>
                <w:sz w:val="18"/>
                <w:szCs w:val="18"/>
              </w:rPr>
              <w:t>反射波振幅出现明显变化，雷达反射波与初始雷达发射电磁波相反，振幅较周围介质反射波振幅小，频谱上部分高频信号被吸收截断，主要表现为中低频谱</w:t>
            </w:r>
          </w:p>
        </w:tc>
      </w:tr>
      <w:tr w:rsidR="00CC71CB" w14:paraId="08DA2B0C" w14:textId="77777777">
        <w:trPr>
          <w:trHeight w:val="2290"/>
          <w:jc w:val="center"/>
        </w:trPr>
        <w:tc>
          <w:tcPr>
            <w:tcW w:w="537" w:type="dxa"/>
            <w:vAlign w:val="center"/>
          </w:tcPr>
          <w:p w14:paraId="213856F2" w14:textId="77777777" w:rsidR="00CC71CB" w:rsidRDefault="00000000">
            <w:pPr>
              <w:jc w:val="center"/>
              <w:rPr>
                <w:rFonts w:cs="宋体"/>
                <w:bCs/>
                <w:kern w:val="28"/>
                <w:szCs w:val="32"/>
              </w:rPr>
            </w:pPr>
            <w:r>
              <w:rPr>
                <w:rFonts w:cs="宋体" w:hint="eastAsia"/>
                <w:bCs/>
                <w:kern w:val="28"/>
                <w:szCs w:val="32"/>
              </w:rPr>
              <w:t>I</w:t>
            </w:r>
            <w:r>
              <w:rPr>
                <w:rFonts w:cs="宋体"/>
                <w:bCs/>
                <w:kern w:val="28"/>
                <w:szCs w:val="32"/>
              </w:rPr>
              <w:t>V</w:t>
            </w:r>
          </w:p>
        </w:tc>
        <w:tc>
          <w:tcPr>
            <w:tcW w:w="1987" w:type="dxa"/>
            <w:vAlign w:val="center"/>
          </w:tcPr>
          <w:p w14:paraId="096C5397" w14:textId="77777777" w:rsidR="00CC71CB" w:rsidRDefault="00000000">
            <w:pPr>
              <w:jc w:val="center"/>
              <w:rPr>
                <w:bCs/>
                <w:kern w:val="28"/>
                <w:sz w:val="18"/>
                <w:szCs w:val="18"/>
              </w:rPr>
            </w:pPr>
            <w:r>
              <w:rPr>
                <w:rFonts w:cs="宋体"/>
                <w:bCs/>
                <w:noProof/>
                <w:kern w:val="28"/>
                <w:szCs w:val="32"/>
              </w:rPr>
              <w:drawing>
                <wp:anchor distT="0" distB="0" distL="114300" distR="114300" simplePos="0" relativeHeight="251674624" behindDoc="1" locked="0" layoutInCell="1" allowOverlap="1" wp14:anchorId="2BC8E9B3" wp14:editId="55BA3910">
                  <wp:simplePos x="0" y="0"/>
                  <wp:positionH relativeFrom="column">
                    <wp:posOffset>273685</wp:posOffset>
                  </wp:positionH>
                  <wp:positionV relativeFrom="paragraph">
                    <wp:posOffset>64135</wp:posOffset>
                  </wp:positionV>
                  <wp:extent cx="1080770" cy="1433195"/>
                  <wp:effectExtent l="0" t="0" r="5080" b="0"/>
                  <wp:wrapTight wrapText="bothSides">
                    <wp:wrapPolygon edited="0">
                      <wp:start x="0" y="0"/>
                      <wp:lineTo x="0" y="21246"/>
                      <wp:lineTo x="21321" y="21246"/>
                      <wp:lineTo x="21321" y="0"/>
                      <wp:lineTo x="0" y="0"/>
                    </wp:wrapPolygon>
                  </wp:wrapTight>
                  <wp:docPr id="535907238" name="图片 22"/>
                  <wp:cNvGraphicFramePr/>
                  <a:graphic xmlns:a="http://schemas.openxmlformats.org/drawingml/2006/main">
                    <a:graphicData uri="http://schemas.openxmlformats.org/drawingml/2006/picture">
                      <pic:pic xmlns:pic="http://schemas.openxmlformats.org/drawingml/2006/picture">
                        <pic:nvPicPr>
                          <pic:cNvPr id="535907238" name="图片 22"/>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080770" cy="1433195"/>
                          </a:xfrm>
                          <a:prstGeom prst="rect">
                            <a:avLst/>
                          </a:prstGeom>
                          <a:noFill/>
                        </pic:spPr>
                      </pic:pic>
                    </a:graphicData>
                  </a:graphic>
                </wp:anchor>
              </w:drawing>
            </w:r>
          </w:p>
        </w:tc>
        <w:tc>
          <w:tcPr>
            <w:tcW w:w="1766" w:type="dxa"/>
            <w:gridSpan w:val="2"/>
            <w:vAlign w:val="center"/>
          </w:tcPr>
          <w:p w14:paraId="1BCF7AE2" w14:textId="77777777" w:rsidR="00CC71CB" w:rsidRDefault="00000000">
            <w:pPr>
              <w:jc w:val="center"/>
              <w:rPr>
                <w:rFonts w:cs="宋体"/>
                <w:bCs/>
                <w:kern w:val="28"/>
                <w:szCs w:val="32"/>
              </w:rPr>
            </w:pPr>
            <w:r>
              <w:rPr>
                <w:rFonts w:hint="eastAsia"/>
                <w:bCs/>
                <w:kern w:val="28"/>
                <w:sz w:val="18"/>
                <w:szCs w:val="18"/>
              </w:rPr>
              <w:t>裂缝</w:t>
            </w:r>
          </w:p>
        </w:tc>
        <w:tc>
          <w:tcPr>
            <w:tcW w:w="1165" w:type="dxa"/>
            <w:vAlign w:val="center"/>
          </w:tcPr>
          <w:p w14:paraId="01A9FE55" w14:textId="77777777" w:rsidR="00CC71CB" w:rsidRDefault="00000000">
            <w:pPr>
              <w:jc w:val="center"/>
              <w:rPr>
                <w:bCs/>
                <w:kern w:val="28"/>
                <w:sz w:val="18"/>
                <w:szCs w:val="18"/>
              </w:rPr>
            </w:pPr>
            <w:r>
              <w:rPr>
                <w:rFonts w:cs="宋体"/>
                <w:bCs/>
                <w:noProof/>
                <w:kern w:val="28"/>
                <w:szCs w:val="32"/>
              </w:rPr>
              <w:drawing>
                <wp:inline distT="0" distB="0" distL="0" distR="0" wp14:anchorId="642C0E20" wp14:editId="0926D05F">
                  <wp:extent cx="1546860" cy="544195"/>
                  <wp:effectExtent l="6032" t="0" r="0" b="2222"/>
                  <wp:docPr id="2137787133" name="图片 61"/>
                  <wp:cNvGraphicFramePr/>
                  <a:graphic xmlns:a="http://schemas.openxmlformats.org/drawingml/2006/main">
                    <a:graphicData uri="http://schemas.openxmlformats.org/drawingml/2006/picture">
                      <pic:pic xmlns:pic="http://schemas.openxmlformats.org/drawingml/2006/picture">
                        <pic:nvPicPr>
                          <pic:cNvPr id="2137787133" name="图片 61"/>
                          <pic:cNvPicPr>
                            <a:picLocks noChangeArrowheads="1"/>
                          </pic:cNvPicPr>
                        </pic:nvPicPr>
                        <pic:blipFill>
                          <a:blip r:embed="rId29">
                            <a:grayscl/>
                            <a:extLst>
                              <a:ext uri="{28A0092B-C50C-407E-A947-70E740481C1C}">
                                <a14:useLocalDpi xmlns:a14="http://schemas.microsoft.com/office/drawing/2010/main" val="0"/>
                              </a:ext>
                            </a:extLst>
                          </a:blip>
                          <a:srcRect l="27103" b="-10938"/>
                          <a:stretch>
                            <a:fillRect/>
                          </a:stretch>
                        </pic:blipFill>
                        <pic:spPr>
                          <a:xfrm rot="-5400000">
                            <a:off x="0" y="0"/>
                            <a:ext cx="1546860" cy="544195"/>
                          </a:xfrm>
                          <a:prstGeom prst="rect">
                            <a:avLst/>
                          </a:prstGeom>
                          <a:noFill/>
                          <a:ln>
                            <a:noFill/>
                          </a:ln>
                        </pic:spPr>
                      </pic:pic>
                    </a:graphicData>
                  </a:graphic>
                </wp:inline>
              </w:drawing>
            </w:r>
          </w:p>
        </w:tc>
        <w:tc>
          <w:tcPr>
            <w:tcW w:w="4013" w:type="dxa"/>
            <w:vAlign w:val="center"/>
          </w:tcPr>
          <w:p w14:paraId="718EA844" w14:textId="77777777" w:rsidR="00CC71CB" w:rsidRDefault="00000000">
            <w:pPr>
              <w:jc w:val="left"/>
              <w:rPr>
                <w:bCs/>
                <w:kern w:val="28"/>
                <w:sz w:val="18"/>
                <w:szCs w:val="18"/>
              </w:rPr>
            </w:pPr>
            <w:r>
              <w:rPr>
                <w:rFonts w:hint="eastAsia"/>
                <w:bCs/>
                <w:kern w:val="28"/>
                <w:sz w:val="18"/>
                <w:szCs w:val="18"/>
              </w:rPr>
              <w:t>波形出现间断，同相轴不连续、错动，出现明显弯曲</w:t>
            </w:r>
          </w:p>
        </w:tc>
      </w:tr>
    </w:tbl>
    <w:p w14:paraId="34B2316B" w14:textId="77777777" w:rsidR="00CC71CB" w:rsidRDefault="00000000">
      <w:pPr>
        <w:snapToGrid w:val="0"/>
      </w:pPr>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3.4  </w:t>
      </w:r>
      <w:r>
        <w:rPr>
          <w:rFonts w:hint="eastAsia"/>
        </w:rPr>
        <w:t>图像解释应按以下方式进行：</w:t>
      </w:r>
    </w:p>
    <w:p w14:paraId="331EA958" w14:textId="77777777" w:rsidR="00CC71CB" w:rsidRDefault="00000000">
      <w:pPr>
        <w:pStyle w:val="afffffffff3"/>
        <w:numPr>
          <w:ilvl w:val="0"/>
          <w:numId w:val="21"/>
        </w:numPr>
      </w:pPr>
      <w:r>
        <w:rPr>
          <w:rFonts w:hint="eastAsia"/>
        </w:rPr>
        <w:t>分析干扰体位置与探地雷达记录中异常的关系，区分有效异常和干扰异常；</w:t>
      </w:r>
    </w:p>
    <w:p w14:paraId="3A5355C8" w14:textId="77777777" w:rsidR="00CC71CB" w:rsidRDefault="00000000">
      <w:pPr>
        <w:pStyle w:val="afffffffff3"/>
        <w:numPr>
          <w:ilvl w:val="0"/>
          <w:numId w:val="21"/>
        </w:numPr>
      </w:pPr>
      <w:r>
        <w:rPr>
          <w:rFonts w:hint="eastAsia"/>
        </w:rPr>
        <w:t>根据探地雷达图像上的反射波振幅变化程度判别是否存在病害；</w:t>
      </w:r>
    </w:p>
    <w:p w14:paraId="2A0EB811" w14:textId="77777777" w:rsidR="00CC71CB" w:rsidRDefault="00000000">
      <w:pPr>
        <w:pStyle w:val="afffffffff3"/>
        <w:numPr>
          <w:ilvl w:val="0"/>
          <w:numId w:val="21"/>
        </w:numPr>
      </w:pPr>
      <w:r>
        <w:rPr>
          <w:rFonts w:hint="eastAsia"/>
        </w:rPr>
        <w:t>根据探地雷达图像上的反射波同相轴间断、错动、分叉、弯曲辨别病害类型。</w:t>
      </w:r>
    </w:p>
    <w:p w14:paraId="11B838EC"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2.</w:t>
      </w:r>
      <w:r>
        <w:rPr>
          <w:rFonts w:ascii="黑体" w:eastAsia="黑体" w:hAnsi="黑体"/>
        </w:rPr>
        <w:t xml:space="preserve">3.5  </w:t>
      </w:r>
      <w:r>
        <w:rPr>
          <w:rFonts w:hint="eastAsia"/>
        </w:rPr>
        <w:t>分别记录层间结合不良、结构松散、层间局部积水、裂缝病害的位置和数量。</w:t>
      </w:r>
    </w:p>
    <w:p w14:paraId="636C79EB"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3  结构强度快速检测</w:t>
      </w:r>
    </w:p>
    <w:p w14:paraId="538E1173" w14:textId="77777777" w:rsidR="00CC71CB" w:rsidRDefault="00000000">
      <w:pPr>
        <w:pStyle w:val="afffff"/>
        <w:spacing w:beforeLines="50" w:before="120" w:afterLines="50" w:after="120"/>
        <w:outlineLvl w:val="3"/>
        <w:rPr>
          <w:rFonts w:ascii="黑体" w:eastAsia="黑体" w:hAnsi="黑体"/>
        </w:rPr>
      </w:pPr>
      <w:bookmarkStart w:id="53" w:name="_Toc114480094"/>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 xml:space="preserve">.1 </w:t>
      </w:r>
      <w:bookmarkEnd w:id="53"/>
      <w:r>
        <w:rPr>
          <w:rFonts w:ascii="黑体" w:eastAsia="黑体" w:hAnsi="黑体" w:hint="eastAsia"/>
        </w:rPr>
        <w:t xml:space="preserve"> 检测设备</w:t>
      </w:r>
    </w:p>
    <w:p w14:paraId="0C4043E5" w14:textId="40A8E17C" w:rsidR="00CC71CB" w:rsidRDefault="00000000">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 xml:space="preserve">.1.1  </w:t>
      </w:r>
      <w:r>
        <w:rPr>
          <w:rFonts w:ascii="宋体" w:hAnsi="宋体" w:cs="宋体" w:hint="eastAsia"/>
        </w:rPr>
        <w:t>结构强度快速检测应采用激光式高速弯沉测定仪设备，设备技术参数要求应符合JT/T 1170的规定</w:t>
      </w:r>
      <w:r>
        <w:rPr>
          <w:rFonts w:hint="eastAsia"/>
        </w:rPr>
        <w:t>。</w:t>
      </w:r>
    </w:p>
    <w:p w14:paraId="187956E0" w14:textId="4638C2FB" w:rsidR="00CC71CB" w:rsidRDefault="00000000">
      <w:pPr>
        <w:rPr>
          <w:rFonts w:ascii="宋体" w:hAnsi="宋体"/>
        </w:rPr>
      </w:pPr>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.1.</w:t>
      </w:r>
      <w:r>
        <w:rPr>
          <w:rFonts w:ascii="黑体" w:eastAsia="黑体" w:hAnsi="黑体" w:hint="eastAsia"/>
        </w:rPr>
        <w:t>2</w:t>
      </w:r>
      <w:r>
        <w:rPr>
          <w:rFonts w:ascii="黑体" w:eastAsia="黑体" w:hAnsi="黑体"/>
        </w:rPr>
        <w:t xml:space="preserve">  </w:t>
      </w:r>
      <w:r>
        <w:rPr>
          <w:rFonts w:ascii="宋体" w:hAnsi="宋体" w:cs="宋体" w:hint="eastAsia"/>
        </w:rPr>
        <w:t>应按照JTG 3450—2019中T0957的规定进行激光式高速弯沉测定仪与落锤式</w:t>
      </w:r>
      <w:r>
        <w:rPr>
          <w:rFonts w:hint="eastAsia"/>
        </w:rPr>
        <w:t>弯沉仪测值相关性试验，建立落锤式弯沉仪测值和激光式高速弯沉测定仪测值之间的相关性关系式。</w:t>
      </w:r>
    </w:p>
    <w:p w14:paraId="02068913" w14:textId="39099063" w:rsidR="00CC71CB" w:rsidRDefault="00000000">
      <w:pPr>
        <w:jc w:val="right"/>
      </w:pPr>
      <w:r>
        <w:rPr>
          <w:rFonts w:hint="eastAsia"/>
          <w:i/>
          <w:iCs/>
        </w:rPr>
        <w:t>L</w:t>
      </w:r>
      <w:r>
        <w:rPr>
          <w:vertAlign w:val="subscript"/>
        </w:rPr>
        <w:t>FWD</w:t>
      </w:r>
      <w:r>
        <w:rPr>
          <w:rFonts w:hint="eastAsia"/>
        </w:rPr>
        <w:t>＝</w:t>
      </w:r>
      <w:r>
        <w:rPr>
          <w:rFonts w:hint="eastAsia"/>
          <w:i/>
          <w:iCs/>
        </w:rPr>
        <w:t>p</w:t>
      </w:r>
      <w:r>
        <w:rPr>
          <w:rFonts w:hint="eastAsia"/>
        </w:rPr>
        <w:t>+</w:t>
      </w:r>
      <w:r>
        <w:rPr>
          <w:rFonts w:hint="eastAsia"/>
          <w:i/>
          <w:iCs/>
        </w:rPr>
        <w:t>qL</w:t>
      </w:r>
      <w:r w:rsidR="005D51B8">
        <w:rPr>
          <w:vertAlign w:val="subscript"/>
        </w:rPr>
        <w:t>HSD</w:t>
      </w:r>
      <w:r>
        <w:rPr>
          <w:rFonts w:hint="eastAsia"/>
          <w:sz w:val="20"/>
          <w:szCs w:val="20"/>
        </w:rPr>
        <w:t>……………………………………………</w:t>
      </w:r>
      <w:r>
        <w:rPr>
          <w:rFonts w:hint="eastAsia"/>
        </w:rPr>
        <w:t>（</w:t>
      </w:r>
      <w:r>
        <w:t>1</w:t>
      </w:r>
      <w:r>
        <w:rPr>
          <w:rFonts w:hint="eastAsia"/>
        </w:rPr>
        <w:t>）</w:t>
      </w:r>
    </w:p>
    <w:p w14:paraId="4FC54C22" w14:textId="77777777" w:rsidR="00CC71CB" w:rsidRDefault="00000000">
      <w:pPr>
        <w:ind w:firstLineChars="200" w:firstLine="420"/>
      </w:pPr>
      <w:r>
        <w:rPr>
          <w:rFonts w:hint="eastAsia"/>
        </w:rPr>
        <w:t>式中：</w:t>
      </w:r>
    </w:p>
    <w:p w14:paraId="5F0690F7" w14:textId="77777777" w:rsidR="00CC71CB" w:rsidRDefault="00000000">
      <w:pPr>
        <w:ind w:firstLineChars="200" w:firstLine="420"/>
        <w:rPr>
          <w:rFonts w:ascii="宋体" w:hAnsi="宋体" w:cs="宋体"/>
          <w:iCs/>
          <w:color w:val="000000"/>
          <w:szCs w:val="21"/>
        </w:rPr>
      </w:pPr>
      <w:r>
        <w:rPr>
          <w:rFonts w:ascii="宋体" w:hAnsi="宋体" w:cs="宋体" w:hint="eastAsia"/>
          <w:i/>
          <w:color w:val="000000"/>
          <w:szCs w:val="21"/>
        </w:rPr>
        <w:t>p、q——</w:t>
      </w:r>
      <w:r>
        <w:rPr>
          <w:rFonts w:ascii="宋体" w:hAnsi="宋体" w:cs="宋体" w:hint="eastAsia"/>
          <w:iCs/>
          <w:color w:val="000000"/>
          <w:szCs w:val="21"/>
        </w:rPr>
        <w:t>回归系数；</w:t>
      </w:r>
    </w:p>
    <w:p w14:paraId="19F431B1" w14:textId="77777777" w:rsidR="00CC71CB" w:rsidRDefault="00000000">
      <w:pPr>
        <w:ind w:firstLineChars="200" w:firstLine="420"/>
        <w:rPr>
          <w:rFonts w:ascii="宋体" w:hAnsi="宋体" w:cs="宋体"/>
          <w:iCs/>
          <w:color w:val="000000"/>
          <w:szCs w:val="21"/>
        </w:rPr>
      </w:pPr>
      <w:r>
        <w:rPr>
          <w:rFonts w:ascii="宋体" w:hAnsi="宋体" w:cs="宋体" w:hint="eastAsia"/>
          <w:i/>
          <w:color w:val="000000"/>
          <w:szCs w:val="21"/>
        </w:rPr>
        <w:t>L</w:t>
      </w:r>
      <w:r>
        <w:rPr>
          <w:rFonts w:ascii="宋体" w:hAnsi="宋体" w:cs="宋体" w:hint="eastAsia"/>
          <w:iCs/>
          <w:color w:val="000000"/>
          <w:szCs w:val="21"/>
          <w:vertAlign w:val="subscript"/>
        </w:rPr>
        <w:t>FWD</w:t>
      </w:r>
      <w:r>
        <w:rPr>
          <w:rFonts w:ascii="宋体" w:hAnsi="宋体" w:cs="宋体" w:hint="eastAsia"/>
          <w:i/>
          <w:color w:val="000000"/>
          <w:szCs w:val="21"/>
        </w:rPr>
        <w:t>——</w:t>
      </w:r>
      <w:r>
        <w:rPr>
          <w:rFonts w:ascii="宋体" w:hAnsi="宋体" w:cs="宋体" w:hint="eastAsia"/>
          <w:iCs/>
          <w:color w:val="000000"/>
          <w:szCs w:val="21"/>
        </w:rPr>
        <w:t>落锤式弯沉测值，单位为百分之一毫米（0.01mm）；</w:t>
      </w:r>
    </w:p>
    <w:p w14:paraId="48232499" w14:textId="550C95C7" w:rsidR="00CC71CB" w:rsidRDefault="00000000">
      <w:pPr>
        <w:ind w:firstLineChars="200" w:firstLine="420"/>
        <w:rPr>
          <w:rFonts w:ascii="宋体" w:hAnsi="宋体" w:cs="宋体"/>
          <w:iCs/>
          <w:color w:val="000000"/>
          <w:szCs w:val="21"/>
        </w:rPr>
      </w:pPr>
      <w:r>
        <w:rPr>
          <w:rFonts w:ascii="宋体" w:hAnsi="宋体" w:cs="宋体" w:hint="eastAsia"/>
          <w:i/>
          <w:color w:val="000000"/>
          <w:szCs w:val="21"/>
        </w:rPr>
        <w:t>L</w:t>
      </w:r>
      <w:r w:rsidR="005D51B8">
        <w:rPr>
          <w:rFonts w:ascii="宋体" w:hAnsi="宋体" w:cs="宋体" w:hint="eastAsia"/>
          <w:iCs/>
          <w:color w:val="000000"/>
          <w:szCs w:val="21"/>
          <w:vertAlign w:val="subscript"/>
        </w:rPr>
        <w:t>HSD</w:t>
      </w:r>
      <w:r>
        <w:rPr>
          <w:rFonts w:ascii="宋体" w:hAnsi="宋体" w:cs="宋体" w:hint="eastAsia"/>
          <w:i/>
          <w:color w:val="000000"/>
          <w:szCs w:val="21"/>
        </w:rPr>
        <w:t>——</w:t>
      </w:r>
      <w:r>
        <w:rPr>
          <w:rFonts w:ascii="宋体" w:hAnsi="宋体" w:cs="宋体" w:hint="eastAsia"/>
          <w:iCs/>
          <w:color w:val="000000"/>
          <w:szCs w:val="21"/>
        </w:rPr>
        <w:t>激光高速弯沉测值，单位为百分之一毫米（0.01mm）。</w:t>
      </w:r>
    </w:p>
    <w:p w14:paraId="073FDE7F" w14:textId="77777777" w:rsidR="00CC71CB" w:rsidRDefault="00000000">
      <w:pPr>
        <w:pStyle w:val="afffff"/>
        <w:spacing w:beforeLines="50" w:before="120" w:afterLines="50" w:after="120"/>
        <w:outlineLvl w:val="3"/>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 xml:space="preserve">.2 </w:t>
      </w:r>
      <w:r>
        <w:rPr>
          <w:rFonts w:ascii="黑体" w:eastAsia="黑体" w:hAnsi="黑体" w:hint="eastAsia"/>
        </w:rPr>
        <w:t xml:space="preserve"> 现场检测</w:t>
      </w:r>
    </w:p>
    <w:p w14:paraId="38476A9B" w14:textId="77777777" w:rsidR="00CC71CB" w:rsidRDefault="00000000">
      <w:pPr>
        <w:rPr>
          <w:rFonts w:ascii="宋体" w:hAnsi="宋体"/>
        </w:rPr>
      </w:pPr>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w:t>
      </w:r>
      <w:r>
        <w:rPr>
          <w:rFonts w:ascii="黑体" w:eastAsia="黑体" w:hAnsi="黑体" w:hint="eastAsia"/>
        </w:rPr>
        <w:t>2</w:t>
      </w:r>
      <w:r>
        <w:rPr>
          <w:rFonts w:ascii="黑体" w:eastAsia="黑体" w:hAnsi="黑体"/>
        </w:rPr>
        <w:t xml:space="preserve">.1  </w:t>
      </w:r>
      <w:r>
        <w:rPr>
          <w:rFonts w:hint="eastAsia"/>
        </w:rPr>
        <w:t>宜在气温</w:t>
      </w:r>
      <w:r>
        <w:rPr>
          <w:rFonts w:ascii="宋体" w:hAnsi="宋体" w:cs="宋体" w:hint="eastAsia"/>
        </w:rPr>
        <w:t>0</w:t>
      </w:r>
      <w:r>
        <w:rPr>
          <w:rFonts w:hint="eastAsia"/>
        </w:rPr>
        <w:t>℃～</w:t>
      </w:r>
      <w:r>
        <w:rPr>
          <w:rFonts w:ascii="宋体" w:hAnsi="宋体" w:cs="宋体" w:hint="eastAsia"/>
        </w:rPr>
        <w:t>50</w:t>
      </w:r>
      <w:r>
        <w:rPr>
          <w:rFonts w:hint="eastAsia"/>
        </w:rPr>
        <w:t>℃、湿度＜</w:t>
      </w:r>
      <w:r>
        <w:rPr>
          <w:rFonts w:hint="eastAsia"/>
        </w:rPr>
        <w:t>8</w:t>
      </w:r>
      <w:r>
        <w:t>5</w:t>
      </w:r>
      <w:r>
        <w:rPr>
          <w:rFonts w:hint="eastAsia"/>
        </w:rPr>
        <w:t>％、路表干燥条件下检测。</w:t>
      </w:r>
    </w:p>
    <w:p w14:paraId="26D18631"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w:t>
      </w:r>
      <w:r>
        <w:rPr>
          <w:rFonts w:ascii="黑体" w:eastAsia="黑体" w:hAnsi="黑体" w:hint="eastAsia"/>
        </w:rPr>
        <w:t>2</w:t>
      </w:r>
      <w:r>
        <w:rPr>
          <w:rFonts w:ascii="黑体" w:eastAsia="黑体" w:hAnsi="黑体"/>
        </w:rPr>
        <w:t xml:space="preserve">.2  </w:t>
      </w:r>
      <w:r>
        <w:rPr>
          <w:rFonts w:hint="eastAsia"/>
        </w:rPr>
        <w:t>检测前应收集以下资料：</w:t>
      </w:r>
    </w:p>
    <w:p w14:paraId="4F15BD06" w14:textId="77777777" w:rsidR="00CC71CB" w:rsidRDefault="00000000">
      <w:pPr>
        <w:pStyle w:val="afffffffff3"/>
        <w:numPr>
          <w:ilvl w:val="0"/>
          <w:numId w:val="22"/>
        </w:numPr>
      </w:pPr>
      <w:r>
        <w:rPr>
          <w:rFonts w:hint="eastAsia"/>
        </w:rPr>
        <w:lastRenderedPageBreak/>
        <w:t>检测路段前5日的平均气温（日最高气温与最低气温的平均值）、路面结构层类型、设计厚度等；</w:t>
      </w:r>
    </w:p>
    <w:p w14:paraId="10016400" w14:textId="77777777" w:rsidR="00CC71CB" w:rsidRDefault="00000000">
      <w:pPr>
        <w:pStyle w:val="afffffffff3"/>
        <w:numPr>
          <w:ilvl w:val="0"/>
          <w:numId w:val="22"/>
        </w:numPr>
      </w:pPr>
      <w:r>
        <w:rPr>
          <w:rFonts w:hint="eastAsia"/>
        </w:rPr>
        <w:t>应收集检测路段的病害信息，包括裂缝、沉陷等。宜采用路表病害与激光高速弯沉一体化检测车同步检测。</w:t>
      </w:r>
    </w:p>
    <w:p w14:paraId="20661F28" w14:textId="77777777" w:rsidR="00CC71CB" w:rsidRDefault="00000000">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w:t>
      </w:r>
      <w:r>
        <w:rPr>
          <w:rFonts w:ascii="黑体" w:eastAsia="黑体" w:hAnsi="黑体" w:hint="eastAsia"/>
        </w:rPr>
        <w:t>2</w:t>
      </w:r>
      <w:r>
        <w:rPr>
          <w:rFonts w:ascii="黑体" w:eastAsia="黑体" w:hAnsi="黑体"/>
        </w:rPr>
        <w:t xml:space="preserve">.3  </w:t>
      </w:r>
      <w:r>
        <w:rPr>
          <w:rFonts w:hint="eastAsia"/>
        </w:rPr>
        <w:t>测试步骤</w:t>
      </w:r>
      <w:r>
        <w:rPr>
          <w:rFonts w:ascii="宋体" w:hAnsi="宋体" w:cs="宋体" w:hint="eastAsia"/>
        </w:rPr>
        <w:t>应符合JTG 3450</w:t>
      </w:r>
      <w:r>
        <w:rPr>
          <w:rFonts w:ascii="宋体" w:hAnsi="宋体" w:cs="宋体" w:hint="eastAsia"/>
          <w:iCs/>
          <w:color w:val="000000"/>
          <w:szCs w:val="21"/>
        </w:rPr>
        <w:t>—</w:t>
      </w:r>
      <w:r>
        <w:rPr>
          <w:rFonts w:ascii="宋体" w:hAnsi="宋体" w:cs="宋体" w:hint="eastAsia"/>
        </w:rPr>
        <w:t>2019中T0957的规定。</w:t>
      </w:r>
    </w:p>
    <w:p w14:paraId="08C5FC21" w14:textId="77777777" w:rsidR="00CC71CB" w:rsidRDefault="00000000">
      <w:pPr>
        <w:pStyle w:val="afffff"/>
        <w:spacing w:beforeLines="50" w:before="120" w:afterLines="50" w:after="120"/>
        <w:outlineLvl w:val="3"/>
        <w:rPr>
          <w:rFonts w:ascii="黑体" w:eastAsia="黑体" w:hAnsi="黑体"/>
        </w:rPr>
      </w:pPr>
      <w:r>
        <w:rPr>
          <w:rFonts w:ascii="黑体" w:eastAsia="黑体" w:hAnsi="黑体" w:hint="eastAsia"/>
        </w:rPr>
        <w:t>7</w:t>
      </w:r>
      <w:r>
        <w:rPr>
          <w:rFonts w:ascii="黑体" w:eastAsia="黑体" w:hAnsi="黑体"/>
        </w:rPr>
        <w:t>.</w:t>
      </w:r>
      <w:r>
        <w:rPr>
          <w:rFonts w:ascii="黑体" w:eastAsia="黑体" w:hAnsi="黑体" w:hint="eastAsia"/>
        </w:rPr>
        <w:t>3</w:t>
      </w:r>
      <w:r>
        <w:rPr>
          <w:rFonts w:ascii="黑体" w:eastAsia="黑体" w:hAnsi="黑体"/>
        </w:rPr>
        <w:t>.3</w:t>
      </w:r>
      <w:r>
        <w:rPr>
          <w:rFonts w:ascii="黑体" w:eastAsia="黑体" w:hAnsi="黑体" w:hint="eastAsia"/>
        </w:rPr>
        <w:t xml:space="preserve">  数据处理</w:t>
      </w:r>
    </w:p>
    <w:p w14:paraId="2E66331D" w14:textId="77777777" w:rsidR="00CC71CB" w:rsidRDefault="00000000">
      <w:pPr>
        <w:rPr>
          <w:rFonts w:ascii="宋体" w:hAnsi="宋体" w:cs="宋体"/>
        </w:rPr>
      </w:pPr>
      <w:r>
        <w:rPr>
          <w:rFonts w:ascii="黑体" w:eastAsia="黑体" w:hAnsi="黑体" w:hint="eastAsia"/>
        </w:rPr>
        <w:t>7.3.3.1</w:t>
      </w:r>
      <w:r>
        <w:rPr>
          <w:rFonts w:ascii="宋体" w:hAnsi="宋体" w:cs="宋体" w:hint="eastAsia"/>
        </w:rPr>
        <w:t xml:space="preserve">  按JTG 3450</w:t>
      </w:r>
      <w:r>
        <w:rPr>
          <w:rFonts w:ascii="宋体" w:hAnsi="宋体" w:cs="宋体" w:hint="eastAsia"/>
          <w:iCs/>
          <w:color w:val="000000"/>
          <w:szCs w:val="21"/>
        </w:rPr>
        <w:t>—</w:t>
      </w:r>
      <w:r>
        <w:rPr>
          <w:rFonts w:ascii="宋体" w:hAnsi="宋体" w:cs="宋体" w:hint="eastAsia"/>
        </w:rPr>
        <w:t>2019中T0951及T0952的方法进行温度、坡度修正，根据实际需要，</w:t>
      </w:r>
      <w:bookmarkStart w:id="54" w:name="_Hlk106890403"/>
      <w:r>
        <w:rPr>
          <w:rFonts w:ascii="宋体" w:hAnsi="宋体" w:cs="宋体" w:hint="eastAsia"/>
        </w:rPr>
        <w:t>得到不同评价单元的路面弯沉值</w:t>
      </w:r>
      <w:bookmarkEnd w:id="54"/>
      <w:r>
        <w:rPr>
          <w:rFonts w:ascii="宋体" w:hAnsi="宋体" w:cs="宋体" w:hint="eastAsia"/>
        </w:rPr>
        <w:t>。</w:t>
      </w:r>
    </w:p>
    <w:p w14:paraId="21C3B10F" w14:textId="77777777" w:rsidR="00CC71CB" w:rsidRDefault="00000000">
      <w:pPr>
        <w:rPr>
          <w:rFonts w:ascii="宋体" w:hAnsi="宋体" w:cs="宋体"/>
        </w:rPr>
      </w:pPr>
      <w:r>
        <w:rPr>
          <w:rFonts w:ascii="黑体" w:eastAsia="黑体" w:hAnsi="黑体" w:hint="eastAsia"/>
        </w:rPr>
        <w:t>7.3.3.2</w:t>
      </w:r>
      <w:r>
        <w:rPr>
          <w:rFonts w:ascii="宋体" w:hAnsi="宋体" w:cs="宋体" w:hint="eastAsia"/>
        </w:rPr>
        <w:t xml:space="preserve">  按JTG 3450</w:t>
      </w:r>
      <w:r>
        <w:rPr>
          <w:rFonts w:ascii="宋体" w:hAnsi="宋体" w:cs="宋体" w:hint="eastAsia"/>
          <w:iCs/>
          <w:color w:val="000000"/>
          <w:szCs w:val="21"/>
        </w:rPr>
        <w:t>—</w:t>
      </w:r>
      <w:r>
        <w:rPr>
          <w:rFonts w:ascii="宋体" w:hAnsi="宋体" w:cs="宋体" w:hint="eastAsia"/>
        </w:rPr>
        <w:t>2019中附录B的方法，计算测试路段的弯沉平均值、标准差及代表值。</w:t>
      </w:r>
    </w:p>
    <w:p w14:paraId="6B6C57E6" w14:textId="77777777" w:rsidR="00CC71CB" w:rsidRDefault="00000000">
      <w:pPr>
        <w:rPr>
          <w:rFonts w:ascii="宋体" w:hAnsi="宋体" w:cs="宋体"/>
        </w:rPr>
      </w:pPr>
      <w:r>
        <w:rPr>
          <w:rFonts w:ascii="黑体" w:eastAsia="黑体" w:hAnsi="黑体" w:hint="eastAsia"/>
        </w:rPr>
        <w:t>7.3.3.3</w:t>
      </w:r>
      <w:r>
        <w:rPr>
          <w:rFonts w:ascii="宋体" w:hAnsi="宋体" w:cs="宋体" w:hint="eastAsia"/>
        </w:rPr>
        <w:t xml:space="preserve">  检测数据应去除桥梁处测量数据，并区分病害处弯沉与完好处弯沉。病害影响范围一般小于1m，病害处弯沉的示意图如图2所示。激光动态弯沉检测数据输出间隔可精细至1m，以距离病害最近的弯沉测点作为“病害处弯沉”，其余位置为“完好处弯沉”。原始数据统计尺度选取10m区分病害与完好基本单元，实现样本匹配化，正确反映病害影响。病害单元弯沉为病害处弯沉的平均值（以实际病害数量为准），完好单元弯沉为10个完好处单点值的平均值。</w:t>
      </w:r>
    </w:p>
    <w:p w14:paraId="36750F63" w14:textId="77777777" w:rsidR="00CC71CB" w:rsidRDefault="00000000">
      <w:pPr>
        <w:spacing w:beforeLines="50" w:before="120" w:afterLines="50" w:after="120" w:line="240" w:lineRule="atLeast"/>
        <w:jc w:val="center"/>
      </w:pPr>
      <w:r>
        <w:rPr>
          <w:noProof/>
        </w:rPr>
        <w:drawing>
          <wp:inline distT="0" distB="0" distL="114300" distR="114300" wp14:anchorId="311491D2" wp14:editId="7D2AFFCD">
            <wp:extent cx="5327650" cy="1918970"/>
            <wp:effectExtent l="0" t="0" r="6350" b="5080"/>
            <wp:docPr id="222504354" name="图片 22250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504354" name="图片 222504354"/>
                    <pic:cNvPicPr>
                      <a:picLocks noChangeAspect="1"/>
                    </pic:cNvPicPr>
                  </pic:nvPicPr>
                  <pic:blipFill>
                    <a:blip r:embed="rId30">
                      <a:grayscl/>
                    </a:blip>
                    <a:stretch>
                      <a:fillRect/>
                    </a:stretch>
                  </pic:blipFill>
                  <pic:spPr>
                    <a:xfrm>
                      <a:off x="0" y="0"/>
                      <a:ext cx="5327650" cy="1918970"/>
                    </a:xfrm>
                    <a:prstGeom prst="rect">
                      <a:avLst/>
                    </a:prstGeom>
                    <a:noFill/>
                    <a:ln>
                      <a:noFill/>
                    </a:ln>
                  </pic:spPr>
                </pic:pic>
              </a:graphicData>
            </a:graphic>
          </wp:inline>
        </w:drawing>
      </w:r>
    </w:p>
    <w:p w14:paraId="43DC141E"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szCs w:val="21"/>
        </w:rPr>
        <w:t>图</w:t>
      </w:r>
      <w:r>
        <w:rPr>
          <w:rFonts w:ascii="黑体" w:eastAsia="黑体" w:hAnsi="黑体" w:hint="eastAsia"/>
          <w:szCs w:val="21"/>
        </w:rPr>
        <w:t>2</w:t>
      </w:r>
      <w:r>
        <w:rPr>
          <w:rFonts w:ascii="黑体" w:eastAsia="黑体" w:hAnsi="黑体"/>
          <w:szCs w:val="21"/>
        </w:rPr>
        <w:t xml:space="preserve"> </w:t>
      </w:r>
      <w:r>
        <w:rPr>
          <w:rFonts w:ascii="黑体" w:eastAsia="黑体" w:hAnsi="黑体" w:hint="eastAsia"/>
          <w:szCs w:val="21"/>
        </w:rPr>
        <w:t>病害处弯沉示意</w:t>
      </w:r>
      <w:r>
        <w:rPr>
          <w:rFonts w:ascii="黑体" w:eastAsia="黑体" w:hAnsi="黑体"/>
          <w:szCs w:val="21"/>
        </w:rPr>
        <w:t>图</w:t>
      </w:r>
    </w:p>
    <w:p w14:paraId="6CFCA3DA" w14:textId="77777777" w:rsidR="00CC71CB" w:rsidRDefault="00000000">
      <w:pPr>
        <w:pStyle w:val="affffff1"/>
        <w:spacing w:before="240" w:after="240"/>
        <w:rPr>
          <w:rFonts w:hAnsi="黑体"/>
        </w:rPr>
      </w:pPr>
      <w:bookmarkStart w:id="55" w:name="_Toc168058036"/>
      <w:r>
        <w:rPr>
          <w:rFonts w:hAnsi="黑体" w:hint="eastAsia"/>
        </w:rPr>
        <w:t>8  内部状况评价</w:t>
      </w:r>
      <w:bookmarkEnd w:id="55"/>
    </w:p>
    <w:p w14:paraId="3326E40C"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8</w:t>
      </w:r>
      <w:r>
        <w:rPr>
          <w:rFonts w:ascii="黑体" w:eastAsia="黑体" w:hAnsi="黑体"/>
        </w:rPr>
        <w:t>.</w:t>
      </w:r>
      <w:r>
        <w:rPr>
          <w:rFonts w:ascii="黑体" w:eastAsia="黑体" w:hAnsi="黑体" w:hint="eastAsia"/>
        </w:rPr>
        <w:t>1  结构完整性状况评价</w:t>
      </w:r>
    </w:p>
    <w:p w14:paraId="760771F4" w14:textId="77777777" w:rsidR="00CC71CB" w:rsidRDefault="00000000">
      <w:pPr>
        <w:pStyle w:val="affd"/>
        <w:ind w:firstLineChars="0" w:firstLine="0"/>
        <w:rPr>
          <w:rFonts w:hAnsi="宋体"/>
        </w:rPr>
      </w:pPr>
      <w:r>
        <w:rPr>
          <w:rFonts w:ascii="黑体" w:eastAsia="黑体" w:hAnsi="黑体" w:hint="eastAsia"/>
          <w:kern w:val="2"/>
          <w:szCs w:val="24"/>
        </w:rPr>
        <w:t>8</w:t>
      </w:r>
      <w:r>
        <w:rPr>
          <w:rFonts w:ascii="黑体" w:eastAsia="黑体" w:hAnsi="黑体"/>
          <w:kern w:val="2"/>
          <w:szCs w:val="24"/>
        </w:rPr>
        <w:t>.</w:t>
      </w:r>
      <w:r>
        <w:rPr>
          <w:rFonts w:ascii="黑体" w:eastAsia="黑体" w:hAnsi="黑体" w:hint="eastAsia"/>
          <w:kern w:val="2"/>
          <w:szCs w:val="24"/>
        </w:rPr>
        <w:t>1.1</w:t>
      </w:r>
      <w:r>
        <w:rPr>
          <w:rFonts w:ascii="黑体" w:eastAsia="黑体" w:hAnsi="黑体"/>
          <w:kern w:val="2"/>
          <w:szCs w:val="24"/>
        </w:rPr>
        <w:t xml:space="preserve">  </w:t>
      </w:r>
      <w:r>
        <w:rPr>
          <w:rFonts w:hAnsi="宋体" w:hint="eastAsia"/>
        </w:rPr>
        <w:t>结构完整性应以路面内部状况指数（IPCI）作为综合评价指标，并</w:t>
      </w:r>
      <w:r>
        <w:rPr>
          <w:rFonts w:ascii="Times New Roman"/>
          <w:kern w:val="2"/>
          <w:szCs w:val="24"/>
        </w:rPr>
        <w:t>按式</w:t>
      </w:r>
      <w:r>
        <w:rPr>
          <w:rFonts w:ascii="Times New Roman" w:hint="eastAsia"/>
          <w:kern w:val="2"/>
          <w:szCs w:val="24"/>
        </w:rPr>
        <w:t>（</w:t>
      </w:r>
      <w:r>
        <w:rPr>
          <w:rFonts w:ascii="Times New Roman" w:hint="eastAsia"/>
          <w:kern w:val="2"/>
          <w:szCs w:val="24"/>
        </w:rPr>
        <w:t>2</w:t>
      </w:r>
      <w:r>
        <w:rPr>
          <w:rFonts w:ascii="Times New Roman" w:hint="eastAsia"/>
          <w:kern w:val="2"/>
          <w:szCs w:val="24"/>
        </w:rPr>
        <w:t>）</w:t>
      </w:r>
      <w:r>
        <w:rPr>
          <w:rFonts w:hint="eastAsia"/>
        </w:rPr>
        <w:t>～（4）</w:t>
      </w:r>
      <w:r>
        <w:rPr>
          <w:rFonts w:ascii="Times New Roman"/>
          <w:kern w:val="2"/>
          <w:szCs w:val="24"/>
        </w:rPr>
        <w:t>进行计算</w:t>
      </w:r>
      <w:r>
        <w:rPr>
          <w:rFonts w:ascii="Times New Roman" w:hint="eastAsia"/>
          <w:kern w:val="2"/>
          <w:szCs w:val="24"/>
        </w:rPr>
        <w:t>。</w:t>
      </w:r>
    </w:p>
    <w:p w14:paraId="16AB966E" w14:textId="77777777" w:rsidR="00CC71CB" w:rsidRDefault="00000000">
      <w:pPr>
        <w:ind w:firstLineChars="200" w:firstLine="420"/>
        <w:jc w:val="right"/>
        <w:rPr>
          <w:rFonts w:ascii="宋体" w:hAnsi="宋体"/>
          <w:szCs w:val="21"/>
        </w:rPr>
      </w:pPr>
      <w:bookmarkStart w:id="56" w:name="_Toc51850791"/>
      <w:bookmarkStart w:id="57" w:name="_Toc54190041"/>
      <w:bookmarkStart w:id="58" w:name="_Toc114480092"/>
      <w:bookmarkStart w:id="59" w:name="_Toc106021015"/>
      <w:bookmarkStart w:id="60" w:name="_Toc106031056"/>
      <w:bookmarkStart w:id="61" w:name="_Toc105685652"/>
      <m:oMath>
        <m:r>
          <w:rPr>
            <w:rFonts w:ascii="Cambria Math" w:hAnsi="Cambria Math"/>
            <w:szCs w:val="21"/>
          </w:rPr>
          <m:t>IPCI</m:t>
        </m:r>
        <m:r>
          <w:rPr>
            <w:rFonts w:ascii="Cambria Math"/>
            <w:szCs w:val="21"/>
          </w:rPr>
          <m:t>=100</m:t>
        </m:r>
        <m:r>
          <w:rPr>
            <w:rFonts w:ascii="Cambria Math"/>
            <w:szCs w:val="21"/>
          </w:rPr>
          <m:t>-</m:t>
        </m:r>
        <m:sSub>
          <m:sSubPr>
            <m:ctrlPr>
              <w:rPr>
                <w:rFonts w:ascii="Cambria Math" w:hAnsi="Cambria Math"/>
                <w:i/>
                <w:szCs w:val="21"/>
              </w:rPr>
            </m:ctrlPr>
          </m:sSubPr>
          <m:e>
            <m:r>
              <w:rPr>
                <w:rFonts w:ascii="Cambria Math" w:hAnsi="Cambria Math"/>
                <w:szCs w:val="21"/>
              </w:rPr>
              <m:t>a</m:t>
            </m:r>
          </m:e>
          <m:sub>
            <m:r>
              <w:rPr>
                <w:rFonts w:ascii="Cambria Math" w:hAnsi="Cambria Math"/>
                <w:szCs w:val="21"/>
              </w:rPr>
              <m:t>0</m:t>
            </m:r>
          </m:sub>
        </m:sSub>
        <m:sSup>
          <m:sSupPr>
            <m:ctrlPr>
              <w:rPr>
                <w:rFonts w:ascii="Cambria Math" w:hAnsi="Cambria Math"/>
                <w:i/>
                <w:szCs w:val="21"/>
              </w:rPr>
            </m:ctrlPr>
          </m:sSupPr>
          <m:e>
            <m:sSub>
              <m:sSubPr>
                <m:ctrlPr>
                  <w:rPr>
                    <w:rFonts w:ascii="Cambria Math" w:hAnsi="Cambria Math"/>
                    <w:i/>
                    <w:szCs w:val="21"/>
                  </w:rPr>
                </m:ctrlPr>
              </m:sSubPr>
              <m:e>
                <m:r>
                  <w:rPr>
                    <w:rFonts w:ascii="Cambria Math" w:hAnsi="Cambria Math"/>
                    <w:szCs w:val="21"/>
                  </w:rPr>
                  <m:t>IDR</m:t>
                </m:r>
              </m:e>
              <m:sub>
                <m:r>
                  <w:rPr>
                    <w:rFonts w:ascii="Cambria Math" w:hAnsi="Cambria Math"/>
                    <w:szCs w:val="21"/>
                  </w:rPr>
                  <m:t>R</m:t>
                </m:r>
              </m:sub>
            </m:sSub>
          </m:e>
          <m:sup>
            <m:sSub>
              <m:sSubPr>
                <m:ctrlPr>
                  <w:rPr>
                    <w:rFonts w:ascii="Cambria Math" w:hAnsi="Cambria Math"/>
                    <w:i/>
                    <w:szCs w:val="21"/>
                  </w:rPr>
                </m:ctrlPr>
              </m:sSubPr>
              <m:e>
                <m:r>
                  <w:rPr>
                    <w:rFonts w:ascii="Cambria Math" w:hAnsi="Cambria Math"/>
                    <w:szCs w:val="21"/>
                  </w:rPr>
                  <m:t>a</m:t>
                </m:r>
              </m:e>
              <m:sub>
                <m:r>
                  <w:rPr>
                    <w:rFonts w:ascii="Cambria Math" w:hAnsi="Cambria Math"/>
                    <w:szCs w:val="21"/>
                  </w:rPr>
                  <m:t>1</m:t>
                </m:r>
              </m:sub>
            </m:sSub>
          </m:sup>
        </m:sSup>
      </m:oMath>
      <w:r>
        <w:rPr>
          <w:rFonts w:hint="eastAsia"/>
          <w:sz w:val="20"/>
          <w:szCs w:val="20"/>
        </w:rPr>
        <w:t>…………………………………………</w:t>
      </w:r>
      <w:r>
        <w:rPr>
          <w:rFonts w:ascii="宋体" w:hAnsi="宋体" w:hint="eastAsia"/>
          <w:szCs w:val="21"/>
        </w:rPr>
        <w:t>（2）</w:t>
      </w:r>
    </w:p>
    <w:p w14:paraId="4FB6A5F1" w14:textId="77777777" w:rsidR="00CC71CB" w:rsidRDefault="00000000">
      <w:pPr>
        <w:pStyle w:val="affd"/>
        <w:ind w:firstLineChars="0" w:firstLine="0"/>
        <w:jc w:val="right"/>
        <w:rPr>
          <w:rFonts w:ascii="Times New Roman"/>
          <w:kern w:val="2"/>
          <w:szCs w:val="24"/>
        </w:rPr>
      </w:pPr>
      <m:oMath>
        <m:sSub>
          <m:sSubPr>
            <m:ctrlPr>
              <w:rPr>
                <w:rFonts w:ascii="Cambria Math" w:hAnsi="Cambria Math"/>
                <w:kern w:val="2"/>
                <w:szCs w:val="24"/>
              </w:rPr>
            </m:ctrlPr>
          </m:sSubPr>
          <m:e>
            <m:r>
              <w:rPr>
                <w:rFonts w:ascii="Cambria Math" w:hAnsi="Cambria Math"/>
                <w:kern w:val="2"/>
                <w:szCs w:val="24"/>
              </w:rPr>
              <m:t>IDR</m:t>
            </m:r>
          </m:e>
          <m:sub>
            <m:r>
              <m:rPr>
                <m:sty m:val="p"/>
              </m:rPr>
              <w:rPr>
                <w:rFonts w:ascii="Cambria Math" w:hAnsi="Cambria Math"/>
                <w:kern w:val="2"/>
                <w:szCs w:val="24"/>
              </w:rPr>
              <m:t>R</m:t>
            </m:r>
          </m:sub>
        </m:sSub>
        <m:r>
          <m:rPr>
            <m:sty m:val="p"/>
          </m:rPr>
          <w:rPr>
            <w:rFonts w:ascii="Cambria Math" w:hAnsi="Cambria Math"/>
            <w:kern w:val="2"/>
            <w:szCs w:val="24"/>
          </w:rPr>
          <m:t>=</m:t>
        </m:r>
        <m:f>
          <m:fPr>
            <m:ctrlPr>
              <w:rPr>
                <w:rFonts w:ascii="Cambria Math" w:hAnsi="Cambria Math"/>
                <w:kern w:val="2"/>
                <w:szCs w:val="24"/>
              </w:rPr>
            </m:ctrlPr>
          </m:fPr>
          <m:num>
            <m:nary>
              <m:naryPr>
                <m:chr m:val="∑"/>
                <m:limLoc m:val="undOvr"/>
                <m:ctrlPr>
                  <w:rPr>
                    <w:rFonts w:ascii="Cambria Math" w:hAnsi="Cambria Math"/>
                    <w:kern w:val="2"/>
                    <w:szCs w:val="24"/>
                  </w:rPr>
                </m:ctrlPr>
              </m:naryPr>
              <m:sub>
                <m:r>
                  <w:rPr>
                    <w:rFonts w:ascii="Cambria Math" w:hAnsi="Cambria Math"/>
                    <w:kern w:val="2"/>
                    <w:szCs w:val="24"/>
                  </w:rPr>
                  <m:t>i=1</m:t>
                </m:r>
              </m:sub>
              <m:sup>
                <m:r>
                  <w:rPr>
                    <w:rFonts w:ascii="Cambria Math" w:hAnsi="Cambria Math"/>
                    <w:kern w:val="2"/>
                    <w:szCs w:val="24"/>
                  </w:rPr>
                  <m:t>N</m:t>
                </m:r>
              </m:sup>
              <m:e>
                <m:sSub>
                  <m:sSubPr>
                    <m:ctrlPr>
                      <w:rPr>
                        <w:rFonts w:ascii="Cambria Math" w:hAnsi="Cambria Math"/>
                        <w:kern w:val="2"/>
                        <w:szCs w:val="24"/>
                      </w:rPr>
                    </m:ctrlPr>
                  </m:sSubPr>
                  <m:e>
                    <m:r>
                      <w:rPr>
                        <w:rFonts w:ascii="Cambria Math" w:hAnsi="Cambria Math"/>
                        <w:kern w:val="2"/>
                        <w:szCs w:val="24"/>
                      </w:rPr>
                      <m:t>IDR</m:t>
                    </m:r>
                  </m:e>
                  <m:sub>
                    <m:r>
                      <w:rPr>
                        <w:rFonts w:ascii="Cambria Math" w:hAnsi="Cambria Math"/>
                        <w:kern w:val="2"/>
                        <w:szCs w:val="24"/>
                      </w:rPr>
                      <m:t>i</m:t>
                    </m:r>
                  </m:sub>
                </m:sSub>
              </m:e>
            </m:nary>
          </m:num>
          <m:den>
            <m:r>
              <w:rPr>
                <w:rFonts w:ascii="Cambria Math" w:hAnsi="Cambria Math"/>
                <w:kern w:val="2"/>
                <w:szCs w:val="24"/>
              </w:rPr>
              <m:t>N</m:t>
            </m:r>
          </m:den>
        </m:f>
        <m:r>
          <m:rPr>
            <m:sty m:val="p"/>
          </m:rPr>
          <w:rPr>
            <w:rFonts w:ascii="Cambria Math" w:hAnsi="Cambria Math"/>
            <w:kern w:val="2"/>
            <w:szCs w:val="24"/>
          </w:rPr>
          <m:t>+</m:t>
        </m:r>
        <m:sSub>
          <m:sSubPr>
            <m:ctrlPr>
              <w:rPr>
                <w:rFonts w:ascii="Cambria Math" w:hAnsi="Cambria Math"/>
                <w:kern w:val="2"/>
                <w:szCs w:val="24"/>
              </w:rPr>
            </m:ctrlPr>
          </m:sSubPr>
          <m:e>
            <m:r>
              <w:rPr>
                <w:rFonts w:ascii="Cambria Math" w:hAnsi="Cambria Math"/>
                <w:kern w:val="2"/>
                <w:szCs w:val="24"/>
              </w:rPr>
              <m:t>S</m:t>
            </m:r>
          </m:e>
          <m:sub>
            <m:r>
              <w:rPr>
                <w:rFonts w:ascii="Cambria Math" w:hAnsi="Cambria Math"/>
                <w:kern w:val="2"/>
                <w:szCs w:val="24"/>
              </w:rPr>
              <m:t>IDR</m:t>
            </m:r>
          </m:sub>
        </m:sSub>
        <m:r>
          <m:rPr>
            <m:sty m:val="p"/>
          </m:rPr>
          <w:rPr>
            <w:rFonts w:ascii="Cambria Math" w:hAnsi="Cambria Math"/>
            <w:kern w:val="2"/>
            <w:szCs w:val="24"/>
          </w:rPr>
          <m:t>∙</m:t>
        </m:r>
        <m:f>
          <m:fPr>
            <m:ctrlPr>
              <w:rPr>
                <w:rFonts w:ascii="Cambria Math" w:hAnsi="Cambria Math"/>
                <w:kern w:val="2"/>
                <w:szCs w:val="24"/>
              </w:rPr>
            </m:ctrlPr>
          </m:fPr>
          <m:num>
            <m:sSub>
              <m:sSubPr>
                <m:ctrlPr>
                  <w:rPr>
                    <w:rFonts w:ascii="Cambria Math" w:hAnsi="Cambria Math"/>
                    <w:kern w:val="2"/>
                    <w:szCs w:val="24"/>
                  </w:rPr>
                </m:ctrlPr>
              </m:sSubPr>
              <m:e>
                <m:r>
                  <w:rPr>
                    <w:rFonts w:ascii="Cambria Math" w:hAnsi="Cambria Math" w:hint="eastAsia"/>
                    <w:kern w:val="2"/>
                    <w:szCs w:val="24"/>
                  </w:rPr>
                  <m:t>t</m:t>
                </m:r>
              </m:e>
              <m:sub>
                <m:r>
                  <w:rPr>
                    <w:rFonts w:ascii="Cambria Math" w:hAnsi="Cambria Math"/>
                    <w:kern w:val="2"/>
                    <w:szCs w:val="24"/>
                  </w:rPr>
                  <m:t>α</m:t>
                </m:r>
              </m:sub>
            </m:sSub>
          </m:num>
          <m:den>
            <m:rad>
              <m:radPr>
                <m:degHide m:val="1"/>
                <m:ctrlPr>
                  <w:rPr>
                    <w:rFonts w:ascii="Cambria Math" w:hAnsi="Cambria Math"/>
                    <w:kern w:val="2"/>
                    <w:szCs w:val="24"/>
                  </w:rPr>
                </m:ctrlPr>
              </m:radPr>
              <m:deg/>
              <m:e>
                <m:r>
                  <w:rPr>
                    <w:rFonts w:ascii="Cambria Math" w:hAnsi="Cambria Math"/>
                    <w:kern w:val="2"/>
                    <w:szCs w:val="24"/>
                  </w:rPr>
                  <m:t>N</m:t>
                </m:r>
              </m:e>
            </m:rad>
          </m:den>
        </m:f>
      </m:oMath>
      <w:r>
        <w:rPr>
          <w:rFonts w:hint="eastAsia"/>
          <w:sz w:val="20"/>
        </w:rPr>
        <w:t>………………………………………</w:t>
      </w:r>
      <w:r>
        <w:rPr>
          <w:rFonts w:hAnsi="宋体" w:cs="宋体" w:hint="eastAsia"/>
          <w:kern w:val="2"/>
          <w:szCs w:val="24"/>
        </w:rPr>
        <w:t>（3）</w:t>
      </w:r>
    </w:p>
    <w:p w14:paraId="2D09004B" w14:textId="77777777" w:rsidR="00CC71CB" w:rsidRDefault="00000000">
      <w:pPr>
        <w:pStyle w:val="affd"/>
        <w:ind w:firstLineChars="0" w:firstLine="0"/>
        <w:jc w:val="right"/>
        <w:rPr>
          <w:rFonts w:ascii="Times New Roman"/>
          <w:kern w:val="2"/>
          <w:szCs w:val="24"/>
        </w:rPr>
      </w:pPr>
      <m:oMath>
        <m:sSub>
          <m:sSubPr>
            <m:ctrlPr>
              <w:rPr>
                <w:rFonts w:ascii="Cambria Math" w:hAnsi="Cambria Math"/>
                <w:kern w:val="2"/>
                <w:szCs w:val="24"/>
              </w:rPr>
            </m:ctrlPr>
          </m:sSubPr>
          <m:e>
            <m:r>
              <w:rPr>
                <w:rFonts w:ascii="Cambria Math" w:hAnsi="Cambria Math"/>
                <w:kern w:val="2"/>
                <w:szCs w:val="24"/>
              </w:rPr>
              <m:t>IDR</m:t>
            </m:r>
          </m:e>
          <m:sub>
            <m:r>
              <w:rPr>
                <w:rFonts w:ascii="Cambria Math" w:hAnsi="Cambria Math"/>
                <w:kern w:val="2"/>
                <w:szCs w:val="24"/>
              </w:rPr>
              <m:t>i</m:t>
            </m:r>
          </m:sub>
        </m:sSub>
        <m:r>
          <m:rPr>
            <m:sty m:val="p"/>
          </m:rPr>
          <w:rPr>
            <w:rFonts w:ascii="Cambria Math" w:hAnsi="Cambria Math"/>
            <w:kern w:val="2"/>
            <w:szCs w:val="24"/>
          </w:rPr>
          <m:t>=</m:t>
        </m:r>
        <m:r>
          <w:rPr>
            <w:rFonts w:ascii="Cambria Math" w:hAnsi="Cambria Math"/>
            <w:kern w:val="2"/>
            <w:szCs w:val="24"/>
          </w:rPr>
          <m:t>100*</m:t>
        </m:r>
        <m:f>
          <m:fPr>
            <m:ctrlPr>
              <w:rPr>
                <w:rFonts w:ascii="Cambria Math" w:hAnsi="Cambria Math"/>
                <w:i/>
                <w:kern w:val="2"/>
                <w:szCs w:val="24"/>
              </w:rPr>
            </m:ctrlPr>
          </m:fPr>
          <m:num>
            <m:nary>
              <m:naryPr>
                <m:chr m:val="∑"/>
                <m:limLoc m:val="undOvr"/>
                <m:ctrlPr>
                  <w:rPr>
                    <w:rFonts w:ascii="Cambria Math" w:hAnsi="Cambria Math"/>
                    <w:i/>
                    <w:kern w:val="2"/>
                    <w:szCs w:val="24"/>
                  </w:rPr>
                </m:ctrlPr>
              </m:naryPr>
              <m:sub>
                <m:r>
                  <w:rPr>
                    <w:rFonts w:ascii="Cambria Math" w:hAnsi="Cambria Math"/>
                    <w:kern w:val="2"/>
                    <w:szCs w:val="24"/>
                  </w:rPr>
                  <m:t>j=1</m:t>
                </m:r>
              </m:sub>
              <m:sup>
                <m:r>
                  <w:rPr>
                    <w:rFonts w:ascii="Cambria Math" w:hAnsi="Cambria Math"/>
                    <w:kern w:val="2"/>
                    <w:szCs w:val="24"/>
                  </w:rPr>
                  <m:t>m</m:t>
                </m:r>
              </m:sup>
              <m:e>
                <m:sSub>
                  <m:sSubPr>
                    <m:ctrlPr>
                      <w:rPr>
                        <w:rFonts w:ascii="Cambria Math" w:hAnsi="Cambria Math"/>
                        <w:i/>
                        <w:kern w:val="2"/>
                        <w:szCs w:val="24"/>
                      </w:rPr>
                    </m:ctrlPr>
                  </m:sSubPr>
                  <m:e>
                    <m:r>
                      <w:rPr>
                        <w:rFonts w:ascii="Cambria Math" w:hAnsi="Cambria Math"/>
                        <w:kern w:val="2"/>
                        <w:szCs w:val="24"/>
                      </w:rPr>
                      <m:t>ω</m:t>
                    </m:r>
                  </m:e>
                  <m:sub>
                    <m:r>
                      <w:rPr>
                        <w:rFonts w:ascii="Cambria Math" w:hAnsi="Cambria Math"/>
                        <w:kern w:val="2"/>
                        <w:szCs w:val="24"/>
                      </w:rPr>
                      <m:t>j</m:t>
                    </m:r>
                  </m:sub>
                </m:sSub>
                <m:sSub>
                  <m:sSubPr>
                    <m:ctrlPr>
                      <w:rPr>
                        <w:rFonts w:ascii="Cambria Math" w:hAnsi="Cambria Math"/>
                        <w:i/>
                        <w:kern w:val="2"/>
                        <w:szCs w:val="24"/>
                      </w:rPr>
                    </m:ctrlPr>
                  </m:sSubPr>
                  <m:e>
                    <m:r>
                      <w:rPr>
                        <w:rFonts w:ascii="Cambria Math" w:hAnsi="Cambria Math"/>
                        <w:kern w:val="2"/>
                        <w:szCs w:val="24"/>
                      </w:rPr>
                      <m:t>A</m:t>
                    </m:r>
                  </m:e>
                  <m:sub>
                    <m:r>
                      <w:rPr>
                        <w:rFonts w:ascii="Cambria Math" w:hAnsi="Cambria Math"/>
                        <w:kern w:val="2"/>
                        <w:szCs w:val="24"/>
                      </w:rPr>
                      <m:t>j</m:t>
                    </m:r>
                  </m:sub>
                </m:sSub>
              </m:e>
            </m:nary>
          </m:num>
          <m:den>
            <m:r>
              <w:rPr>
                <w:rFonts w:ascii="Cambria Math" w:hAnsi="Cambria Math"/>
                <w:kern w:val="2"/>
                <w:szCs w:val="24"/>
              </w:rPr>
              <m:t>A</m:t>
            </m:r>
          </m:den>
        </m:f>
      </m:oMath>
      <w:r>
        <w:rPr>
          <w:rFonts w:ascii="Times New Roman" w:hint="eastAsia"/>
          <w:kern w:val="2"/>
          <w:szCs w:val="24"/>
        </w:rPr>
        <w:t xml:space="preserve"> </w:t>
      </w:r>
      <w:r>
        <w:rPr>
          <w:rFonts w:hint="eastAsia"/>
          <w:sz w:val="20"/>
        </w:rPr>
        <w:t>……………………………………………</w:t>
      </w:r>
      <w:r>
        <w:rPr>
          <w:rFonts w:hAnsi="宋体" w:cs="宋体" w:hint="eastAsia"/>
          <w:kern w:val="2"/>
          <w:szCs w:val="24"/>
        </w:rPr>
        <w:t>（4）</w:t>
      </w:r>
    </w:p>
    <w:p w14:paraId="4D5D0CBF" w14:textId="77777777" w:rsidR="00CC71CB" w:rsidRDefault="00000000">
      <w:pPr>
        <w:ind w:firstLineChars="200" w:firstLine="420"/>
      </w:pPr>
      <w:r>
        <w:t>式</w:t>
      </w:r>
      <w:r>
        <w:rPr>
          <w:rFonts w:hint="eastAsia"/>
        </w:rPr>
        <w:t>（</w:t>
      </w:r>
      <w:r>
        <w:rPr>
          <w:rFonts w:hint="eastAsia"/>
        </w:rPr>
        <w:t>2</w:t>
      </w:r>
      <w:r>
        <w:rPr>
          <w:rFonts w:hint="eastAsia"/>
        </w:rPr>
        <w:t>）～（</w:t>
      </w:r>
      <w:r>
        <w:rPr>
          <w:rFonts w:hint="eastAsia"/>
        </w:rPr>
        <w:t>4</w:t>
      </w:r>
      <w:r>
        <w:rPr>
          <w:rFonts w:hint="eastAsia"/>
        </w:rPr>
        <w:t>）</w:t>
      </w:r>
      <w:r>
        <w:t>中：</w:t>
      </w:r>
    </w:p>
    <w:p w14:paraId="05BECA84" w14:textId="77777777" w:rsidR="00CC71CB" w:rsidRDefault="00000000">
      <w:pPr>
        <w:ind w:firstLineChars="200" w:firstLine="420"/>
        <w:rPr>
          <w:rFonts w:hAnsi="Cambria Math" w:cs="宋体"/>
          <w:color w:val="000000"/>
          <w:szCs w:val="21"/>
        </w:rPr>
      </w:pPr>
      <m:oMath>
        <m:r>
          <w:rPr>
            <w:rFonts w:ascii="Cambria Math" w:hAnsi="Cambria Math"/>
            <w:szCs w:val="21"/>
          </w:rPr>
          <m:t>IPCI</m:t>
        </m:r>
      </m:oMath>
      <w:r>
        <w:rPr>
          <w:rFonts w:ascii="宋体" w:hAnsi="宋体" w:cs="宋体" w:hint="eastAsia"/>
          <w:i/>
          <w:color w:val="000000"/>
          <w:szCs w:val="21"/>
        </w:rPr>
        <w:t>——</w:t>
      </w:r>
      <w:r>
        <w:rPr>
          <w:rFonts w:hAnsi="宋体" w:hint="eastAsia"/>
        </w:rPr>
        <w:t>路面内部状况指数</w:t>
      </w:r>
      <w:r>
        <w:rPr>
          <w:rFonts w:ascii="宋体" w:hAnsi="宋体" w:cs="宋体" w:hint="eastAsia"/>
          <w:iCs/>
          <w:color w:val="000000"/>
          <w:szCs w:val="21"/>
        </w:rPr>
        <w:t>；</w:t>
      </w:r>
    </w:p>
    <w:p w14:paraId="036BD63D" w14:textId="77777777" w:rsidR="00CC71CB" w:rsidRDefault="00000000">
      <w:pPr>
        <w:ind w:firstLineChars="200" w:firstLine="420"/>
        <w:rPr>
          <w:rFonts w:ascii="宋体" w:hAnsi="宋体" w:cs="宋体"/>
          <w:i/>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IDR</m:t>
            </m:r>
          </m:e>
          <m:sub>
            <m:r>
              <w:rPr>
                <w:rFonts w:ascii="Cambria Math" w:hAnsi="Cambria Math" w:cs="宋体" w:hint="eastAsia"/>
                <w:color w:val="000000"/>
                <w:szCs w:val="21"/>
              </w:rPr>
              <m:t>R</m:t>
            </m:r>
          </m:sub>
        </m:sSub>
      </m:oMath>
      <w:r>
        <w:rPr>
          <w:rFonts w:ascii="宋体" w:hAnsi="宋体" w:cs="宋体" w:hint="eastAsia"/>
          <w:i/>
          <w:color w:val="000000"/>
          <w:szCs w:val="21"/>
        </w:rPr>
        <w:t>——</w:t>
      </w:r>
      <w:r>
        <w:rPr>
          <w:rFonts w:ascii="宋体" w:hAnsi="宋体" w:cs="宋体" w:hint="eastAsia"/>
          <w:iCs/>
          <w:color w:val="000000"/>
          <w:szCs w:val="21"/>
        </w:rPr>
        <w:t>测试路段路面内部破损率代表值，单位为百分率（%）；</w:t>
      </w:r>
    </w:p>
    <w:bookmarkStart w:id="62" w:name="_Hlk133336397"/>
    <w:p w14:paraId="5B06A30C"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a</m:t>
            </m:r>
          </m:e>
          <m:sub>
            <m:r>
              <w:rPr>
                <w:rFonts w:ascii="Cambria Math" w:hAnsi="Cambria Math" w:cs="宋体" w:hint="eastAsia"/>
                <w:color w:val="000000"/>
                <w:szCs w:val="21"/>
              </w:rPr>
              <m:t>0</m:t>
            </m:r>
          </m:sub>
        </m:sSub>
      </m:oMath>
      <w:r>
        <w:rPr>
          <w:rFonts w:ascii="宋体" w:hAnsi="宋体" w:cs="宋体" w:hint="eastAsia"/>
          <w:i/>
          <w:color w:val="000000"/>
          <w:szCs w:val="21"/>
        </w:rPr>
        <w:t>——</w:t>
      </w:r>
      <w:r>
        <w:rPr>
          <w:rFonts w:ascii="宋体" w:hAnsi="宋体" w:cs="宋体" w:hint="eastAsia"/>
          <w:iCs/>
          <w:color w:val="000000"/>
          <w:szCs w:val="21"/>
        </w:rPr>
        <w:t>沥青路面取值8.4；</w:t>
      </w:r>
    </w:p>
    <w:p w14:paraId="28A9E8BD"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a</m:t>
            </m:r>
          </m:e>
          <m:sub>
            <m:r>
              <w:rPr>
                <w:rFonts w:ascii="Cambria Math" w:hAnsi="Cambria Math" w:cs="宋体" w:hint="eastAsia"/>
                <w:color w:val="000000"/>
                <w:szCs w:val="21"/>
              </w:rPr>
              <m:t>1</m:t>
            </m:r>
          </m:sub>
        </m:sSub>
      </m:oMath>
      <w:r>
        <w:rPr>
          <w:rFonts w:ascii="宋体" w:hAnsi="宋体" w:cs="宋体" w:hint="eastAsia"/>
          <w:i/>
          <w:color w:val="000000"/>
          <w:szCs w:val="21"/>
        </w:rPr>
        <w:t>——</w:t>
      </w:r>
      <w:r>
        <w:rPr>
          <w:rFonts w:ascii="宋体" w:hAnsi="宋体" w:cs="宋体" w:hint="eastAsia"/>
          <w:iCs/>
          <w:color w:val="000000"/>
          <w:szCs w:val="21"/>
        </w:rPr>
        <w:t>沥青路面取值0.54；</w:t>
      </w:r>
    </w:p>
    <w:bookmarkEnd w:id="62"/>
    <w:p w14:paraId="19526B49"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rPr>
            </m:ctrlPr>
          </m:sSubPr>
          <m:e>
            <m:r>
              <w:rPr>
                <w:rFonts w:ascii="Cambria Math" w:hAnsi="Cambria Math" w:cs="宋体" w:hint="eastAsia"/>
              </w:rPr>
              <m:t>IDR</m:t>
            </m:r>
          </m:e>
          <m:sub>
            <m:r>
              <w:rPr>
                <w:rFonts w:ascii="Cambria Math" w:hAnsi="Cambria Math" w:cs="宋体" w:hint="eastAsia"/>
              </w:rPr>
              <m:t>i</m:t>
            </m:r>
          </m:sub>
        </m:sSub>
      </m:oMath>
      <w:r>
        <w:rPr>
          <w:rFonts w:ascii="宋体" w:hAnsi="宋体" w:cs="宋体" w:hint="eastAsia"/>
          <w:i/>
          <w:color w:val="000000"/>
          <w:szCs w:val="21"/>
        </w:rPr>
        <w:t>——</w:t>
      </w:r>
      <w:r>
        <w:rPr>
          <w:rFonts w:ascii="宋体" w:hAnsi="宋体" w:cs="宋体" w:hint="eastAsia"/>
          <w:iCs/>
          <w:color w:val="000000"/>
          <w:szCs w:val="21"/>
        </w:rPr>
        <w:t>第</w:t>
      </w:r>
      <m:oMath>
        <m:r>
          <w:rPr>
            <w:rFonts w:ascii="Cambria Math" w:hAnsi="Cambria Math" w:cs="宋体" w:hint="eastAsia"/>
          </w:rPr>
          <m:t>i</m:t>
        </m:r>
      </m:oMath>
      <w:r>
        <w:rPr>
          <w:rFonts w:ascii="宋体" w:hAnsi="宋体" w:cs="宋体" w:hint="eastAsia"/>
          <w:iCs/>
          <w:color w:val="000000"/>
          <w:szCs w:val="21"/>
        </w:rPr>
        <w:t>个评价单元的路面内部破损率，单位为百分率（%）；</w:t>
      </w:r>
    </w:p>
    <w:p w14:paraId="09EA9415"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S</m:t>
            </m:r>
          </m:e>
          <m:sub>
            <m:r>
              <w:rPr>
                <w:rFonts w:ascii="Cambria Math" w:hAnsi="Cambria Math" w:cs="宋体" w:hint="eastAsia"/>
                <w:color w:val="000000"/>
                <w:szCs w:val="21"/>
              </w:rPr>
              <m:t>IDR</m:t>
            </m:r>
          </m:sub>
        </m:sSub>
      </m:oMath>
      <w:r>
        <w:rPr>
          <w:rFonts w:ascii="宋体" w:hAnsi="宋体" w:cs="宋体" w:hint="eastAsia"/>
          <w:i/>
          <w:color w:val="000000"/>
          <w:szCs w:val="21"/>
        </w:rPr>
        <w:t>——</w:t>
      </w:r>
      <w:r>
        <w:rPr>
          <w:rFonts w:ascii="宋体" w:hAnsi="宋体" w:cs="宋体" w:hint="eastAsia"/>
          <w:iCs/>
          <w:color w:val="000000"/>
          <w:szCs w:val="21"/>
        </w:rPr>
        <w:t>测试路段路面内部破损率标准差；</w:t>
      </w:r>
    </w:p>
    <w:p w14:paraId="073FA4D3" w14:textId="77777777" w:rsidR="00CC71CB" w:rsidRDefault="00000000">
      <w:pPr>
        <w:ind w:firstLineChars="200" w:firstLine="420"/>
        <w:rPr>
          <w:rFonts w:ascii="宋体" w:hAnsi="宋体" w:cs="宋体"/>
          <w:i/>
          <w:color w:val="000000"/>
          <w:szCs w:val="21"/>
        </w:rPr>
      </w:pPr>
      <m:oMath>
        <m:r>
          <w:rPr>
            <w:rFonts w:ascii="Cambria Math" w:hAnsi="Cambria Math" w:cs="宋体" w:hint="eastAsia"/>
            <w:color w:val="000000"/>
            <w:szCs w:val="21"/>
          </w:rPr>
          <m:t>N</m:t>
        </m:r>
      </m:oMath>
      <w:r>
        <w:rPr>
          <w:rFonts w:ascii="宋体" w:hAnsi="宋体" w:cs="宋体" w:hint="eastAsia"/>
          <w:i/>
          <w:color w:val="000000"/>
          <w:szCs w:val="21"/>
        </w:rPr>
        <w:t>——</w:t>
      </w:r>
      <w:r>
        <w:rPr>
          <w:rFonts w:ascii="宋体" w:hAnsi="宋体" w:cs="宋体" w:hint="eastAsia"/>
          <w:iCs/>
          <w:color w:val="000000"/>
          <w:szCs w:val="21"/>
        </w:rPr>
        <w:t>评价单元总个数；</w:t>
      </w:r>
    </w:p>
    <w:p w14:paraId="2FA2F929" w14:textId="77777777" w:rsidR="00CC71CB" w:rsidRDefault="00000000">
      <w:pPr>
        <w:ind w:firstLineChars="200" w:firstLine="420"/>
        <w:rPr>
          <w:rFonts w:ascii="宋体" w:hAnsi="宋体" w:cs="宋体"/>
          <w:i/>
          <w:color w:val="000000"/>
          <w:szCs w:val="21"/>
        </w:rPr>
      </w:pPr>
      <m:oMath>
        <m:sSub>
          <m:sSubPr>
            <m:ctrlPr>
              <w:rPr>
                <w:rFonts w:ascii="Cambria Math" w:hAnsi="Cambria Math" w:cs="宋体" w:hint="eastAsia"/>
                <w:i/>
              </w:rPr>
            </m:ctrlPr>
          </m:sSubPr>
          <m:e>
            <m:r>
              <w:rPr>
                <w:rFonts w:ascii="Cambria Math" w:hAnsi="Cambria Math" w:cs="宋体" w:hint="eastAsia"/>
              </w:rPr>
              <m:t>A</m:t>
            </m:r>
          </m:e>
          <m:sub>
            <m:r>
              <w:rPr>
                <w:rFonts w:ascii="Cambria Math" w:hAnsi="Cambria Math" w:cs="宋体" w:hint="eastAsia"/>
              </w:rPr>
              <m:t>j</m:t>
            </m:r>
          </m:sub>
        </m:sSub>
      </m:oMath>
      <w:r>
        <w:rPr>
          <w:rFonts w:ascii="宋体" w:hAnsi="宋体" w:cs="宋体" w:hint="eastAsia"/>
          <w:i/>
          <w:color w:val="000000"/>
          <w:szCs w:val="21"/>
        </w:rPr>
        <w:t>——</w:t>
      </w:r>
      <w:r>
        <w:rPr>
          <w:rFonts w:ascii="宋体" w:hAnsi="宋体" w:cs="宋体" w:hint="eastAsia"/>
          <w:iCs/>
          <w:color w:val="000000"/>
          <w:szCs w:val="21"/>
        </w:rPr>
        <w:t>第</w:t>
      </w:r>
      <m:oMath>
        <m:r>
          <w:rPr>
            <w:rFonts w:ascii="Cambria Math" w:hAnsi="Cambria Math" w:cs="宋体" w:hint="eastAsia"/>
          </w:rPr>
          <m:t>j</m:t>
        </m:r>
      </m:oMath>
      <w:r>
        <w:rPr>
          <w:rFonts w:ascii="宋体" w:hAnsi="宋体" w:cs="宋体" w:hint="eastAsia"/>
          <w:iCs/>
          <w:color w:val="000000"/>
          <w:szCs w:val="21"/>
        </w:rPr>
        <w:t>类隐性病害的累计长度；</w:t>
      </w:r>
    </w:p>
    <w:p w14:paraId="1A3D70D0" w14:textId="77777777" w:rsidR="00CC71CB" w:rsidRDefault="00000000">
      <w:pPr>
        <w:ind w:firstLineChars="200" w:firstLine="420"/>
        <w:rPr>
          <w:rFonts w:ascii="宋体" w:hAnsi="宋体" w:cs="宋体"/>
          <w:i/>
          <w:color w:val="000000"/>
          <w:szCs w:val="21"/>
        </w:rPr>
      </w:pPr>
      <m:oMath>
        <m:sSub>
          <m:sSubPr>
            <m:ctrlPr>
              <w:rPr>
                <w:rFonts w:ascii="Cambria Math" w:hAnsi="Cambria Math" w:cs="宋体" w:hint="eastAsia"/>
                <w:i/>
              </w:rPr>
            </m:ctrlPr>
          </m:sSubPr>
          <m:e>
            <m:r>
              <w:rPr>
                <w:rFonts w:ascii="Cambria Math" w:hAnsi="Cambria Math" w:cs="宋体" w:hint="eastAsia"/>
              </w:rPr>
              <m:t>ω</m:t>
            </m:r>
          </m:e>
          <m:sub>
            <m:r>
              <w:rPr>
                <w:rFonts w:ascii="Cambria Math" w:hAnsi="Cambria Math" w:cs="宋体" w:hint="eastAsia"/>
              </w:rPr>
              <m:t>j</m:t>
            </m:r>
          </m:sub>
        </m:sSub>
      </m:oMath>
      <w:r>
        <w:rPr>
          <w:rFonts w:ascii="宋体" w:hAnsi="宋体" w:cs="宋体" w:hint="eastAsia"/>
          <w:i/>
          <w:color w:val="000000"/>
          <w:szCs w:val="21"/>
        </w:rPr>
        <w:t>——</w:t>
      </w:r>
      <w:r>
        <w:rPr>
          <w:rFonts w:ascii="宋体" w:hAnsi="宋体" w:cs="宋体" w:hint="eastAsia"/>
          <w:iCs/>
          <w:color w:val="000000"/>
          <w:szCs w:val="21"/>
        </w:rPr>
        <w:t>第</w:t>
      </w:r>
      <m:oMath>
        <m:r>
          <w:rPr>
            <w:rFonts w:ascii="Cambria Math" w:hAnsi="Cambria Math" w:cs="宋体" w:hint="eastAsia"/>
          </w:rPr>
          <m:t>j</m:t>
        </m:r>
      </m:oMath>
      <w:r>
        <w:rPr>
          <w:rFonts w:ascii="宋体" w:hAnsi="宋体" w:cs="宋体" w:hint="eastAsia"/>
          <w:iCs/>
          <w:color w:val="000000"/>
          <w:szCs w:val="21"/>
        </w:rPr>
        <w:t>类隐性病害的权重，按表6取值；</w:t>
      </w:r>
    </w:p>
    <w:p w14:paraId="421DAA03" w14:textId="77777777" w:rsidR="00CC71CB" w:rsidRDefault="00000000">
      <w:pPr>
        <w:ind w:firstLineChars="200" w:firstLine="420"/>
        <w:rPr>
          <w:rFonts w:ascii="宋体" w:hAnsi="宋体" w:cs="宋体"/>
          <w:iCs/>
          <w:color w:val="000000"/>
          <w:szCs w:val="21"/>
        </w:rPr>
      </w:pPr>
      <m:oMath>
        <m:r>
          <w:rPr>
            <w:rFonts w:ascii="Cambria Math" w:hAnsi="Cambria Math" w:cs="宋体" w:hint="eastAsia"/>
          </w:rPr>
          <m:t>A</m:t>
        </m:r>
      </m:oMath>
      <w:r>
        <w:rPr>
          <w:rFonts w:ascii="宋体" w:hAnsi="宋体" w:cs="宋体" w:hint="eastAsia"/>
          <w:i/>
          <w:color w:val="000000"/>
          <w:szCs w:val="21"/>
        </w:rPr>
        <w:t>——</w:t>
      </w:r>
      <w:r>
        <w:rPr>
          <w:rFonts w:ascii="宋体" w:hAnsi="宋体" w:cs="宋体" w:hint="eastAsia"/>
          <w:iCs/>
          <w:color w:val="000000"/>
          <w:szCs w:val="21"/>
        </w:rPr>
        <w:t>第</w:t>
      </w:r>
      <m:oMath>
        <m:r>
          <w:rPr>
            <w:rFonts w:ascii="Cambria Math" w:hAnsi="Cambria Math" w:cs="宋体" w:hint="eastAsia"/>
          </w:rPr>
          <m:t>i</m:t>
        </m:r>
      </m:oMath>
      <w:r>
        <w:rPr>
          <w:rFonts w:ascii="宋体" w:hAnsi="宋体" w:cs="宋体" w:hint="eastAsia"/>
          <w:iCs/>
          <w:color w:val="000000"/>
          <w:szCs w:val="21"/>
        </w:rPr>
        <w:t>个评价单元的单元长度，宜按照1km为评价单元，不足1km时按实际长度计；</w:t>
      </w:r>
    </w:p>
    <w:p w14:paraId="071015C0"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t</m:t>
            </m:r>
          </m:e>
          <m:sub>
            <m:r>
              <w:rPr>
                <w:rFonts w:ascii="Cambria Math" w:hAnsi="Cambria Math" w:cs="宋体" w:hint="eastAsia"/>
                <w:color w:val="000000"/>
                <w:szCs w:val="21"/>
              </w:rPr>
              <m:t>α</m:t>
            </m:r>
          </m:sub>
        </m:sSub>
      </m:oMath>
      <w:r>
        <w:rPr>
          <w:rFonts w:ascii="宋体" w:hAnsi="宋体" w:cs="宋体" w:hint="eastAsia"/>
          <w:i/>
          <w:color w:val="000000"/>
          <w:szCs w:val="21"/>
        </w:rPr>
        <w:t>——</w:t>
      </w:r>
      <w:r>
        <w:rPr>
          <w:rFonts w:ascii="宋体" w:hAnsi="宋体" w:cs="宋体" w:hint="eastAsia"/>
          <w:iCs/>
          <w:color w:val="000000"/>
          <w:szCs w:val="21"/>
        </w:rPr>
        <w:t>t分布表中随测点数和保证率而变的系数，按照</w:t>
      </w:r>
      <w:r>
        <w:rPr>
          <w:rFonts w:ascii="宋体" w:hAnsi="宋体" w:cs="宋体"/>
          <w:iCs/>
          <w:color w:val="000000"/>
          <w:szCs w:val="21"/>
        </w:rPr>
        <w:t>JTG F80</w:t>
      </w:r>
      <w:r>
        <w:rPr>
          <w:rFonts w:ascii="宋体" w:hAnsi="宋体" w:cs="宋体" w:hint="eastAsia"/>
          <w:iCs/>
          <w:color w:val="000000"/>
          <w:szCs w:val="21"/>
        </w:rPr>
        <w:t>/</w:t>
      </w:r>
      <w:r>
        <w:rPr>
          <w:rFonts w:ascii="宋体" w:hAnsi="宋体" w:cs="宋体"/>
          <w:iCs/>
          <w:color w:val="000000"/>
          <w:szCs w:val="21"/>
        </w:rPr>
        <w:t>1</w:t>
      </w:r>
      <w:r>
        <w:rPr>
          <w:rFonts w:ascii="宋体" w:hAnsi="宋体" w:cs="宋体" w:hint="eastAsia"/>
          <w:iCs/>
          <w:color w:val="000000"/>
          <w:szCs w:val="21"/>
        </w:rPr>
        <w:t>—</w:t>
      </w:r>
      <w:r>
        <w:rPr>
          <w:rFonts w:ascii="宋体" w:hAnsi="宋体" w:cs="宋体"/>
          <w:iCs/>
          <w:color w:val="000000"/>
          <w:szCs w:val="21"/>
        </w:rPr>
        <w:t>2017</w:t>
      </w:r>
      <w:r>
        <w:rPr>
          <w:rFonts w:ascii="宋体" w:hAnsi="宋体" w:cs="宋体" w:hint="eastAsia"/>
          <w:iCs/>
          <w:color w:val="000000"/>
          <w:szCs w:val="21"/>
        </w:rPr>
        <w:t>表B.0.3取值。</w:t>
      </w:r>
    </w:p>
    <w:bookmarkEnd w:id="56"/>
    <w:bookmarkEnd w:id="57"/>
    <w:bookmarkEnd w:id="58"/>
    <w:bookmarkEnd w:id="59"/>
    <w:bookmarkEnd w:id="60"/>
    <w:bookmarkEnd w:id="61"/>
    <w:p w14:paraId="0F1F265E" w14:textId="77777777" w:rsidR="00CC71CB" w:rsidRDefault="00000000">
      <w:pPr>
        <w:pStyle w:val="affffffff0"/>
        <w:spacing w:beforeLines="50" w:before="120" w:afterLines="50" w:after="120"/>
        <w:ind w:firstLineChars="0" w:firstLine="0"/>
        <w:jc w:val="center"/>
        <w:rPr>
          <w:rFonts w:ascii="黑体" w:eastAsia="黑体" w:hAnsi="黑体"/>
          <w:szCs w:val="21"/>
        </w:rPr>
      </w:pPr>
      <w:r>
        <w:rPr>
          <w:rFonts w:ascii="黑体" w:eastAsia="黑体" w:hAnsi="黑体" w:hint="eastAsia"/>
          <w:szCs w:val="21"/>
        </w:rPr>
        <w:lastRenderedPageBreak/>
        <w:t>表6</w:t>
      </w:r>
      <w:r>
        <w:rPr>
          <w:rFonts w:ascii="黑体" w:eastAsia="黑体" w:hAnsi="黑体"/>
          <w:szCs w:val="21"/>
        </w:rPr>
        <w:t xml:space="preserve">  </w:t>
      </w:r>
      <w:r>
        <w:rPr>
          <w:rFonts w:ascii="黑体" w:eastAsia="黑体" w:hAnsi="黑体" w:hint="eastAsia"/>
          <w:szCs w:val="21"/>
        </w:rPr>
        <w:t>不同类型不同层位隐性病害权重取值</w:t>
      </w:r>
    </w:p>
    <w:tbl>
      <w:tblPr>
        <w:tblStyle w:val="afff4"/>
        <w:tblW w:w="5000" w:type="pct"/>
        <w:tblLook w:val="04A0" w:firstRow="1" w:lastRow="0" w:firstColumn="1" w:lastColumn="0" w:noHBand="0" w:noVBand="1"/>
      </w:tblPr>
      <w:tblGrid>
        <w:gridCol w:w="1071"/>
        <w:gridCol w:w="2115"/>
        <w:gridCol w:w="1527"/>
        <w:gridCol w:w="2996"/>
        <w:gridCol w:w="1297"/>
      </w:tblGrid>
      <w:tr w:rsidR="003E4D60" w14:paraId="266F50F0" w14:textId="77777777" w:rsidTr="003E4D60">
        <w:trPr>
          <w:trHeight w:val="156"/>
        </w:trPr>
        <w:tc>
          <w:tcPr>
            <w:tcW w:w="0" w:type="auto"/>
            <w:tcBorders>
              <w:top w:val="single" w:sz="8" w:space="0" w:color="auto"/>
              <w:left w:val="single" w:sz="8" w:space="0" w:color="auto"/>
            </w:tcBorders>
            <w:vAlign w:val="center"/>
          </w:tcPr>
          <w:p w14:paraId="390F9FCB" w14:textId="77777777" w:rsidR="003E4D60" w:rsidRDefault="003E4D60">
            <w:pPr>
              <w:pStyle w:val="affffffffa"/>
              <w:rPr>
                <w:sz w:val="18"/>
              </w:rPr>
            </w:pPr>
            <w:r>
              <w:rPr>
                <w:rFonts w:hint="eastAsia"/>
                <w:sz w:val="18"/>
              </w:rPr>
              <w:t>类型</w:t>
            </w:r>
            <m:oMath>
              <m:r>
                <w:rPr>
                  <w:rFonts w:ascii="Cambria Math" w:hAnsi="Cambria Math"/>
                  <w:szCs w:val="24"/>
                </w:rPr>
                <m:t>j</m:t>
              </m:r>
            </m:oMath>
          </w:p>
        </w:tc>
        <w:tc>
          <w:tcPr>
            <w:tcW w:w="0" w:type="auto"/>
            <w:tcBorders>
              <w:top w:val="single" w:sz="8" w:space="0" w:color="auto"/>
            </w:tcBorders>
            <w:vAlign w:val="center"/>
          </w:tcPr>
          <w:p w14:paraId="2771F8B4" w14:textId="77777777" w:rsidR="003E4D60" w:rsidRDefault="003E4D60">
            <w:pPr>
              <w:pStyle w:val="affffffffa"/>
              <w:rPr>
                <w:sz w:val="18"/>
              </w:rPr>
            </w:pPr>
            <w:r>
              <w:rPr>
                <w:rFonts w:hint="eastAsia"/>
                <w:sz w:val="18"/>
              </w:rPr>
              <w:t>隐性病害类型</w:t>
            </w:r>
          </w:p>
        </w:tc>
        <w:tc>
          <w:tcPr>
            <w:tcW w:w="0" w:type="auto"/>
            <w:tcBorders>
              <w:top w:val="single" w:sz="8" w:space="0" w:color="auto"/>
            </w:tcBorders>
            <w:vAlign w:val="center"/>
          </w:tcPr>
          <w:p w14:paraId="5A5ECF94" w14:textId="77777777" w:rsidR="003E4D60" w:rsidRDefault="003E4D60">
            <w:pPr>
              <w:pStyle w:val="affffffffa"/>
              <w:rPr>
                <w:sz w:val="18"/>
              </w:rPr>
            </w:pPr>
            <w:r>
              <w:rPr>
                <w:rFonts w:hint="eastAsia"/>
                <w:sz w:val="18"/>
              </w:rPr>
              <w:t>严重程度</w:t>
            </w:r>
          </w:p>
        </w:tc>
        <w:tc>
          <w:tcPr>
            <w:tcW w:w="0" w:type="auto"/>
            <w:tcBorders>
              <w:top w:val="single" w:sz="8" w:space="0" w:color="auto"/>
            </w:tcBorders>
            <w:vAlign w:val="center"/>
          </w:tcPr>
          <w:p w14:paraId="024E57D5" w14:textId="77777777" w:rsidR="003E4D60" w:rsidRDefault="003E4D60">
            <w:pPr>
              <w:pStyle w:val="affffffffa"/>
              <w:rPr>
                <w:sz w:val="18"/>
              </w:rPr>
            </w:pPr>
            <w:r>
              <w:rPr>
                <w:rFonts w:hint="eastAsia"/>
                <w:sz w:val="18"/>
              </w:rPr>
              <w:t>发展层位</w:t>
            </w:r>
          </w:p>
        </w:tc>
        <w:tc>
          <w:tcPr>
            <w:tcW w:w="0" w:type="auto"/>
            <w:tcBorders>
              <w:top w:val="single" w:sz="8" w:space="0" w:color="auto"/>
              <w:right w:val="single" w:sz="8" w:space="0" w:color="auto"/>
            </w:tcBorders>
            <w:vAlign w:val="center"/>
          </w:tcPr>
          <w:p w14:paraId="128C2B8C" w14:textId="4341748E" w:rsidR="003E4D60" w:rsidRDefault="003E4D60" w:rsidP="00D96F17">
            <w:pPr>
              <w:pStyle w:val="affffffffa"/>
              <w:rPr>
                <w:sz w:val="18"/>
              </w:rPr>
            </w:pPr>
            <w:r>
              <w:rPr>
                <w:rFonts w:hint="eastAsia"/>
                <w:sz w:val="18"/>
              </w:rPr>
              <w:t>权重</w:t>
            </w:r>
            <m:oMath>
              <m:sSub>
                <m:sSubPr>
                  <m:ctrlPr>
                    <w:rPr>
                      <w:rFonts w:ascii="Cambria Math" w:hAnsi="Cambria Math"/>
                      <w:i/>
                      <w:szCs w:val="24"/>
                    </w:rPr>
                  </m:ctrlPr>
                </m:sSubPr>
                <m:e>
                  <m:r>
                    <w:rPr>
                      <w:rFonts w:ascii="Cambria Math" w:hAnsi="Cambria Math"/>
                      <w:szCs w:val="24"/>
                    </w:rPr>
                    <m:t>ω</m:t>
                  </m:r>
                </m:e>
                <m:sub>
                  <m:r>
                    <w:rPr>
                      <w:rFonts w:ascii="Cambria Math" w:hAnsi="Cambria Math"/>
                      <w:szCs w:val="24"/>
                    </w:rPr>
                    <m:t>j</m:t>
                  </m:r>
                </m:sub>
              </m:sSub>
            </m:oMath>
          </w:p>
        </w:tc>
      </w:tr>
      <w:tr w:rsidR="003E4D60" w14:paraId="0B117519" w14:textId="77777777" w:rsidTr="003E4D60">
        <w:tc>
          <w:tcPr>
            <w:tcW w:w="0" w:type="auto"/>
            <w:tcBorders>
              <w:top w:val="single" w:sz="8" w:space="0" w:color="auto"/>
              <w:left w:val="single" w:sz="8" w:space="0" w:color="auto"/>
            </w:tcBorders>
            <w:vAlign w:val="center"/>
          </w:tcPr>
          <w:p w14:paraId="7234F25D" w14:textId="77777777" w:rsidR="003E4D60" w:rsidRDefault="003E4D60">
            <w:pPr>
              <w:pStyle w:val="affffffffa"/>
              <w:rPr>
                <w:sz w:val="18"/>
              </w:rPr>
            </w:pPr>
            <w:r>
              <w:rPr>
                <w:rFonts w:hint="eastAsia"/>
                <w:sz w:val="18"/>
              </w:rPr>
              <w:t>1</w:t>
            </w:r>
          </w:p>
        </w:tc>
        <w:tc>
          <w:tcPr>
            <w:tcW w:w="0" w:type="auto"/>
            <w:vMerge w:val="restart"/>
            <w:tcBorders>
              <w:top w:val="single" w:sz="8" w:space="0" w:color="auto"/>
            </w:tcBorders>
            <w:vAlign w:val="center"/>
          </w:tcPr>
          <w:p w14:paraId="7442D51D" w14:textId="77777777" w:rsidR="003E4D60" w:rsidRDefault="003E4D60">
            <w:pPr>
              <w:pStyle w:val="affffffffa"/>
              <w:rPr>
                <w:sz w:val="18"/>
              </w:rPr>
            </w:pPr>
            <w:r>
              <w:rPr>
                <w:rFonts w:hint="eastAsia"/>
                <w:sz w:val="18"/>
              </w:rPr>
              <w:t>层间结合不良</w:t>
            </w:r>
          </w:p>
        </w:tc>
        <w:tc>
          <w:tcPr>
            <w:tcW w:w="0" w:type="auto"/>
            <w:vMerge w:val="restart"/>
            <w:tcBorders>
              <w:top w:val="single" w:sz="8" w:space="0" w:color="auto"/>
            </w:tcBorders>
            <w:vAlign w:val="center"/>
          </w:tcPr>
          <w:p w14:paraId="42F6B923" w14:textId="77777777" w:rsidR="003E4D60" w:rsidRDefault="003E4D60">
            <w:pPr>
              <w:pStyle w:val="affffffffa"/>
              <w:rPr>
                <w:sz w:val="18"/>
              </w:rPr>
            </w:pPr>
            <w:r>
              <w:rPr>
                <w:rFonts w:hAnsi="宋体" w:cs="宋体" w:hint="eastAsia"/>
                <w:iCs/>
                <w:color w:val="000000"/>
                <w:szCs w:val="21"/>
              </w:rPr>
              <w:t>—</w:t>
            </w:r>
          </w:p>
        </w:tc>
        <w:tc>
          <w:tcPr>
            <w:tcW w:w="0" w:type="auto"/>
            <w:tcBorders>
              <w:top w:val="single" w:sz="8" w:space="0" w:color="auto"/>
            </w:tcBorders>
            <w:vAlign w:val="center"/>
          </w:tcPr>
          <w:p w14:paraId="0E295A72" w14:textId="77777777" w:rsidR="003E4D60" w:rsidRDefault="003E4D60">
            <w:pPr>
              <w:pStyle w:val="affffffffa"/>
              <w:rPr>
                <w:sz w:val="18"/>
              </w:rPr>
            </w:pPr>
            <w:r>
              <w:rPr>
                <w:rFonts w:hint="eastAsia"/>
                <w:sz w:val="18"/>
              </w:rPr>
              <w:t>面层与基层层间</w:t>
            </w:r>
          </w:p>
        </w:tc>
        <w:tc>
          <w:tcPr>
            <w:tcW w:w="0" w:type="auto"/>
            <w:tcBorders>
              <w:top w:val="single" w:sz="8" w:space="0" w:color="auto"/>
              <w:right w:val="single" w:sz="8" w:space="0" w:color="auto"/>
            </w:tcBorders>
          </w:tcPr>
          <w:p w14:paraId="2CE29240" w14:textId="77777777" w:rsidR="003E4D60" w:rsidRDefault="003E4D60">
            <w:pPr>
              <w:pStyle w:val="affffffffa"/>
              <w:rPr>
                <w:sz w:val="18"/>
              </w:rPr>
            </w:pPr>
            <w:r>
              <w:rPr>
                <w:sz w:val="18"/>
              </w:rPr>
              <w:t>0.28</w:t>
            </w:r>
          </w:p>
        </w:tc>
      </w:tr>
      <w:tr w:rsidR="003E4D60" w14:paraId="1ADBC611" w14:textId="77777777" w:rsidTr="003E4D60">
        <w:tc>
          <w:tcPr>
            <w:tcW w:w="0" w:type="auto"/>
            <w:tcBorders>
              <w:left w:val="single" w:sz="8" w:space="0" w:color="auto"/>
            </w:tcBorders>
            <w:vAlign w:val="center"/>
          </w:tcPr>
          <w:p w14:paraId="37C5FD60" w14:textId="77777777" w:rsidR="003E4D60" w:rsidRDefault="003E4D60">
            <w:pPr>
              <w:pStyle w:val="affffffffa"/>
              <w:rPr>
                <w:sz w:val="18"/>
              </w:rPr>
            </w:pPr>
            <w:r>
              <w:rPr>
                <w:rFonts w:hint="eastAsia"/>
                <w:sz w:val="18"/>
              </w:rPr>
              <w:t>2</w:t>
            </w:r>
          </w:p>
        </w:tc>
        <w:tc>
          <w:tcPr>
            <w:tcW w:w="0" w:type="auto"/>
            <w:vMerge/>
            <w:vAlign w:val="center"/>
          </w:tcPr>
          <w:p w14:paraId="419615AE" w14:textId="77777777" w:rsidR="003E4D60" w:rsidRDefault="003E4D60">
            <w:pPr>
              <w:pStyle w:val="affffffffa"/>
              <w:rPr>
                <w:sz w:val="18"/>
              </w:rPr>
            </w:pPr>
          </w:p>
        </w:tc>
        <w:tc>
          <w:tcPr>
            <w:tcW w:w="0" w:type="auto"/>
            <w:vMerge/>
            <w:vAlign w:val="center"/>
          </w:tcPr>
          <w:p w14:paraId="35CA8AD4" w14:textId="77777777" w:rsidR="003E4D60" w:rsidRDefault="003E4D60">
            <w:pPr>
              <w:pStyle w:val="affffffffa"/>
              <w:rPr>
                <w:sz w:val="18"/>
              </w:rPr>
            </w:pPr>
          </w:p>
        </w:tc>
        <w:tc>
          <w:tcPr>
            <w:tcW w:w="0" w:type="auto"/>
            <w:vAlign w:val="center"/>
          </w:tcPr>
          <w:p w14:paraId="363CBFF5" w14:textId="77777777" w:rsidR="003E4D60" w:rsidRDefault="003E4D60">
            <w:pPr>
              <w:pStyle w:val="affffffffa"/>
              <w:rPr>
                <w:sz w:val="18"/>
              </w:rPr>
            </w:pPr>
            <w:r>
              <w:rPr>
                <w:rFonts w:hint="eastAsia"/>
                <w:sz w:val="18"/>
              </w:rPr>
              <w:t>上基层与下基层层间</w:t>
            </w:r>
          </w:p>
        </w:tc>
        <w:tc>
          <w:tcPr>
            <w:tcW w:w="0" w:type="auto"/>
            <w:tcBorders>
              <w:right w:val="single" w:sz="8" w:space="0" w:color="auto"/>
            </w:tcBorders>
          </w:tcPr>
          <w:p w14:paraId="6CF55571" w14:textId="77777777" w:rsidR="003E4D60" w:rsidRDefault="003E4D60">
            <w:pPr>
              <w:pStyle w:val="affffffffa"/>
              <w:rPr>
                <w:sz w:val="18"/>
              </w:rPr>
            </w:pPr>
            <w:r>
              <w:rPr>
                <w:sz w:val="18"/>
              </w:rPr>
              <w:t>0.245</w:t>
            </w:r>
          </w:p>
        </w:tc>
      </w:tr>
      <w:tr w:rsidR="003E4D60" w14:paraId="00B353F2" w14:textId="77777777" w:rsidTr="003E4D60">
        <w:tc>
          <w:tcPr>
            <w:tcW w:w="0" w:type="auto"/>
            <w:tcBorders>
              <w:left w:val="single" w:sz="8" w:space="0" w:color="auto"/>
            </w:tcBorders>
            <w:vAlign w:val="center"/>
          </w:tcPr>
          <w:p w14:paraId="7C4A30F2" w14:textId="77777777" w:rsidR="003E4D60" w:rsidRDefault="003E4D60">
            <w:pPr>
              <w:pStyle w:val="affffffffa"/>
              <w:rPr>
                <w:sz w:val="18"/>
              </w:rPr>
            </w:pPr>
            <w:r>
              <w:rPr>
                <w:rFonts w:hint="eastAsia"/>
                <w:sz w:val="18"/>
              </w:rPr>
              <w:t>3</w:t>
            </w:r>
          </w:p>
        </w:tc>
        <w:tc>
          <w:tcPr>
            <w:tcW w:w="0" w:type="auto"/>
            <w:vMerge/>
            <w:vAlign w:val="center"/>
          </w:tcPr>
          <w:p w14:paraId="4544ABA6" w14:textId="77777777" w:rsidR="003E4D60" w:rsidRDefault="003E4D60">
            <w:pPr>
              <w:pStyle w:val="affffffffa"/>
              <w:rPr>
                <w:sz w:val="18"/>
              </w:rPr>
            </w:pPr>
          </w:p>
        </w:tc>
        <w:tc>
          <w:tcPr>
            <w:tcW w:w="0" w:type="auto"/>
            <w:vMerge/>
            <w:vAlign w:val="center"/>
          </w:tcPr>
          <w:p w14:paraId="7679E355" w14:textId="77777777" w:rsidR="003E4D60" w:rsidRDefault="003E4D60">
            <w:pPr>
              <w:pStyle w:val="affffffffa"/>
              <w:rPr>
                <w:sz w:val="18"/>
              </w:rPr>
            </w:pPr>
          </w:p>
        </w:tc>
        <w:tc>
          <w:tcPr>
            <w:tcW w:w="0" w:type="auto"/>
            <w:vAlign w:val="center"/>
          </w:tcPr>
          <w:p w14:paraId="3D132087" w14:textId="77777777" w:rsidR="003E4D60" w:rsidRDefault="003E4D60">
            <w:pPr>
              <w:pStyle w:val="affffffffa"/>
              <w:rPr>
                <w:sz w:val="18"/>
              </w:rPr>
            </w:pPr>
            <w:r>
              <w:rPr>
                <w:rFonts w:hint="eastAsia"/>
                <w:sz w:val="18"/>
              </w:rPr>
              <w:t>下基层与底基层层间</w:t>
            </w:r>
          </w:p>
        </w:tc>
        <w:tc>
          <w:tcPr>
            <w:tcW w:w="0" w:type="auto"/>
            <w:tcBorders>
              <w:right w:val="single" w:sz="8" w:space="0" w:color="auto"/>
            </w:tcBorders>
          </w:tcPr>
          <w:p w14:paraId="714BB6DE" w14:textId="77777777" w:rsidR="003E4D60" w:rsidRDefault="003E4D60">
            <w:pPr>
              <w:pStyle w:val="affffffffa"/>
              <w:rPr>
                <w:sz w:val="18"/>
              </w:rPr>
            </w:pPr>
            <w:r>
              <w:rPr>
                <w:sz w:val="18"/>
              </w:rPr>
              <w:t>0.175</w:t>
            </w:r>
          </w:p>
        </w:tc>
      </w:tr>
      <w:tr w:rsidR="003E4D60" w14:paraId="09A1E73E" w14:textId="77777777" w:rsidTr="003E4D60">
        <w:tc>
          <w:tcPr>
            <w:tcW w:w="0" w:type="auto"/>
            <w:tcBorders>
              <w:left w:val="single" w:sz="8" w:space="0" w:color="auto"/>
            </w:tcBorders>
            <w:vAlign w:val="center"/>
          </w:tcPr>
          <w:p w14:paraId="7AA8109A" w14:textId="77777777" w:rsidR="003E4D60" w:rsidRDefault="003E4D60">
            <w:pPr>
              <w:pStyle w:val="affffffffa"/>
              <w:rPr>
                <w:sz w:val="18"/>
              </w:rPr>
            </w:pPr>
            <w:r>
              <w:rPr>
                <w:rFonts w:hint="eastAsia"/>
                <w:sz w:val="18"/>
              </w:rPr>
              <w:t>4</w:t>
            </w:r>
          </w:p>
        </w:tc>
        <w:tc>
          <w:tcPr>
            <w:tcW w:w="0" w:type="auto"/>
            <w:vMerge w:val="restart"/>
            <w:vAlign w:val="center"/>
          </w:tcPr>
          <w:p w14:paraId="1C91CBCD" w14:textId="77777777" w:rsidR="003E4D60" w:rsidRDefault="003E4D60">
            <w:pPr>
              <w:pStyle w:val="affffffffa"/>
              <w:rPr>
                <w:sz w:val="18"/>
              </w:rPr>
            </w:pPr>
            <w:r>
              <w:rPr>
                <w:rFonts w:hint="eastAsia"/>
                <w:sz w:val="18"/>
              </w:rPr>
              <w:t>结构松散</w:t>
            </w:r>
          </w:p>
        </w:tc>
        <w:tc>
          <w:tcPr>
            <w:tcW w:w="0" w:type="auto"/>
            <w:vMerge w:val="restart"/>
            <w:vAlign w:val="center"/>
          </w:tcPr>
          <w:p w14:paraId="20442D0C" w14:textId="77777777" w:rsidR="003E4D60" w:rsidRDefault="003E4D60">
            <w:pPr>
              <w:pStyle w:val="affffffffa"/>
              <w:rPr>
                <w:sz w:val="18"/>
              </w:rPr>
            </w:pPr>
            <w:r>
              <w:rPr>
                <w:rFonts w:hint="eastAsia"/>
                <w:sz w:val="18"/>
              </w:rPr>
              <w:t>轻度</w:t>
            </w:r>
          </w:p>
        </w:tc>
        <w:tc>
          <w:tcPr>
            <w:tcW w:w="0" w:type="auto"/>
            <w:vAlign w:val="center"/>
          </w:tcPr>
          <w:p w14:paraId="7280FA53" w14:textId="77777777" w:rsidR="003E4D60" w:rsidRDefault="003E4D60">
            <w:pPr>
              <w:pStyle w:val="affffffffa"/>
              <w:rPr>
                <w:sz w:val="18"/>
              </w:rPr>
            </w:pPr>
            <w:r>
              <w:rPr>
                <w:rFonts w:hint="eastAsia"/>
                <w:sz w:val="18"/>
              </w:rPr>
              <w:t>面层</w:t>
            </w:r>
          </w:p>
        </w:tc>
        <w:tc>
          <w:tcPr>
            <w:tcW w:w="0" w:type="auto"/>
            <w:tcBorders>
              <w:right w:val="single" w:sz="8" w:space="0" w:color="auto"/>
            </w:tcBorders>
          </w:tcPr>
          <w:p w14:paraId="3EBD924A" w14:textId="77777777" w:rsidR="003E4D60" w:rsidRDefault="003E4D60">
            <w:pPr>
              <w:pStyle w:val="affffffffa"/>
              <w:rPr>
                <w:sz w:val="18"/>
              </w:rPr>
            </w:pPr>
            <w:r>
              <w:rPr>
                <w:sz w:val="18"/>
              </w:rPr>
              <w:t>0.28</w:t>
            </w:r>
          </w:p>
        </w:tc>
      </w:tr>
      <w:tr w:rsidR="003E4D60" w14:paraId="57F9FB1E" w14:textId="77777777" w:rsidTr="003E4D60">
        <w:tc>
          <w:tcPr>
            <w:tcW w:w="0" w:type="auto"/>
            <w:tcBorders>
              <w:left w:val="single" w:sz="8" w:space="0" w:color="auto"/>
            </w:tcBorders>
            <w:vAlign w:val="center"/>
          </w:tcPr>
          <w:p w14:paraId="2330FE81" w14:textId="77777777" w:rsidR="003E4D60" w:rsidRDefault="003E4D60">
            <w:pPr>
              <w:pStyle w:val="affffffffa"/>
              <w:rPr>
                <w:sz w:val="18"/>
              </w:rPr>
            </w:pPr>
            <w:r>
              <w:rPr>
                <w:rFonts w:hint="eastAsia"/>
                <w:sz w:val="18"/>
              </w:rPr>
              <w:t>5</w:t>
            </w:r>
          </w:p>
        </w:tc>
        <w:tc>
          <w:tcPr>
            <w:tcW w:w="0" w:type="auto"/>
            <w:vMerge/>
            <w:vAlign w:val="center"/>
          </w:tcPr>
          <w:p w14:paraId="29A0718F" w14:textId="77777777" w:rsidR="003E4D60" w:rsidRDefault="003E4D60">
            <w:pPr>
              <w:pStyle w:val="affffffffa"/>
              <w:rPr>
                <w:sz w:val="18"/>
              </w:rPr>
            </w:pPr>
          </w:p>
        </w:tc>
        <w:tc>
          <w:tcPr>
            <w:tcW w:w="0" w:type="auto"/>
            <w:vMerge/>
            <w:vAlign w:val="center"/>
          </w:tcPr>
          <w:p w14:paraId="0B31347F" w14:textId="77777777" w:rsidR="003E4D60" w:rsidRDefault="003E4D60">
            <w:pPr>
              <w:pStyle w:val="affffffffa"/>
              <w:rPr>
                <w:sz w:val="18"/>
              </w:rPr>
            </w:pPr>
          </w:p>
        </w:tc>
        <w:tc>
          <w:tcPr>
            <w:tcW w:w="0" w:type="auto"/>
            <w:vAlign w:val="center"/>
          </w:tcPr>
          <w:p w14:paraId="79B7B2CA" w14:textId="77777777" w:rsidR="003E4D60" w:rsidRDefault="003E4D60">
            <w:pPr>
              <w:pStyle w:val="affffffffa"/>
              <w:rPr>
                <w:sz w:val="18"/>
              </w:rPr>
            </w:pPr>
            <w:r>
              <w:rPr>
                <w:rFonts w:hint="eastAsia"/>
                <w:sz w:val="18"/>
              </w:rPr>
              <w:t>上基层</w:t>
            </w:r>
          </w:p>
        </w:tc>
        <w:tc>
          <w:tcPr>
            <w:tcW w:w="0" w:type="auto"/>
            <w:tcBorders>
              <w:right w:val="single" w:sz="8" w:space="0" w:color="auto"/>
            </w:tcBorders>
          </w:tcPr>
          <w:p w14:paraId="6232F550" w14:textId="77777777" w:rsidR="003E4D60" w:rsidRDefault="003E4D60">
            <w:pPr>
              <w:pStyle w:val="affffffffa"/>
              <w:rPr>
                <w:sz w:val="18"/>
              </w:rPr>
            </w:pPr>
            <w:r>
              <w:rPr>
                <w:sz w:val="18"/>
              </w:rPr>
              <w:t>0.24</w:t>
            </w:r>
          </w:p>
        </w:tc>
      </w:tr>
      <w:tr w:rsidR="003E4D60" w14:paraId="6075086B" w14:textId="77777777" w:rsidTr="003E4D60">
        <w:tc>
          <w:tcPr>
            <w:tcW w:w="0" w:type="auto"/>
            <w:tcBorders>
              <w:left w:val="single" w:sz="8" w:space="0" w:color="auto"/>
            </w:tcBorders>
            <w:vAlign w:val="center"/>
          </w:tcPr>
          <w:p w14:paraId="2C238DCF" w14:textId="77777777" w:rsidR="003E4D60" w:rsidRDefault="003E4D60">
            <w:pPr>
              <w:pStyle w:val="affffffffa"/>
              <w:rPr>
                <w:sz w:val="18"/>
              </w:rPr>
            </w:pPr>
            <w:r>
              <w:rPr>
                <w:rFonts w:hint="eastAsia"/>
                <w:sz w:val="18"/>
              </w:rPr>
              <w:t>6</w:t>
            </w:r>
          </w:p>
        </w:tc>
        <w:tc>
          <w:tcPr>
            <w:tcW w:w="0" w:type="auto"/>
            <w:vMerge/>
            <w:vAlign w:val="center"/>
          </w:tcPr>
          <w:p w14:paraId="6B0404DB" w14:textId="77777777" w:rsidR="003E4D60" w:rsidRDefault="003E4D60">
            <w:pPr>
              <w:pStyle w:val="affffffffa"/>
              <w:rPr>
                <w:sz w:val="18"/>
              </w:rPr>
            </w:pPr>
          </w:p>
        </w:tc>
        <w:tc>
          <w:tcPr>
            <w:tcW w:w="0" w:type="auto"/>
            <w:vMerge/>
            <w:vAlign w:val="center"/>
          </w:tcPr>
          <w:p w14:paraId="143B2A6A" w14:textId="77777777" w:rsidR="003E4D60" w:rsidRDefault="003E4D60">
            <w:pPr>
              <w:pStyle w:val="affffffffa"/>
              <w:rPr>
                <w:sz w:val="18"/>
              </w:rPr>
            </w:pPr>
          </w:p>
        </w:tc>
        <w:tc>
          <w:tcPr>
            <w:tcW w:w="0" w:type="auto"/>
            <w:vAlign w:val="center"/>
          </w:tcPr>
          <w:p w14:paraId="3CD6EADE" w14:textId="77777777" w:rsidR="003E4D60" w:rsidRDefault="003E4D60">
            <w:pPr>
              <w:pStyle w:val="affffffffa"/>
              <w:rPr>
                <w:sz w:val="18"/>
              </w:rPr>
            </w:pPr>
            <w:r>
              <w:rPr>
                <w:rFonts w:hint="eastAsia"/>
                <w:sz w:val="18"/>
              </w:rPr>
              <w:t>下基层</w:t>
            </w:r>
          </w:p>
        </w:tc>
        <w:tc>
          <w:tcPr>
            <w:tcW w:w="0" w:type="auto"/>
            <w:tcBorders>
              <w:right w:val="single" w:sz="8" w:space="0" w:color="auto"/>
            </w:tcBorders>
          </w:tcPr>
          <w:p w14:paraId="72EF469E" w14:textId="77777777" w:rsidR="003E4D60" w:rsidRDefault="003E4D60">
            <w:pPr>
              <w:pStyle w:val="affffffffa"/>
              <w:rPr>
                <w:sz w:val="18"/>
              </w:rPr>
            </w:pPr>
            <w:r>
              <w:rPr>
                <w:sz w:val="18"/>
              </w:rPr>
              <w:t>0.16</w:t>
            </w:r>
          </w:p>
        </w:tc>
      </w:tr>
      <w:tr w:rsidR="003E4D60" w14:paraId="13AEF0F6" w14:textId="77777777" w:rsidTr="003E4D60">
        <w:tc>
          <w:tcPr>
            <w:tcW w:w="0" w:type="auto"/>
            <w:tcBorders>
              <w:left w:val="single" w:sz="8" w:space="0" w:color="auto"/>
            </w:tcBorders>
            <w:vAlign w:val="center"/>
          </w:tcPr>
          <w:p w14:paraId="04D0D5CE" w14:textId="77777777" w:rsidR="003E4D60" w:rsidRDefault="003E4D60">
            <w:pPr>
              <w:pStyle w:val="affffffffa"/>
              <w:rPr>
                <w:sz w:val="18"/>
              </w:rPr>
            </w:pPr>
            <w:r>
              <w:rPr>
                <w:rFonts w:hint="eastAsia"/>
                <w:sz w:val="18"/>
              </w:rPr>
              <w:t>7</w:t>
            </w:r>
          </w:p>
        </w:tc>
        <w:tc>
          <w:tcPr>
            <w:tcW w:w="0" w:type="auto"/>
            <w:vMerge/>
            <w:vAlign w:val="center"/>
          </w:tcPr>
          <w:p w14:paraId="5AA6E6A6" w14:textId="77777777" w:rsidR="003E4D60" w:rsidRDefault="003E4D60">
            <w:pPr>
              <w:pStyle w:val="affffffffa"/>
              <w:rPr>
                <w:sz w:val="18"/>
              </w:rPr>
            </w:pPr>
          </w:p>
        </w:tc>
        <w:tc>
          <w:tcPr>
            <w:tcW w:w="0" w:type="auto"/>
            <w:vMerge/>
            <w:vAlign w:val="center"/>
          </w:tcPr>
          <w:p w14:paraId="4FEB4B97" w14:textId="77777777" w:rsidR="003E4D60" w:rsidRDefault="003E4D60">
            <w:pPr>
              <w:pStyle w:val="affffffffa"/>
              <w:rPr>
                <w:sz w:val="18"/>
              </w:rPr>
            </w:pPr>
          </w:p>
        </w:tc>
        <w:tc>
          <w:tcPr>
            <w:tcW w:w="0" w:type="auto"/>
            <w:vAlign w:val="center"/>
          </w:tcPr>
          <w:p w14:paraId="10BFBF2B" w14:textId="77777777" w:rsidR="003E4D60" w:rsidRDefault="003E4D60">
            <w:pPr>
              <w:pStyle w:val="affffffffa"/>
              <w:rPr>
                <w:sz w:val="18"/>
              </w:rPr>
            </w:pPr>
            <w:r>
              <w:rPr>
                <w:rFonts w:hint="eastAsia"/>
                <w:sz w:val="18"/>
              </w:rPr>
              <w:t>底基层</w:t>
            </w:r>
          </w:p>
        </w:tc>
        <w:tc>
          <w:tcPr>
            <w:tcW w:w="0" w:type="auto"/>
            <w:tcBorders>
              <w:right w:val="single" w:sz="8" w:space="0" w:color="auto"/>
            </w:tcBorders>
          </w:tcPr>
          <w:p w14:paraId="4977CAE1" w14:textId="77777777" w:rsidR="003E4D60" w:rsidRDefault="003E4D60">
            <w:pPr>
              <w:pStyle w:val="affffffffa"/>
              <w:rPr>
                <w:sz w:val="18"/>
              </w:rPr>
            </w:pPr>
            <w:r>
              <w:rPr>
                <w:sz w:val="18"/>
              </w:rPr>
              <w:t>0.12</w:t>
            </w:r>
          </w:p>
        </w:tc>
      </w:tr>
      <w:tr w:rsidR="003E4D60" w14:paraId="729D4910" w14:textId="77777777" w:rsidTr="003E4D60">
        <w:tc>
          <w:tcPr>
            <w:tcW w:w="0" w:type="auto"/>
            <w:tcBorders>
              <w:left w:val="single" w:sz="8" w:space="0" w:color="auto"/>
            </w:tcBorders>
            <w:vAlign w:val="center"/>
          </w:tcPr>
          <w:p w14:paraId="395EB95A" w14:textId="77777777" w:rsidR="003E4D60" w:rsidRDefault="003E4D60">
            <w:pPr>
              <w:pStyle w:val="affffffffa"/>
              <w:rPr>
                <w:sz w:val="18"/>
              </w:rPr>
            </w:pPr>
            <w:r>
              <w:rPr>
                <w:rFonts w:hint="eastAsia"/>
                <w:sz w:val="18"/>
              </w:rPr>
              <w:t>8</w:t>
            </w:r>
          </w:p>
        </w:tc>
        <w:tc>
          <w:tcPr>
            <w:tcW w:w="0" w:type="auto"/>
            <w:vMerge/>
            <w:vAlign w:val="center"/>
          </w:tcPr>
          <w:p w14:paraId="01F97D14" w14:textId="77777777" w:rsidR="003E4D60" w:rsidRDefault="003E4D60">
            <w:pPr>
              <w:pStyle w:val="affffffffa"/>
              <w:rPr>
                <w:sz w:val="18"/>
              </w:rPr>
            </w:pPr>
          </w:p>
        </w:tc>
        <w:tc>
          <w:tcPr>
            <w:tcW w:w="0" w:type="auto"/>
            <w:vMerge w:val="restart"/>
            <w:vAlign w:val="center"/>
          </w:tcPr>
          <w:p w14:paraId="5B401166" w14:textId="77777777" w:rsidR="003E4D60" w:rsidRDefault="003E4D60">
            <w:pPr>
              <w:pStyle w:val="affffffffa"/>
              <w:rPr>
                <w:sz w:val="18"/>
              </w:rPr>
            </w:pPr>
            <w:r>
              <w:rPr>
                <w:rFonts w:hint="eastAsia"/>
                <w:sz w:val="18"/>
              </w:rPr>
              <w:t>重度</w:t>
            </w:r>
          </w:p>
        </w:tc>
        <w:tc>
          <w:tcPr>
            <w:tcW w:w="0" w:type="auto"/>
            <w:vAlign w:val="center"/>
          </w:tcPr>
          <w:p w14:paraId="43E86B8B" w14:textId="77777777" w:rsidR="003E4D60" w:rsidRDefault="003E4D60">
            <w:pPr>
              <w:pStyle w:val="affffffffa"/>
              <w:rPr>
                <w:sz w:val="18"/>
              </w:rPr>
            </w:pPr>
            <w:r>
              <w:rPr>
                <w:rFonts w:hint="eastAsia"/>
                <w:sz w:val="18"/>
              </w:rPr>
              <w:t>面层</w:t>
            </w:r>
          </w:p>
        </w:tc>
        <w:tc>
          <w:tcPr>
            <w:tcW w:w="0" w:type="auto"/>
            <w:tcBorders>
              <w:right w:val="single" w:sz="8" w:space="0" w:color="auto"/>
            </w:tcBorders>
          </w:tcPr>
          <w:p w14:paraId="3D514A54" w14:textId="77777777" w:rsidR="003E4D60" w:rsidRDefault="003E4D60">
            <w:pPr>
              <w:pStyle w:val="affffffffa"/>
              <w:rPr>
                <w:sz w:val="18"/>
              </w:rPr>
            </w:pPr>
            <w:r>
              <w:rPr>
                <w:sz w:val="18"/>
              </w:rPr>
              <w:t>0.35</w:t>
            </w:r>
          </w:p>
        </w:tc>
      </w:tr>
      <w:tr w:rsidR="003E4D60" w14:paraId="10458930" w14:textId="77777777" w:rsidTr="003E4D60">
        <w:tc>
          <w:tcPr>
            <w:tcW w:w="0" w:type="auto"/>
            <w:tcBorders>
              <w:left w:val="single" w:sz="8" w:space="0" w:color="auto"/>
            </w:tcBorders>
            <w:vAlign w:val="center"/>
          </w:tcPr>
          <w:p w14:paraId="1708CEC5" w14:textId="77777777" w:rsidR="003E4D60" w:rsidRDefault="003E4D60">
            <w:pPr>
              <w:pStyle w:val="affffffffa"/>
              <w:rPr>
                <w:sz w:val="18"/>
              </w:rPr>
            </w:pPr>
            <w:r>
              <w:rPr>
                <w:rFonts w:hint="eastAsia"/>
                <w:sz w:val="18"/>
              </w:rPr>
              <w:t>9</w:t>
            </w:r>
          </w:p>
        </w:tc>
        <w:tc>
          <w:tcPr>
            <w:tcW w:w="0" w:type="auto"/>
            <w:vMerge/>
            <w:vAlign w:val="center"/>
          </w:tcPr>
          <w:p w14:paraId="47F11B08" w14:textId="77777777" w:rsidR="003E4D60" w:rsidRDefault="003E4D60">
            <w:pPr>
              <w:pStyle w:val="affffffffa"/>
              <w:rPr>
                <w:sz w:val="18"/>
              </w:rPr>
            </w:pPr>
          </w:p>
        </w:tc>
        <w:tc>
          <w:tcPr>
            <w:tcW w:w="0" w:type="auto"/>
            <w:vMerge/>
            <w:vAlign w:val="center"/>
          </w:tcPr>
          <w:p w14:paraId="07A6D5FB" w14:textId="77777777" w:rsidR="003E4D60" w:rsidRDefault="003E4D60">
            <w:pPr>
              <w:pStyle w:val="affffffffa"/>
              <w:rPr>
                <w:sz w:val="18"/>
              </w:rPr>
            </w:pPr>
          </w:p>
        </w:tc>
        <w:tc>
          <w:tcPr>
            <w:tcW w:w="0" w:type="auto"/>
            <w:vAlign w:val="center"/>
          </w:tcPr>
          <w:p w14:paraId="266BAA05" w14:textId="77777777" w:rsidR="003E4D60" w:rsidRDefault="003E4D60">
            <w:pPr>
              <w:pStyle w:val="affffffffa"/>
              <w:rPr>
                <w:sz w:val="18"/>
              </w:rPr>
            </w:pPr>
            <w:r>
              <w:rPr>
                <w:rFonts w:hint="eastAsia"/>
                <w:sz w:val="18"/>
              </w:rPr>
              <w:t>上基层</w:t>
            </w:r>
          </w:p>
        </w:tc>
        <w:tc>
          <w:tcPr>
            <w:tcW w:w="0" w:type="auto"/>
            <w:tcBorders>
              <w:right w:val="single" w:sz="8" w:space="0" w:color="auto"/>
            </w:tcBorders>
          </w:tcPr>
          <w:p w14:paraId="42F6C738" w14:textId="77777777" w:rsidR="003E4D60" w:rsidRDefault="003E4D60">
            <w:pPr>
              <w:pStyle w:val="affffffffa"/>
              <w:rPr>
                <w:sz w:val="18"/>
              </w:rPr>
            </w:pPr>
            <w:r>
              <w:rPr>
                <w:sz w:val="18"/>
              </w:rPr>
              <w:t>0.3</w:t>
            </w:r>
          </w:p>
        </w:tc>
      </w:tr>
      <w:tr w:rsidR="003E4D60" w14:paraId="37DCB2FC" w14:textId="77777777" w:rsidTr="003E4D60">
        <w:tc>
          <w:tcPr>
            <w:tcW w:w="0" w:type="auto"/>
            <w:tcBorders>
              <w:left w:val="single" w:sz="8" w:space="0" w:color="auto"/>
            </w:tcBorders>
            <w:vAlign w:val="center"/>
          </w:tcPr>
          <w:p w14:paraId="56ACA1BF" w14:textId="77777777" w:rsidR="003E4D60" w:rsidRDefault="003E4D60">
            <w:pPr>
              <w:pStyle w:val="affffffffa"/>
              <w:rPr>
                <w:sz w:val="18"/>
              </w:rPr>
            </w:pPr>
            <w:r>
              <w:rPr>
                <w:rFonts w:hint="eastAsia"/>
                <w:sz w:val="18"/>
              </w:rPr>
              <w:t>10</w:t>
            </w:r>
          </w:p>
        </w:tc>
        <w:tc>
          <w:tcPr>
            <w:tcW w:w="0" w:type="auto"/>
            <w:vMerge/>
            <w:vAlign w:val="center"/>
          </w:tcPr>
          <w:p w14:paraId="37C5F5C7" w14:textId="77777777" w:rsidR="003E4D60" w:rsidRDefault="003E4D60">
            <w:pPr>
              <w:pStyle w:val="affffffffa"/>
              <w:rPr>
                <w:sz w:val="18"/>
              </w:rPr>
            </w:pPr>
          </w:p>
        </w:tc>
        <w:tc>
          <w:tcPr>
            <w:tcW w:w="0" w:type="auto"/>
            <w:vMerge/>
            <w:vAlign w:val="center"/>
          </w:tcPr>
          <w:p w14:paraId="4072A185" w14:textId="77777777" w:rsidR="003E4D60" w:rsidRDefault="003E4D60">
            <w:pPr>
              <w:pStyle w:val="affffffffa"/>
              <w:rPr>
                <w:sz w:val="18"/>
              </w:rPr>
            </w:pPr>
          </w:p>
        </w:tc>
        <w:tc>
          <w:tcPr>
            <w:tcW w:w="0" w:type="auto"/>
            <w:vAlign w:val="center"/>
          </w:tcPr>
          <w:p w14:paraId="08AB3713" w14:textId="77777777" w:rsidR="003E4D60" w:rsidRDefault="003E4D60">
            <w:pPr>
              <w:pStyle w:val="affffffffa"/>
              <w:rPr>
                <w:sz w:val="18"/>
              </w:rPr>
            </w:pPr>
            <w:r>
              <w:rPr>
                <w:rFonts w:hint="eastAsia"/>
                <w:sz w:val="18"/>
              </w:rPr>
              <w:t>下基层</w:t>
            </w:r>
          </w:p>
        </w:tc>
        <w:tc>
          <w:tcPr>
            <w:tcW w:w="0" w:type="auto"/>
            <w:tcBorders>
              <w:right w:val="single" w:sz="8" w:space="0" w:color="auto"/>
            </w:tcBorders>
          </w:tcPr>
          <w:p w14:paraId="4379EF43" w14:textId="77777777" w:rsidR="003E4D60" w:rsidRDefault="003E4D60">
            <w:pPr>
              <w:pStyle w:val="affffffffa"/>
              <w:rPr>
                <w:sz w:val="18"/>
              </w:rPr>
            </w:pPr>
            <w:r>
              <w:rPr>
                <w:sz w:val="18"/>
              </w:rPr>
              <w:t>0.2</w:t>
            </w:r>
          </w:p>
        </w:tc>
      </w:tr>
      <w:tr w:rsidR="003E4D60" w14:paraId="371483AD" w14:textId="77777777" w:rsidTr="003E4D60">
        <w:tc>
          <w:tcPr>
            <w:tcW w:w="0" w:type="auto"/>
            <w:tcBorders>
              <w:left w:val="single" w:sz="8" w:space="0" w:color="auto"/>
            </w:tcBorders>
            <w:vAlign w:val="center"/>
          </w:tcPr>
          <w:p w14:paraId="28CB38A0" w14:textId="77777777" w:rsidR="003E4D60" w:rsidRDefault="003E4D60">
            <w:pPr>
              <w:pStyle w:val="affffffffa"/>
              <w:rPr>
                <w:sz w:val="18"/>
              </w:rPr>
            </w:pPr>
            <w:r>
              <w:rPr>
                <w:rFonts w:hint="eastAsia"/>
                <w:sz w:val="18"/>
              </w:rPr>
              <w:t>11</w:t>
            </w:r>
          </w:p>
        </w:tc>
        <w:tc>
          <w:tcPr>
            <w:tcW w:w="0" w:type="auto"/>
            <w:vMerge/>
            <w:vAlign w:val="center"/>
          </w:tcPr>
          <w:p w14:paraId="17482C1E" w14:textId="77777777" w:rsidR="003E4D60" w:rsidRDefault="003E4D60">
            <w:pPr>
              <w:pStyle w:val="affffffffa"/>
              <w:rPr>
                <w:sz w:val="18"/>
              </w:rPr>
            </w:pPr>
          </w:p>
        </w:tc>
        <w:tc>
          <w:tcPr>
            <w:tcW w:w="0" w:type="auto"/>
            <w:vMerge/>
            <w:vAlign w:val="center"/>
          </w:tcPr>
          <w:p w14:paraId="46D13425" w14:textId="77777777" w:rsidR="003E4D60" w:rsidRDefault="003E4D60">
            <w:pPr>
              <w:pStyle w:val="affffffffa"/>
              <w:rPr>
                <w:sz w:val="18"/>
              </w:rPr>
            </w:pPr>
          </w:p>
        </w:tc>
        <w:tc>
          <w:tcPr>
            <w:tcW w:w="0" w:type="auto"/>
            <w:vAlign w:val="center"/>
          </w:tcPr>
          <w:p w14:paraId="62CA4096" w14:textId="77777777" w:rsidR="003E4D60" w:rsidRDefault="003E4D60">
            <w:pPr>
              <w:pStyle w:val="affffffffa"/>
              <w:rPr>
                <w:sz w:val="18"/>
              </w:rPr>
            </w:pPr>
            <w:r>
              <w:rPr>
                <w:rFonts w:hint="eastAsia"/>
                <w:sz w:val="18"/>
              </w:rPr>
              <w:t>底基层</w:t>
            </w:r>
          </w:p>
        </w:tc>
        <w:tc>
          <w:tcPr>
            <w:tcW w:w="0" w:type="auto"/>
            <w:tcBorders>
              <w:right w:val="single" w:sz="8" w:space="0" w:color="auto"/>
            </w:tcBorders>
          </w:tcPr>
          <w:p w14:paraId="1524927D" w14:textId="77777777" w:rsidR="003E4D60" w:rsidRDefault="003E4D60">
            <w:pPr>
              <w:pStyle w:val="affffffffa"/>
              <w:rPr>
                <w:sz w:val="18"/>
              </w:rPr>
            </w:pPr>
            <w:r>
              <w:rPr>
                <w:sz w:val="18"/>
              </w:rPr>
              <w:t>0.15</w:t>
            </w:r>
          </w:p>
        </w:tc>
      </w:tr>
      <w:tr w:rsidR="003E4D60" w14:paraId="101975F2" w14:textId="77777777" w:rsidTr="003E4D60">
        <w:tc>
          <w:tcPr>
            <w:tcW w:w="0" w:type="auto"/>
            <w:tcBorders>
              <w:left w:val="single" w:sz="8" w:space="0" w:color="auto"/>
            </w:tcBorders>
            <w:vAlign w:val="center"/>
          </w:tcPr>
          <w:p w14:paraId="290C5B84" w14:textId="77777777" w:rsidR="003E4D60" w:rsidRDefault="003E4D60">
            <w:pPr>
              <w:pStyle w:val="affffffffa"/>
              <w:rPr>
                <w:sz w:val="18"/>
              </w:rPr>
            </w:pPr>
            <w:r>
              <w:rPr>
                <w:rFonts w:hint="eastAsia"/>
                <w:sz w:val="18"/>
              </w:rPr>
              <w:t>12</w:t>
            </w:r>
          </w:p>
        </w:tc>
        <w:tc>
          <w:tcPr>
            <w:tcW w:w="0" w:type="auto"/>
            <w:vMerge w:val="restart"/>
            <w:vAlign w:val="center"/>
          </w:tcPr>
          <w:p w14:paraId="5A1F9E5C" w14:textId="77777777" w:rsidR="003E4D60" w:rsidRDefault="003E4D60">
            <w:pPr>
              <w:pStyle w:val="affffffffa"/>
              <w:rPr>
                <w:sz w:val="18"/>
              </w:rPr>
            </w:pPr>
            <w:r>
              <w:rPr>
                <w:rFonts w:hint="eastAsia"/>
                <w:sz w:val="18"/>
              </w:rPr>
              <w:t>层间局部积水</w:t>
            </w:r>
          </w:p>
        </w:tc>
        <w:tc>
          <w:tcPr>
            <w:tcW w:w="0" w:type="auto"/>
            <w:vMerge w:val="restart"/>
            <w:vAlign w:val="center"/>
          </w:tcPr>
          <w:p w14:paraId="0A0B0D3C" w14:textId="12FAB0F6" w:rsidR="003E4D60" w:rsidRDefault="00B54A68">
            <w:pPr>
              <w:pStyle w:val="affffffffa"/>
              <w:rPr>
                <w:sz w:val="18"/>
              </w:rPr>
            </w:pPr>
            <w:r>
              <w:rPr>
                <w:rFonts w:hAnsi="宋体" w:cs="宋体" w:hint="eastAsia"/>
                <w:iCs/>
                <w:color w:val="000000"/>
                <w:szCs w:val="21"/>
              </w:rPr>
              <w:t>—</w:t>
            </w:r>
          </w:p>
        </w:tc>
        <w:tc>
          <w:tcPr>
            <w:tcW w:w="0" w:type="auto"/>
            <w:vAlign w:val="center"/>
          </w:tcPr>
          <w:p w14:paraId="65077A28" w14:textId="77777777" w:rsidR="003E4D60" w:rsidRDefault="003E4D60">
            <w:pPr>
              <w:pStyle w:val="affffffffa"/>
              <w:rPr>
                <w:sz w:val="18"/>
              </w:rPr>
            </w:pPr>
            <w:r>
              <w:rPr>
                <w:rFonts w:hint="eastAsia"/>
                <w:sz w:val="18"/>
              </w:rPr>
              <w:t>面层与基层层间</w:t>
            </w:r>
          </w:p>
        </w:tc>
        <w:tc>
          <w:tcPr>
            <w:tcW w:w="0" w:type="auto"/>
            <w:tcBorders>
              <w:right w:val="single" w:sz="8" w:space="0" w:color="auto"/>
            </w:tcBorders>
          </w:tcPr>
          <w:p w14:paraId="353D6A08" w14:textId="77777777" w:rsidR="003E4D60" w:rsidRDefault="003E4D60">
            <w:pPr>
              <w:pStyle w:val="affffffffa"/>
              <w:rPr>
                <w:sz w:val="18"/>
              </w:rPr>
            </w:pPr>
            <w:r>
              <w:rPr>
                <w:sz w:val="18"/>
              </w:rPr>
              <w:t>0.4</w:t>
            </w:r>
          </w:p>
        </w:tc>
      </w:tr>
      <w:tr w:rsidR="003E4D60" w14:paraId="69C5BB09" w14:textId="77777777" w:rsidTr="003E4D60">
        <w:tc>
          <w:tcPr>
            <w:tcW w:w="0" w:type="auto"/>
            <w:tcBorders>
              <w:left w:val="single" w:sz="8" w:space="0" w:color="auto"/>
            </w:tcBorders>
            <w:vAlign w:val="center"/>
          </w:tcPr>
          <w:p w14:paraId="3BCE91DE" w14:textId="77777777" w:rsidR="003E4D60" w:rsidRDefault="003E4D60">
            <w:pPr>
              <w:pStyle w:val="affffffffa"/>
              <w:rPr>
                <w:sz w:val="18"/>
              </w:rPr>
            </w:pPr>
            <w:r>
              <w:rPr>
                <w:rFonts w:hint="eastAsia"/>
                <w:sz w:val="18"/>
              </w:rPr>
              <w:t>13</w:t>
            </w:r>
          </w:p>
        </w:tc>
        <w:tc>
          <w:tcPr>
            <w:tcW w:w="0" w:type="auto"/>
            <w:vMerge/>
            <w:vAlign w:val="center"/>
          </w:tcPr>
          <w:p w14:paraId="7EBEBA07" w14:textId="77777777" w:rsidR="003E4D60" w:rsidRDefault="003E4D60">
            <w:pPr>
              <w:pStyle w:val="affffffffa"/>
              <w:rPr>
                <w:sz w:val="18"/>
              </w:rPr>
            </w:pPr>
          </w:p>
        </w:tc>
        <w:tc>
          <w:tcPr>
            <w:tcW w:w="0" w:type="auto"/>
            <w:vMerge/>
            <w:vAlign w:val="center"/>
          </w:tcPr>
          <w:p w14:paraId="75F38A36" w14:textId="77777777" w:rsidR="003E4D60" w:rsidRDefault="003E4D60">
            <w:pPr>
              <w:pStyle w:val="affffffffa"/>
              <w:rPr>
                <w:sz w:val="18"/>
              </w:rPr>
            </w:pPr>
          </w:p>
        </w:tc>
        <w:tc>
          <w:tcPr>
            <w:tcW w:w="0" w:type="auto"/>
            <w:vAlign w:val="center"/>
          </w:tcPr>
          <w:p w14:paraId="1B0A3A92" w14:textId="77777777" w:rsidR="003E4D60" w:rsidRDefault="003E4D60">
            <w:pPr>
              <w:pStyle w:val="affffffffa"/>
              <w:rPr>
                <w:sz w:val="18"/>
              </w:rPr>
            </w:pPr>
            <w:r>
              <w:rPr>
                <w:rFonts w:hint="eastAsia"/>
                <w:sz w:val="18"/>
              </w:rPr>
              <w:t>上基层与下基层层间</w:t>
            </w:r>
          </w:p>
        </w:tc>
        <w:tc>
          <w:tcPr>
            <w:tcW w:w="0" w:type="auto"/>
            <w:tcBorders>
              <w:right w:val="single" w:sz="8" w:space="0" w:color="auto"/>
            </w:tcBorders>
          </w:tcPr>
          <w:p w14:paraId="69E3F89E" w14:textId="77777777" w:rsidR="003E4D60" w:rsidRDefault="003E4D60">
            <w:pPr>
              <w:pStyle w:val="affffffffa"/>
              <w:rPr>
                <w:sz w:val="18"/>
              </w:rPr>
            </w:pPr>
            <w:r>
              <w:rPr>
                <w:sz w:val="18"/>
              </w:rPr>
              <w:t>0.35</w:t>
            </w:r>
          </w:p>
        </w:tc>
      </w:tr>
      <w:tr w:rsidR="003E4D60" w14:paraId="3F8568C8" w14:textId="77777777" w:rsidTr="003E4D60">
        <w:tc>
          <w:tcPr>
            <w:tcW w:w="0" w:type="auto"/>
            <w:tcBorders>
              <w:left w:val="single" w:sz="8" w:space="0" w:color="auto"/>
            </w:tcBorders>
            <w:vAlign w:val="center"/>
          </w:tcPr>
          <w:p w14:paraId="61A528DA" w14:textId="77777777" w:rsidR="003E4D60" w:rsidRDefault="003E4D60">
            <w:pPr>
              <w:pStyle w:val="affffffffa"/>
              <w:rPr>
                <w:sz w:val="18"/>
              </w:rPr>
            </w:pPr>
            <w:r>
              <w:rPr>
                <w:rFonts w:hint="eastAsia"/>
                <w:sz w:val="18"/>
              </w:rPr>
              <w:t>14</w:t>
            </w:r>
          </w:p>
        </w:tc>
        <w:tc>
          <w:tcPr>
            <w:tcW w:w="0" w:type="auto"/>
            <w:vMerge/>
            <w:vAlign w:val="center"/>
          </w:tcPr>
          <w:p w14:paraId="181D1235" w14:textId="77777777" w:rsidR="003E4D60" w:rsidRDefault="003E4D60">
            <w:pPr>
              <w:pStyle w:val="affffffffa"/>
              <w:rPr>
                <w:sz w:val="18"/>
              </w:rPr>
            </w:pPr>
          </w:p>
        </w:tc>
        <w:tc>
          <w:tcPr>
            <w:tcW w:w="0" w:type="auto"/>
            <w:vMerge/>
            <w:vAlign w:val="center"/>
          </w:tcPr>
          <w:p w14:paraId="2E503B05" w14:textId="77777777" w:rsidR="003E4D60" w:rsidRDefault="003E4D60">
            <w:pPr>
              <w:pStyle w:val="affffffffa"/>
              <w:rPr>
                <w:sz w:val="18"/>
              </w:rPr>
            </w:pPr>
          </w:p>
        </w:tc>
        <w:tc>
          <w:tcPr>
            <w:tcW w:w="0" w:type="auto"/>
            <w:vAlign w:val="center"/>
          </w:tcPr>
          <w:p w14:paraId="56F4F865" w14:textId="77777777" w:rsidR="003E4D60" w:rsidRDefault="003E4D60">
            <w:pPr>
              <w:pStyle w:val="affffffffa"/>
              <w:rPr>
                <w:sz w:val="18"/>
              </w:rPr>
            </w:pPr>
            <w:r>
              <w:rPr>
                <w:rFonts w:hint="eastAsia"/>
                <w:sz w:val="18"/>
              </w:rPr>
              <w:t>下基层与底基层层间</w:t>
            </w:r>
          </w:p>
        </w:tc>
        <w:tc>
          <w:tcPr>
            <w:tcW w:w="0" w:type="auto"/>
            <w:tcBorders>
              <w:right w:val="single" w:sz="8" w:space="0" w:color="auto"/>
            </w:tcBorders>
          </w:tcPr>
          <w:p w14:paraId="2E81AAE2" w14:textId="77777777" w:rsidR="003E4D60" w:rsidRDefault="003E4D60">
            <w:pPr>
              <w:pStyle w:val="affffffffa"/>
              <w:rPr>
                <w:sz w:val="18"/>
              </w:rPr>
            </w:pPr>
            <w:r>
              <w:rPr>
                <w:sz w:val="18"/>
              </w:rPr>
              <w:t>0.25</w:t>
            </w:r>
          </w:p>
        </w:tc>
      </w:tr>
      <w:tr w:rsidR="003E4D60" w14:paraId="488F48CA" w14:textId="77777777" w:rsidTr="003E4D60">
        <w:tc>
          <w:tcPr>
            <w:tcW w:w="0" w:type="auto"/>
            <w:tcBorders>
              <w:left w:val="single" w:sz="8" w:space="0" w:color="auto"/>
            </w:tcBorders>
            <w:vAlign w:val="center"/>
          </w:tcPr>
          <w:p w14:paraId="7C11A1D6" w14:textId="77777777" w:rsidR="003E4D60" w:rsidRDefault="003E4D60">
            <w:pPr>
              <w:pStyle w:val="affffffffa"/>
              <w:rPr>
                <w:sz w:val="18"/>
              </w:rPr>
            </w:pPr>
            <w:r>
              <w:rPr>
                <w:rFonts w:hint="eastAsia"/>
                <w:sz w:val="18"/>
              </w:rPr>
              <w:t>15</w:t>
            </w:r>
          </w:p>
        </w:tc>
        <w:tc>
          <w:tcPr>
            <w:tcW w:w="0" w:type="auto"/>
            <w:vMerge w:val="restart"/>
            <w:vAlign w:val="center"/>
          </w:tcPr>
          <w:p w14:paraId="4B7A7F22" w14:textId="77777777" w:rsidR="003E4D60" w:rsidRDefault="003E4D60">
            <w:pPr>
              <w:pStyle w:val="affffffffa"/>
              <w:rPr>
                <w:sz w:val="18"/>
              </w:rPr>
            </w:pPr>
            <w:r>
              <w:rPr>
                <w:rFonts w:hint="eastAsia"/>
                <w:sz w:val="18"/>
              </w:rPr>
              <w:t>内部裂缝</w:t>
            </w:r>
          </w:p>
        </w:tc>
        <w:tc>
          <w:tcPr>
            <w:tcW w:w="0" w:type="auto"/>
            <w:vMerge w:val="restart"/>
            <w:vAlign w:val="center"/>
          </w:tcPr>
          <w:p w14:paraId="356C26E0" w14:textId="21333D13" w:rsidR="003E4D60" w:rsidRDefault="00B54A68">
            <w:pPr>
              <w:pStyle w:val="affffffffa"/>
              <w:rPr>
                <w:sz w:val="18"/>
              </w:rPr>
            </w:pPr>
            <w:r>
              <w:rPr>
                <w:rFonts w:hAnsi="宋体" w:cs="宋体" w:hint="eastAsia"/>
                <w:iCs/>
                <w:color w:val="000000"/>
                <w:szCs w:val="21"/>
              </w:rPr>
              <w:t>—</w:t>
            </w:r>
          </w:p>
        </w:tc>
        <w:tc>
          <w:tcPr>
            <w:tcW w:w="0" w:type="auto"/>
            <w:vAlign w:val="center"/>
          </w:tcPr>
          <w:p w14:paraId="111C2BF4" w14:textId="77777777" w:rsidR="003E4D60" w:rsidRDefault="003E4D60">
            <w:pPr>
              <w:pStyle w:val="affffffffa"/>
              <w:rPr>
                <w:sz w:val="18"/>
              </w:rPr>
            </w:pPr>
            <w:r>
              <w:rPr>
                <w:rFonts w:hint="eastAsia"/>
                <w:sz w:val="18"/>
              </w:rPr>
              <w:t>仅面层</w:t>
            </w:r>
          </w:p>
        </w:tc>
        <w:tc>
          <w:tcPr>
            <w:tcW w:w="0" w:type="auto"/>
            <w:tcBorders>
              <w:right w:val="single" w:sz="8" w:space="0" w:color="auto"/>
            </w:tcBorders>
          </w:tcPr>
          <w:p w14:paraId="2CFEDDCA" w14:textId="77777777" w:rsidR="003E4D60" w:rsidRDefault="003E4D60">
            <w:pPr>
              <w:pStyle w:val="affffffffa"/>
              <w:rPr>
                <w:sz w:val="18"/>
              </w:rPr>
            </w:pPr>
            <w:r>
              <w:rPr>
                <w:rFonts w:hint="eastAsia"/>
                <w:sz w:val="18"/>
              </w:rPr>
              <w:t>0.4</w:t>
            </w:r>
          </w:p>
        </w:tc>
      </w:tr>
      <w:tr w:rsidR="003E4D60" w14:paraId="044C382A" w14:textId="77777777" w:rsidTr="003E4D60">
        <w:tc>
          <w:tcPr>
            <w:tcW w:w="0" w:type="auto"/>
            <w:tcBorders>
              <w:left w:val="single" w:sz="8" w:space="0" w:color="auto"/>
              <w:bottom w:val="single" w:sz="8" w:space="0" w:color="auto"/>
            </w:tcBorders>
            <w:vAlign w:val="center"/>
          </w:tcPr>
          <w:p w14:paraId="3BE84AA2" w14:textId="77777777" w:rsidR="003E4D60" w:rsidRDefault="003E4D60">
            <w:pPr>
              <w:pStyle w:val="affffffffa"/>
              <w:rPr>
                <w:sz w:val="18"/>
              </w:rPr>
            </w:pPr>
            <w:r>
              <w:rPr>
                <w:rFonts w:hint="eastAsia"/>
                <w:sz w:val="18"/>
              </w:rPr>
              <w:t>16</w:t>
            </w:r>
          </w:p>
        </w:tc>
        <w:tc>
          <w:tcPr>
            <w:tcW w:w="0" w:type="auto"/>
            <w:vMerge/>
            <w:tcBorders>
              <w:bottom w:val="single" w:sz="8" w:space="0" w:color="auto"/>
            </w:tcBorders>
            <w:vAlign w:val="center"/>
          </w:tcPr>
          <w:p w14:paraId="5983F188" w14:textId="77777777" w:rsidR="003E4D60" w:rsidRDefault="003E4D60">
            <w:pPr>
              <w:pStyle w:val="affffffffa"/>
              <w:rPr>
                <w:sz w:val="18"/>
              </w:rPr>
            </w:pPr>
          </w:p>
        </w:tc>
        <w:tc>
          <w:tcPr>
            <w:tcW w:w="0" w:type="auto"/>
            <w:vMerge/>
            <w:tcBorders>
              <w:bottom w:val="single" w:sz="8" w:space="0" w:color="auto"/>
            </w:tcBorders>
            <w:vAlign w:val="center"/>
          </w:tcPr>
          <w:p w14:paraId="35D5CF97" w14:textId="77777777" w:rsidR="003E4D60" w:rsidRDefault="003E4D60">
            <w:pPr>
              <w:pStyle w:val="affffffffa"/>
              <w:rPr>
                <w:sz w:val="18"/>
              </w:rPr>
            </w:pPr>
          </w:p>
        </w:tc>
        <w:tc>
          <w:tcPr>
            <w:tcW w:w="0" w:type="auto"/>
            <w:tcBorders>
              <w:bottom w:val="single" w:sz="8" w:space="0" w:color="auto"/>
            </w:tcBorders>
            <w:vAlign w:val="center"/>
          </w:tcPr>
          <w:p w14:paraId="66899DE2" w14:textId="77777777" w:rsidR="003E4D60" w:rsidRDefault="003E4D60">
            <w:pPr>
              <w:pStyle w:val="affffffffa"/>
              <w:rPr>
                <w:sz w:val="18"/>
              </w:rPr>
            </w:pPr>
            <w:r>
              <w:rPr>
                <w:rFonts w:hint="eastAsia"/>
                <w:sz w:val="18"/>
              </w:rPr>
              <w:t>面层、基层均有</w:t>
            </w:r>
          </w:p>
        </w:tc>
        <w:tc>
          <w:tcPr>
            <w:tcW w:w="0" w:type="auto"/>
            <w:tcBorders>
              <w:bottom w:val="single" w:sz="8" w:space="0" w:color="auto"/>
              <w:right w:val="single" w:sz="8" w:space="0" w:color="auto"/>
            </w:tcBorders>
          </w:tcPr>
          <w:p w14:paraId="3060954B" w14:textId="445E160B" w:rsidR="003E4D60" w:rsidRDefault="003E4D60">
            <w:pPr>
              <w:pStyle w:val="affffffffa"/>
              <w:rPr>
                <w:sz w:val="18"/>
              </w:rPr>
            </w:pPr>
            <w:r>
              <w:rPr>
                <w:rFonts w:hint="eastAsia"/>
                <w:sz w:val="18"/>
              </w:rPr>
              <w:t>1</w:t>
            </w:r>
          </w:p>
        </w:tc>
      </w:tr>
    </w:tbl>
    <w:p w14:paraId="7B135588" w14:textId="77777777" w:rsidR="00CC71CB" w:rsidRDefault="00000000">
      <w:pPr>
        <w:pStyle w:val="affd"/>
        <w:ind w:firstLineChars="0" w:firstLine="0"/>
        <w:rPr>
          <w:rFonts w:hAnsi="宋体"/>
        </w:rPr>
      </w:pPr>
      <w:r>
        <w:rPr>
          <w:rFonts w:ascii="黑体" w:eastAsia="黑体" w:hAnsi="黑体" w:hint="eastAsia"/>
          <w:kern w:val="2"/>
          <w:szCs w:val="24"/>
        </w:rPr>
        <w:t>8</w:t>
      </w:r>
      <w:r>
        <w:rPr>
          <w:rFonts w:ascii="黑体" w:eastAsia="黑体" w:hAnsi="黑体"/>
          <w:kern w:val="2"/>
          <w:szCs w:val="24"/>
        </w:rPr>
        <w:t>.</w:t>
      </w:r>
      <w:r>
        <w:rPr>
          <w:rFonts w:ascii="黑体" w:eastAsia="黑体" w:hAnsi="黑体" w:hint="eastAsia"/>
          <w:kern w:val="2"/>
          <w:szCs w:val="24"/>
        </w:rPr>
        <w:t>1.2</w:t>
      </w:r>
      <w:r>
        <w:rPr>
          <w:rFonts w:ascii="黑体" w:eastAsia="黑体" w:hAnsi="黑体"/>
          <w:kern w:val="2"/>
          <w:szCs w:val="24"/>
        </w:rPr>
        <w:t xml:space="preserve">  </w:t>
      </w:r>
      <w:r>
        <w:rPr>
          <w:rFonts w:hAnsi="宋体" w:hint="eastAsia"/>
        </w:rPr>
        <w:t>结构完整性应以层间结合不良率、结构松散率与层间局部积水率作为分项评价指标，并</w:t>
      </w:r>
      <w:r>
        <w:rPr>
          <w:rFonts w:ascii="Times New Roman"/>
          <w:kern w:val="2"/>
          <w:szCs w:val="24"/>
        </w:rPr>
        <w:t>按式</w:t>
      </w:r>
      <w:r>
        <w:rPr>
          <w:rFonts w:ascii="Times New Roman" w:hint="eastAsia"/>
          <w:kern w:val="2"/>
          <w:szCs w:val="24"/>
        </w:rPr>
        <w:t>（</w:t>
      </w:r>
      <w:r>
        <w:rPr>
          <w:rFonts w:ascii="Times New Roman" w:hint="eastAsia"/>
          <w:kern w:val="2"/>
          <w:szCs w:val="24"/>
        </w:rPr>
        <w:t>5</w:t>
      </w:r>
      <w:r>
        <w:rPr>
          <w:rFonts w:ascii="Times New Roman" w:hint="eastAsia"/>
          <w:kern w:val="2"/>
          <w:szCs w:val="24"/>
        </w:rPr>
        <w:t>）</w:t>
      </w:r>
      <w:r>
        <w:rPr>
          <w:rFonts w:hint="eastAsia"/>
        </w:rPr>
        <w:t>～</w:t>
      </w:r>
      <w:r>
        <w:rPr>
          <w:rFonts w:ascii="Times New Roman" w:hint="eastAsia"/>
          <w:kern w:val="2"/>
          <w:szCs w:val="24"/>
        </w:rPr>
        <w:t>（</w:t>
      </w:r>
      <w:r>
        <w:rPr>
          <w:rFonts w:ascii="Times New Roman" w:hint="eastAsia"/>
          <w:kern w:val="2"/>
          <w:szCs w:val="24"/>
        </w:rPr>
        <w:t>7</w:t>
      </w:r>
      <w:r>
        <w:rPr>
          <w:rFonts w:ascii="Times New Roman" w:hint="eastAsia"/>
          <w:kern w:val="2"/>
          <w:szCs w:val="24"/>
        </w:rPr>
        <w:t>）</w:t>
      </w:r>
      <w:r>
        <w:rPr>
          <w:rFonts w:ascii="Times New Roman"/>
          <w:kern w:val="2"/>
          <w:szCs w:val="24"/>
        </w:rPr>
        <w:t>计算</w:t>
      </w:r>
      <w:r>
        <w:rPr>
          <w:rFonts w:ascii="Times New Roman" w:hint="eastAsia"/>
          <w:kern w:val="2"/>
          <w:szCs w:val="24"/>
        </w:rPr>
        <w:t>。</w:t>
      </w:r>
    </w:p>
    <w:p w14:paraId="2FC53E0A" w14:textId="77777777" w:rsidR="00CC71CB" w:rsidRDefault="00000000">
      <w:pPr>
        <w:pStyle w:val="affd"/>
        <w:ind w:firstLineChars="0" w:firstLine="0"/>
        <w:jc w:val="right"/>
        <w:rPr>
          <w:rFonts w:ascii="Times New Roman"/>
          <w:kern w:val="2"/>
          <w:szCs w:val="24"/>
        </w:rPr>
      </w:pPr>
      <m:oMath>
        <m:r>
          <w:rPr>
            <w:rFonts w:ascii="Cambria Math" w:hAnsi="Cambria Math"/>
            <w:kern w:val="2"/>
            <w:szCs w:val="24"/>
          </w:rPr>
          <m:t>I</m:t>
        </m:r>
        <m:r>
          <m:rPr>
            <m:sty m:val="p"/>
          </m:rPr>
          <w:rPr>
            <w:rFonts w:ascii="Cambria Math" w:hAnsi="Cambria Math"/>
            <w:kern w:val="2"/>
            <w:szCs w:val="24"/>
          </w:rPr>
          <m:t>=</m:t>
        </m:r>
        <m:f>
          <m:fPr>
            <m:ctrlPr>
              <w:rPr>
                <w:rFonts w:ascii="Cambria Math" w:hAnsi="Cambria Math"/>
                <w:kern w:val="2"/>
                <w:szCs w:val="24"/>
              </w:rPr>
            </m:ctrlPr>
          </m:fPr>
          <m:num>
            <m:sSub>
              <m:sSubPr>
                <m:ctrlPr>
                  <w:rPr>
                    <w:rFonts w:ascii="Cambria Math" w:hAnsi="Cambria Math"/>
                    <w:i/>
                    <w:kern w:val="2"/>
                    <w:szCs w:val="24"/>
                  </w:rPr>
                </m:ctrlPr>
              </m:sSubPr>
              <m:e>
                <m:r>
                  <w:rPr>
                    <w:rFonts w:ascii="Cambria Math" w:hAnsi="Cambria Math"/>
                    <w:kern w:val="2"/>
                    <w:szCs w:val="24"/>
                  </w:rPr>
                  <m:t>L</m:t>
                </m:r>
              </m:e>
              <m:sub>
                <m:r>
                  <w:rPr>
                    <w:rFonts w:ascii="Cambria Math" w:hAnsi="Cambria Math"/>
                    <w:kern w:val="2"/>
                    <w:szCs w:val="24"/>
                  </w:rPr>
                  <m:t>i</m:t>
                </m:r>
              </m:sub>
            </m:sSub>
          </m:num>
          <m:den>
            <m:r>
              <w:rPr>
                <w:rFonts w:ascii="Cambria Math" w:hAnsi="Cambria Math"/>
                <w:kern w:val="2"/>
                <w:szCs w:val="24"/>
              </w:rPr>
              <m:t>A</m:t>
            </m:r>
          </m:den>
        </m:f>
        <m:r>
          <m:rPr>
            <m:sty m:val="p"/>
          </m:rPr>
          <w:rPr>
            <w:rFonts w:ascii="Cambria Math" w:hAnsi="Cambria Math"/>
            <w:kern w:val="2"/>
            <w:szCs w:val="24"/>
          </w:rPr>
          <m:t>×100%</m:t>
        </m:r>
      </m:oMath>
      <w:r>
        <w:rPr>
          <w:rFonts w:hint="eastAsia"/>
          <w:sz w:val="20"/>
        </w:rPr>
        <w:t>…………………………………………………</w:t>
      </w:r>
      <w:r>
        <w:rPr>
          <w:rFonts w:ascii="Times New Roman" w:hint="eastAsia"/>
          <w:kern w:val="2"/>
          <w:szCs w:val="24"/>
        </w:rPr>
        <w:t>（</w:t>
      </w:r>
      <w:r>
        <w:rPr>
          <w:rFonts w:ascii="Times New Roman" w:hint="eastAsia"/>
          <w:kern w:val="2"/>
          <w:szCs w:val="24"/>
        </w:rPr>
        <w:t>5</w:t>
      </w:r>
      <w:r>
        <w:rPr>
          <w:rFonts w:ascii="Times New Roman" w:hint="eastAsia"/>
          <w:kern w:val="2"/>
          <w:szCs w:val="24"/>
        </w:rPr>
        <w:t>）</w:t>
      </w:r>
    </w:p>
    <w:p w14:paraId="3CE9D462" w14:textId="77777777" w:rsidR="00CC71CB" w:rsidRDefault="00000000">
      <w:pPr>
        <w:pStyle w:val="affd"/>
        <w:ind w:firstLineChars="0" w:firstLine="0"/>
        <w:jc w:val="right"/>
        <w:rPr>
          <w:rFonts w:ascii="Times New Roman"/>
          <w:kern w:val="2"/>
          <w:szCs w:val="24"/>
        </w:rPr>
      </w:pPr>
      <m:oMath>
        <m:r>
          <w:rPr>
            <w:rFonts w:ascii="Cambria Math" w:hAnsi="Cambria Math"/>
            <w:kern w:val="2"/>
            <w:szCs w:val="24"/>
          </w:rPr>
          <m:t>S</m:t>
        </m:r>
        <m:r>
          <m:rPr>
            <m:sty m:val="p"/>
          </m:rPr>
          <w:rPr>
            <w:rFonts w:ascii="Cambria Math" w:hAnsi="Cambria Math"/>
            <w:kern w:val="2"/>
            <w:szCs w:val="24"/>
          </w:rPr>
          <m:t>=</m:t>
        </m:r>
        <m:f>
          <m:fPr>
            <m:ctrlPr>
              <w:rPr>
                <w:rFonts w:ascii="Cambria Math" w:hAnsi="Cambria Math"/>
                <w:kern w:val="2"/>
                <w:szCs w:val="24"/>
              </w:rPr>
            </m:ctrlPr>
          </m:fPr>
          <m:num>
            <m:sSub>
              <m:sSubPr>
                <m:ctrlPr>
                  <w:rPr>
                    <w:rFonts w:ascii="Cambria Math" w:hAnsi="Cambria Math"/>
                    <w:i/>
                    <w:kern w:val="2"/>
                    <w:szCs w:val="24"/>
                  </w:rPr>
                </m:ctrlPr>
              </m:sSubPr>
              <m:e>
                <m:r>
                  <w:rPr>
                    <w:rFonts w:ascii="Cambria Math" w:hAnsi="Cambria Math"/>
                    <w:kern w:val="2"/>
                    <w:szCs w:val="24"/>
                  </w:rPr>
                  <m:t>L</m:t>
                </m:r>
              </m:e>
              <m:sub>
                <m:r>
                  <w:rPr>
                    <w:rFonts w:ascii="Cambria Math" w:hAnsi="Cambria Math"/>
                    <w:kern w:val="2"/>
                    <w:szCs w:val="24"/>
                  </w:rPr>
                  <m:t>s</m:t>
                </m:r>
              </m:sub>
            </m:sSub>
          </m:num>
          <m:den>
            <m:r>
              <w:rPr>
                <w:rFonts w:ascii="Cambria Math" w:hAnsi="Cambria Math"/>
                <w:kern w:val="2"/>
                <w:szCs w:val="24"/>
              </w:rPr>
              <m:t>A</m:t>
            </m:r>
          </m:den>
        </m:f>
        <m:r>
          <m:rPr>
            <m:sty m:val="p"/>
          </m:rPr>
          <w:rPr>
            <w:rFonts w:ascii="Cambria Math" w:hAnsi="Cambria Math"/>
            <w:kern w:val="2"/>
            <w:szCs w:val="24"/>
          </w:rPr>
          <m:t>×100%</m:t>
        </m:r>
      </m:oMath>
      <w:r>
        <w:rPr>
          <w:rFonts w:hint="eastAsia"/>
          <w:sz w:val="20"/>
        </w:rPr>
        <w:t>…………………………………………………</w:t>
      </w:r>
      <w:r>
        <w:rPr>
          <w:rFonts w:ascii="Times New Roman" w:hint="eastAsia"/>
          <w:kern w:val="2"/>
          <w:szCs w:val="24"/>
        </w:rPr>
        <w:t>（</w:t>
      </w:r>
      <w:r>
        <w:rPr>
          <w:rFonts w:ascii="Times New Roman" w:hint="eastAsia"/>
          <w:kern w:val="2"/>
          <w:szCs w:val="24"/>
        </w:rPr>
        <w:t>6</w:t>
      </w:r>
      <w:r>
        <w:rPr>
          <w:rFonts w:ascii="Times New Roman" w:hint="eastAsia"/>
          <w:kern w:val="2"/>
          <w:szCs w:val="24"/>
        </w:rPr>
        <w:t>）</w:t>
      </w:r>
    </w:p>
    <w:p w14:paraId="718589C4" w14:textId="77777777" w:rsidR="00CC71CB" w:rsidRDefault="00000000">
      <w:pPr>
        <w:pStyle w:val="affd"/>
        <w:ind w:firstLineChars="0" w:firstLine="0"/>
        <w:jc w:val="right"/>
        <w:rPr>
          <w:rFonts w:ascii="Times New Roman"/>
          <w:kern w:val="2"/>
          <w:szCs w:val="24"/>
        </w:rPr>
      </w:pPr>
      <m:oMath>
        <m:r>
          <w:rPr>
            <w:rFonts w:ascii="Cambria Math" w:hAnsi="Cambria Math"/>
            <w:kern w:val="2"/>
            <w:szCs w:val="24"/>
          </w:rPr>
          <m:t>W</m:t>
        </m:r>
        <m:r>
          <m:rPr>
            <m:sty m:val="p"/>
          </m:rPr>
          <w:rPr>
            <w:rFonts w:ascii="Cambria Math" w:hAnsi="Cambria Math"/>
            <w:kern w:val="2"/>
            <w:szCs w:val="24"/>
          </w:rPr>
          <m:t>=</m:t>
        </m:r>
        <m:f>
          <m:fPr>
            <m:ctrlPr>
              <w:rPr>
                <w:rFonts w:ascii="Cambria Math" w:hAnsi="Cambria Math"/>
                <w:kern w:val="2"/>
                <w:szCs w:val="24"/>
              </w:rPr>
            </m:ctrlPr>
          </m:fPr>
          <m:num>
            <m:sSub>
              <m:sSubPr>
                <m:ctrlPr>
                  <w:rPr>
                    <w:rFonts w:ascii="Cambria Math" w:hAnsi="Cambria Math"/>
                    <w:i/>
                    <w:kern w:val="2"/>
                    <w:szCs w:val="24"/>
                  </w:rPr>
                </m:ctrlPr>
              </m:sSubPr>
              <m:e>
                <m:r>
                  <w:rPr>
                    <w:rFonts w:ascii="Cambria Math" w:hAnsi="Cambria Math"/>
                    <w:kern w:val="2"/>
                    <w:szCs w:val="24"/>
                  </w:rPr>
                  <m:t>L</m:t>
                </m:r>
              </m:e>
              <m:sub>
                <m:r>
                  <w:rPr>
                    <w:rFonts w:ascii="Cambria Math" w:hAnsi="Cambria Math"/>
                    <w:kern w:val="2"/>
                    <w:szCs w:val="24"/>
                  </w:rPr>
                  <m:t>w</m:t>
                </m:r>
              </m:sub>
            </m:sSub>
          </m:num>
          <m:den>
            <m:r>
              <w:rPr>
                <w:rFonts w:ascii="Cambria Math" w:hAnsi="Cambria Math"/>
                <w:kern w:val="2"/>
                <w:szCs w:val="24"/>
              </w:rPr>
              <m:t>A</m:t>
            </m:r>
          </m:den>
        </m:f>
        <m:r>
          <m:rPr>
            <m:sty m:val="p"/>
          </m:rPr>
          <w:rPr>
            <w:rFonts w:ascii="Cambria Math" w:hAnsi="Cambria Math"/>
            <w:kern w:val="2"/>
            <w:szCs w:val="24"/>
          </w:rPr>
          <m:t>×100%</m:t>
        </m:r>
      </m:oMath>
      <w:r>
        <w:rPr>
          <w:rFonts w:hint="eastAsia"/>
          <w:sz w:val="20"/>
        </w:rPr>
        <w:t xml:space="preserve">……………………………………………… </w:t>
      </w:r>
      <w:r>
        <w:rPr>
          <w:rFonts w:ascii="Times New Roman" w:hint="eastAsia"/>
          <w:kern w:val="2"/>
          <w:szCs w:val="24"/>
        </w:rPr>
        <w:t>（</w:t>
      </w:r>
      <w:r>
        <w:rPr>
          <w:rFonts w:ascii="Times New Roman" w:hint="eastAsia"/>
          <w:kern w:val="2"/>
          <w:szCs w:val="24"/>
        </w:rPr>
        <w:t>7</w:t>
      </w:r>
      <w:r>
        <w:rPr>
          <w:rFonts w:ascii="Times New Roman" w:hint="eastAsia"/>
          <w:kern w:val="2"/>
          <w:szCs w:val="24"/>
        </w:rPr>
        <w:t>）</w:t>
      </w:r>
    </w:p>
    <w:p w14:paraId="2B032010" w14:textId="77777777" w:rsidR="00CC71CB" w:rsidRDefault="00CC71CB">
      <w:pPr>
        <w:pStyle w:val="affd"/>
        <w:ind w:firstLineChars="0" w:firstLine="0"/>
        <w:jc w:val="right"/>
        <w:rPr>
          <w:rFonts w:ascii="Times New Roman"/>
          <w:kern w:val="2"/>
          <w:szCs w:val="24"/>
        </w:rPr>
      </w:pPr>
    </w:p>
    <w:p w14:paraId="31F1C308" w14:textId="77777777" w:rsidR="00CC71CB" w:rsidRDefault="00000000">
      <w:pPr>
        <w:ind w:firstLineChars="200" w:firstLine="420"/>
      </w:pPr>
      <w:r>
        <w:rPr>
          <w:rFonts w:hint="eastAsia"/>
        </w:rPr>
        <w:t>式（</w:t>
      </w:r>
      <w:r>
        <w:rPr>
          <w:rFonts w:hint="eastAsia"/>
        </w:rPr>
        <w:t>5</w:t>
      </w:r>
      <w:r>
        <w:rPr>
          <w:rFonts w:hint="eastAsia"/>
        </w:rPr>
        <w:t>）～（</w:t>
      </w:r>
      <w:r>
        <w:rPr>
          <w:rFonts w:hint="eastAsia"/>
        </w:rPr>
        <w:t>7</w:t>
      </w:r>
      <w:r>
        <w:rPr>
          <w:rFonts w:hint="eastAsia"/>
        </w:rPr>
        <w:t>）中：</w:t>
      </w:r>
    </w:p>
    <w:p w14:paraId="22D3CCBF" w14:textId="77777777" w:rsidR="00CC71CB" w:rsidRDefault="00000000">
      <w:pPr>
        <w:ind w:firstLineChars="200" w:firstLine="420"/>
        <w:rPr>
          <w:rFonts w:ascii="Cambria Math" w:hAnsi="Cambria Math"/>
          <w:iCs/>
          <w:color w:val="000000"/>
          <w:szCs w:val="21"/>
        </w:rPr>
      </w:pPr>
      <m:oMath>
        <m:r>
          <w:rPr>
            <w:rFonts w:ascii="Cambria Math" w:hAnsi="Cambria Math"/>
          </w:rPr>
          <m:t>I</m:t>
        </m:r>
      </m:oMath>
      <w:r>
        <w:rPr>
          <w:rFonts w:ascii="Cambria Math" w:hAnsi="Cambria Math" w:hint="eastAsia"/>
          <w:i/>
          <w:color w:val="000000"/>
          <w:szCs w:val="21"/>
        </w:rPr>
        <w:t>——</w:t>
      </w:r>
      <w:r>
        <w:rPr>
          <w:rFonts w:hAnsi="宋体" w:hint="eastAsia"/>
        </w:rPr>
        <w:t>层间结合不良率</w:t>
      </w:r>
      <w:r>
        <w:rPr>
          <w:rFonts w:ascii="宋体" w:hAnsi="宋体" w:cs="宋体" w:hint="eastAsia"/>
          <w:iCs/>
          <w:color w:val="000000"/>
          <w:szCs w:val="21"/>
        </w:rPr>
        <w:t>，单位为百分率</w:t>
      </w:r>
      <w:r>
        <w:rPr>
          <w:rFonts w:ascii="Cambria Math" w:hAnsi="Cambria Math" w:hint="eastAsia"/>
          <w:iCs/>
          <w:color w:val="000000"/>
          <w:szCs w:val="21"/>
        </w:rPr>
        <w:t>（</w:t>
      </w:r>
      <w:r>
        <w:rPr>
          <w:rFonts w:ascii="Cambria Math" w:hAnsi="Cambria Math" w:hint="eastAsia"/>
          <w:iCs/>
          <w:color w:val="000000"/>
          <w:szCs w:val="21"/>
        </w:rPr>
        <w:t>%</w:t>
      </w:r>
      <w:r>
        <w:rPr>
          <w:rFonts w:ascii="Cambria Math" w:hAnsi="Cambria Math" w:hint="eastAsia"/>
          <w:iCs/>
          <w:color w:val="000000"/>
          <w:szCs w:val="21"/>
        </w:rPr>
        <w:t>）；</w:t>
      </w:r>
    </w:p>
    <w:p w14:paraId="32626FC3" w14:textId="77777777" w:rsidR="00CC71CB" w:rsidRDefault="00000000">
      <w:pPr>
        <w:ind w:firstLineChars="200" w:firstLine="420"/>
        <w:rPr>
          <w:rFonts w:ascii="Cambria Math" w:hAnsi="Cambria Math"/>
          <w:iCs/>
          <w:color w:val="000000"/>
          <w:szCs w:val="21"/>
        </w:rPr>
      </w:pPr>
      <m:oMath>
        <m:sSub>
          <m:sSubPr>
            <m:ctrlPr>
              <w:rPr>
                <w:rFonts w:ascii="Cambria Math" w:hAnsi="Cambria Math"/>
                <w:i/>
              </w:rPr>
            </m:ctrlPr>
          </m:sSubPr>
          <m:e>
            <m:r>
              <w:rPr>
                <w:rFonts w:ascii="Cambria Math" w:hAnsi="Cambria Math"/>
              </w:rPr>
              <m:t>L</m:t>
            </m:r>
          </m:e>
          <m:sub>
            <m:r>
              <w:rPr>
                <w:rFonts w:ascii="Cambria Math" w:hAnsi="Cambria Math"/>
              </w:rPr>
              <m:t>i</m:t>
            </m:r>
          </m:sub>
        </m:sSub>
      </m:oMath>
      <w:r>
        <w:rPr>
          <w:rFonts w:ascii="Cambria Math" w:hAnsi="Cambria Math" w:hint="eastAsia"/>
          <w:i/>
          <w:color w:val="000000"/>
          <w:szCs w:val="21"/>
        </w:rPr>
        <w:t>——</w:t>
      </w:r>
      <w:r>
        <w:rPr>
          <w:rFonts w:hAnsi="宋体" w:hint="eastAsia"/>
        </w:rPr>
        <w:t>各结构层层间结合不良的累计长度，单位为米（</w:t>
      </w:r>
      <w:r>
        <w:rPr>
          <w:rFonts w:hAnsi="宋体" w:hint="eastAsia"/>
        </w:rPr>
        <w:t>m</w:t>
      </w:r>
      <w:r>
        <w:rPr>
          <w:rFonts w:hAnsi="宋体" w:hint="eastAsia"/>
        </w:rPr>
        <w:t>）</w:t>
      </w:r>
      <w:r>
        <w:rPr>
          <w:rFonts w:ascii="Cambria Math" w:hAnsi="Cambria Math" w:hint="eastAsia"/>
          <w:iCs/>
          <w:color w:val="000000"/>
          <w:szCs w:val="21"/>
        </w:rPr>
        <w:t>；</w:t>
      </w:r>
    </w:p>
    <w:p w14:paraId="05666469" w14:textId="77777777" w:rsidR="00CC71CB" w:rsidRDefault="00000000">
      <w:pPr>
        <w:ind w:firstLineChars="200" w:firstLine="420"/>
        <w:rPr>
          <w:rFonts w:ascii="Cambria Math" w:hAnsi="Cambria Math"/>
          <w:iCs/>
          <w:color w:val="000000"/>
          <w:szCs w:val="21"/>
        </w:rPr>
      </w:pPr>
      <m:oMath>
        <m:r>
          <w:rPr>
            <w:rFonts w:ascii="Cambria Math" w:hAnsi="Cambria Math"/>
          </w:rPr>
          <m:t>S</m:t>
        </m:r>
      </m:oMath>
      <w:r>
        <w:rPr>
          <w:rFonts w:ascii="Cambria Math" w:hAnsi="Cambria Math" w:hint="eastAsia"/>
          <w:i/>
          <w:color w:val="000000"/>
          <w:szCs w:val="21"/>
        </w:rPr>
        <w:t>——</w:t>
      </w:r>
      <w:r>
        <w:rPr>
          <w:rFonts w:hAnsi="宋体" w:hint="eastAsia"/>
        </w:rPr>
        <w:t>结构松散率</w:t>
      </w:r>
      <w:r>
        <w:rPr>
          <w:rFonts w:ascii="宋体" w:hAnsi="宋体" w:cs="宋体" w:hint="eastAsia"/>
          <w:iCs/>
          <w:color w:val="000000"/>
          <w:szCs w:val="21"/>
        </w:rPr>
        <w:t>，单位为百分率</w:t>
      </w:r>
      <w:r>
        <w:rPr>
          <w:rFonts w:ascii="Cambria Math" w:hAnsi="Cambria Math" w:hint="eastAsia"/>
          <w:iCs/>
          <w:color w:val="000000"/>
          <w:szCs w:val="21"/>
        </w:rPr>
        <w:t>（</w:t>
      </w:r>
      <w:r>
        <w:rPr>
          <w:rFonts w:ascii="Cambria Math" w:hAnsi="Cambria Math" w:hint="eastAsia"/>
          <w:iCs/>
          <w:color w:val="000000"/>
          <w:szCs w:val="21"/>
        </w:rPr>
        <w:t>%</w:t>
      </w:r>
      <w:r>
        <w:rPr>
          <w:rFonts w:ascii="Cambria Math" w:hAnsi="Cambria Math" w:hint="eastAsia"/>
          <w:iCs/>
          <w:color w:val="000000"/>
          <w:szCs w:val="21"/>
        </w:rPr>
        <w:t>）；</w:t>
      </w:r>
    </w:p>
    <w:p w14:paraId="4426B815" w14:textId="77777777" w:rsidR="00CC71CB" w:rsidRDefault="00000000">
      <w:pPr>
        <w:ind w:firstLineChars="200" w:firstLine="420"/>
        <w:rPr>
          <w:rFonts w:ascii="Cambria Math" w:hAnsi="Cambria Math"/>
          <w:iCs/>
          <w:color w:val="000000"/>
          <w:szCs w:val="21"/>
        </w:rPr>
      </w:pPr>
      <m:oMath>
        <m:sSub>
          <m:sSubPr>
            <m:ctrlPr>
              <w:rPr>
                <w:rFonts w:ascii="Cambria Math" w:hAnsi="Cambria Math"/>
                <w:i/>
              </w:rPr>
            </m:ctrlPr>
          </m:sSubPr>
          <m:e>
            <m:r>
              <w:rPr>
                <w:rFonts w:ascii="Cambria Math" w:hAnsi="Cambria Math"/>
              </w:rPr>
              <m:t>L</m:t>
            </m:r>
          </m:e>
          <m:sub>
            <m:r>
              <w:rPr>
                <w:rFonts w:ascii="Cambria Math" w:hAnsi="Cambria Math"/>
              </w:rPr>
              <m:t>s</m:t>
            </m:r>
          </m:sub>
        </m:sSub>
      </m:oMath>
      <w:r>
        <w:rPr>
          <w:rFonts w:ascii="Cambria Math" w:hAnsi="Cambria Math" w:hint="eastAsia"/>
          <w:i/>
          <w:color w:val="000000"/>
          <w:szCs w:val="21"/>
        </w:rPr>
        <w:t>——</w:t>
      </w:r>
      <w:r>
        <w:rPr>
          <w:rFonts w:hAnsi="宋体" w:hint="eastAsia"/>
        </w:rPr>
        <w:t>各结构层结构松散的累计长度，单位为米（</w:t>
      </w:r>
      <w:r>
        <w:rPr>
          <w:rFonts w:hAnsi="宋体" w:hint="eastAsia"/>
        </w:rPr>
        <w:t>m</w:t>
      </w:r>
      <w:r>
        <w:rPr>
          <w:rFonts w:hAnsi="宋体" w:hint="eastAsia"/>
        </w:rPr>
        <w:t>）</w:t>
      </w:r>
      <w:r>
        <w:rPr>
          <w:rFonts w:ascii="Cambria Math" w:hAnsi="Cambria Math" w:hint="eastAsia"/>
          <w:iCs/>
          <w:color w:val="000000"/>
          <w:szCs w:val="21"/>
        </w:rPr>
        <w:t>；</w:t>
      </w:r>
    </w:p>
    <w:p w14:paraId="1C70D05A" w14:textId="77777777" w:rsidR="00CC71CB" w:rsidRDefault="00000000">
      <w:pPr>
        <w:ind w:firstLineChars="200" w:firstLine="420"/>
        <w:rPr>
          <w:rFonts w:ascii="Cambria Math" w:hAnsi="Cambria Math"/>
          <w:iCs/>
          <w:color w:val="000000"/>
          <w:szCs w:val="21"/>
        </w:rPr>
      </w:pPr>
      <m:oMath>
        <m:r>
          <w:rPr>
            <w:rFonts w:ascii="Cambria Math" w:hAnsi="Cambria Math"/>
          </w:rPr>
          <m:t>W</m:t>
        </m:r>
      </m:oMath>
      <w:r>
        <w:rPr>
          <w:rFonts w:ascii="Cambria Math" w:hAnsi="Cambria Math" w:hint="eastAsia"/>
          <w:i/>
          <w:color w:val="000000"/>
          <w:szCs w:val="21"/>
        </w:rPr>
        <w:t>——</w:t>
      </w:r>
      <w:r>
        <w:rPr>
          <w:rFonts w:hAnsi="宋体" w:hint="eastAsia"/>
        </w:rPr>
        <w:t>层间局部积水率</w:t>
      </w:r>
      <w:r>
        <w:rPr>
          <w:rFonts w:ascii="宋体" w:hAnsi="宋体" w:cs="宋体" w:hint="eastAsia"/>
          <w:iCs/>
          <w:color w:val="000000"/>
          <w:szCs w:val="21"/>
        </w:rPr>
        <w:t>，单位为百分率</w:t>
      </w:r>
      <w:r>
        <w:rPr>
          <w:rFonts w:ascii="Cambria Math" w:hAnsi="Cambria Math" w:hint="eastAsia"/>
          <w:iCs/>
          <w:color w:val="000000"/>
          <w:szCs w:val="21"/>
        </w:rPr>
        <w:t>（</w:t>
      </w:r>
      <w:r>
        <w:rPr>
          <w:rFonts w:ascii="Cambria Math" w:hAnsi="Cambria Math" w:hint="eastAsia"/>
          <w:iCs/>
          <w:color w:val="000000"/>
          <w:szCs w:val="21"/>
        </w:rPr>
        <w:t>%</w:t>
      </w:r>
      <w:r>
        <w:rPr>
          <w:rFonts w:ascii="Cambria Math" w:hAnsi="Cambria Math" w:hint="eastAsia"/>
          <w:iCs/>
          <w:color w:val="000000"/>
          <w:szCs w:val="21"/>
        </w:rPr>
        <w:t>）；</w:t>
      </w:r>
    </w:p>
    <w:p w14:paraId="2EF5D48E" w14:textId="77777777" w:rsidR="00CC71CB" w:rsidRDefault="00000000">
      <w:pPr>
        <w:ind w:firstLineChars="200" w:firstLine="420"/>
        <w:rPr>
          <w:rFonts w:ascii="Cambria Math" w:hAnsi="Cambria Math"/>
          <w:iCs/>
          <w:color w:val="000000"/>
          <w:szCs w:val="21"/>
        </w:rPr>
      </w:pPr>
      <m:oMath>
        <m:sSub>
          <m:sSubPr>
            <m:ctrlPr>
              <w:rPr>
                <w:rFonts w:ascii="Cambria Math" w:hAnsi="Cambria Math"/>
                <w:i/>
              </w:rPr>
            </m:ctrlPr>
          </m:sSubPr>
          <m:e>
            <m:r>
              <w:rPr>
                <w:rFonts w:ascii="Cambria Math" w:hAnsi="Cambria Math"/>
              </w:rPr>
              <m:t>L</m:t>
            </m:r>
          </m:e>
          <m:sub>
            <m:r>
              <w:rPr>
                <w:rFonts w:ascii="Cambria Math" w:hAnsi="Cambria Math"/>
              </w:rPr>
              <m:t>w</m:t>
            </m:r>
          </m:sub>
        </m:sSub>
      </m:oMath>
      <w:r>
        <w:rPr>
          <w:rFonts w:ascii="Cambria Math" w:hAnsi="Cambria Math" w:hint="eastAsia"/>
          <w:i/>
          <w:color w:val="000000"/>
          <w:szCs w:val="21"/>
        </w:rPr>
        <w:t>——</w:t>
      </w:r>
      <w:r>
        <w:rPr>
          <w:rFonts w:hAnsi="宋体" w:hint="eastAsia"/>
        </w:rPr>
        <w:t>各层间局部积水的累计长度，单位为米（</w:t>
      </w:r>
      <w:r>
        <w:rPr>
          <w:rFonts w:hAnsi="宋体" w:hint="eastAsia"/>
        </w:rPr>
        <w:t>m</w:t>
      </w:r>
      <w:r>
        <w:rPr>
          <w:rFonts w:hAnsi="宋体" w:hint="eastAsia"/>
        </w:rPr>
        <w:t>）</w:t>
      </w:r>
      <w:r>
        <w:rPr>
          <w:rFonts w:ascii="Cambria Math" w:hAnsi="Cambria Math" w:hint="eastAsia"/>
          <w:iCs/>
          <w:color w:val="000000"/>
          <w:szCs w:val="21"/>
        </w:rPr>
        <w:t>。</w:t>
      </w:r>
    </w:p>
    <w:p w14:paraId="27E8067B" w14:textId="362AE32E" w:rsidR="00CC71CB" w:rsidRDefault="00000000">
      <w:pPr>
        <w:rPr>
          <w:rFonts w:ascii="Cambria Math" w:hAnsi="Cambria Math"/>
          <w:iCs/>
          <w:color w:val="000000"/>
          <w:szCs w:val="21"/>
        </w:rPr>
      </w:pPr>
      <w:r>
        <w:rPr>
          <w:rFonts w:ascii="黑体" w:eastAsia="黑体" w:hAnsi="黑体" w:hint="eastAsia"/>
        </w:rPr>
        <w:t>8</w:t>
      </w:r>
      <w:r>
        <w:rPr>
          <w:rFonts w:ascii="黑体" w:eastAsia="黑体" w:hAnsi="黑体"/>
        </w:rPr>
        <w:t>.</w:t>
      </w:r>
      <w:r>
        <w:rPr>
          <w:rFonts w:ascii="黑体" w:eastAsia="黑体" w:hAnsi="黑体" w:hint="eastAsia"/>
        </w:rPr>
        <w:t>1.3</w:t>
      </w:r>
      <w:r>
        <w:rPr>
          <w:rFonts w:ascii="黑体" w:eastAsia="黑体" w:hAnsi="黑体"/>
        </w:rPr>
        <w:t xml:space="preserve">  </w:t>
      </w:r>
      <w:r>
        <w:rPr>
          <w:rFonts w:hint="eastAsia"/>
        </w:rPr>
        <w:t>在计算路面内部破损率时，当同一位置处</w:t>
      </w:r>
      <w:r w:rsidR="00937490">
        <w:rPr>
          <w:rFonts w:hint="eastAsia"/>
        </w:rPr>
        <w:t>存在</w:t>
      </w:r>
      <w:r>
        <w:rPr>
          <w:rFonts w:hint="eastAsia"/>
        </w:rPr>
        <w:t>多</w:t>
      </w:r>
      <w:r w:rsidR="00937490">
        <w:rPr>
          <w:rFonts w:hint="eastAsia"/>
        </w:rPr>
        <w:t>类</w:t>
      </w:r>
      <w:r>
        <w:rPr>
          <w:rFonts w:hint="eastAsia"/>
        </w:rPr>
        <w:t>隐性病害时，病害不重复进行统计，</w:t>
      </w:r>
      <w:r w:rsidR="00937490">
        <w:rPr>
          <w:rFonts w:hint="eastAsia"/>
        </w:rPr>
        <w:t>应计权重最大的隐性病害</w:t>
      </w:r>
      <w:r>
        <w:rPr>
          <w:rFonts w:hint="eastAsia"/>
        </w:rPr>
        <w:t>。</w:t>
      </w:r>
    </w:p>
    <w:p w14:paraId="0B4D6DAF"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8</w:t>
      </w:r>
      <w:r>
        <w:rPr>
          <w:rFonts w:ascii="黑体" w:eastAsia="黑体" w:hAnsi="黑体"/>
        </w:rPr>
        <w:t>.</w:t>
      </w:r>
      <w:r>
        <w:rPr>
          <w:rFonts w:ascii="黑体" w:eastAsia="黑体" w:hAnsi="黑体" w:hint="eastAsia"/>
        </w:rPr>
        <w:t>2  结构强度状况评价</w:t>
      </w:r>
    </w:p>
    <w:p w14:paraId="3475939D" w14:textId="0D9A24E5" w:rsidR="00CC71CB" w:rsidRDefault="00000000">
      <w:bookmarkStart w:id="63" w:name="_Toc58273008"/>
      <w:r>
        <w:rPr>
          <w:rFonts w:ascii="黑体" w:eastAsia="黑体" w:hAnsi="黑体"/>
        </w:rPr>
        <w:t xml:space="preserve">  </w:t>
      </w:r>
      <w:r>
        <w:rPr>
          <w:rFonts w:ascii="黑体" w:eastAsia="黑体" w:hAnsi="黑体" w:hint="eastAsia"/>
        </w:rPr>
        <w:t xml:space="preserve">  </w:t>
      </w:r>
      <w:r>
        <w:rPr>
          <w:rFonts w:hint="eastAsia"/>
        </w:rPr>
        <w:t>结构强度应以</w:t>
      </w:r>
      <w:bookmarkStart w:id="64" w:name="_Hlk167715852"/>
      <w:r>
        <w:rPr>
          <w:rFonts w:hint="eastAsia"/>
        </w:rPr>
        <w:t>路面综合结构强度指数（</w:t>
      </w:r>
      <w:r>
        <w:rPr>
          <w:rFonts w:hint="eastAsia"/>
        </w:rPr>
        <w:t>PDSSI</w:t>
      </w:r>
      <w:r>
        <w:rPr>
          <w:rFonts w:hint="eastAsia"/>
        </w:rPr>
        <w:t>）和完好处路面结构强度指数（</w:t>
      </w:r>
      <m:oMath>
        <m:sSub>
          <m:sSubPr>
            <m:ctrlPr>
              <w:rPr>
                <w:rFonts w:ascii="Cambria Math" w:hAnsi="Cambria Math"/>
              </w:rPr>
            </m:ctrlPr>
          </m:sSubPr>
          <m:e>
            <m:r>
              <m:rPr>
                <m:sty m:val="p"/>
              </m:rPr>
              <w:rPr>
                <w:rFonts w:ascii="Cambria Math" w:hAnsi="Cambria Math"/>
              </w:rPr>
              <m:t>PSSI</m:t>
            </m:r>
          </m:e>
          <m:sub>
            <m:r>
              <m:rPr>
                <m:sty m:val="p"/>
              </m:rPr>
              <w:rPr>
                <w:rFonts w:ascii="Cambria Math" w:hAnsi="Cambria Math"/>
              </w:rPr>
              <m:t>HSD</m:t>
            </m:r>
          </m:sub>
        </m:sSub>
      </m:oMath>
      <w:r>
        <w:rPr>
          <w:rFonts w:hint="eastAsia"/>
        </w:rPr>
        <w:t>）作为评价指标</w:t>
      </w:r>
      <w:bookmarkEnd w:id="64"/>
      <w:r>
        <w:rPr>
          <w:rFonts w:hint="eastAsia"/>
        </w:rPr>
        <w:t>，按式（</w:t>
      </w:r>
      <w:r>
        <w:rPr>
          <w:rFonts w:hint="eastAsia"/>
        </w:rPr>
        <w:t>8</w:t>
      </w:r>
      <w:r>
        <w:rPr>
          <w:rFonts w:hint="eastAsia"/>
        </w:rPr>
        <w:t>）～（</w:t>
      </w:r>
      <w:r>
        <w:rPr>
          <w:rFonts w:hint="eastAsia"/>
        </w:rPr>
        <w:t>11</w:t>
      </w:r>
      <w:r>
        <w:rPr>
          <w:rFonts w:hint="eastAsia"/>
        </w:rPr>
        <w:t>）计算。</w:t>
      </w:r>
    </w:p>
    <w:p w14:paraId="1DACBAFD" w14:textId="77777777" w:rsidR="00CC71CB" w:rsidRDefault="00000000">
      <w:pPr>
        <w:jc w:val="right"/>
        <w:rPr>
          <w:rFonts w:ascii="黑体" w:eastAsia="黑体" w:hAnsi="黑体"/>
        </w:rPr>
      </w:pPr>
      <m:oMath>
        <m:r>
          <w:rPr>
            <w:rFonts w:ascii="Cambria Math" w:eastAsia="黑体" w:hAnsi="Cambria Math"/>
          </w:rPr>
          <m:t>PDSSI</m:t>
        </m:r>
        <m:r>
          <m:rPr>
            <m:sty m:val="p"/>
          </m:rPr>
          <w:rPr>
            <w:rFonts w:ascii="Cambria Math" w:eastAsia="黑体" w:hAnsi="黑体" w:hint="eastAsia"/>
          </w:rPr>
          <m:t>=</m:t>
        </m:r>
        <m:f>
          <m:fPr>
            <m:ctrlPr>
              <w:rPr>
                <w:rFonts w:ascii="Cambria Math" w:eastAsia="黑体" w:hAnsi="Cambria Math"/>
              </w:rPr>
            </m:ctrlPr>
          </m:fPr>
          <m:num>
            <m:r>
              <m:rPr>
                <m:sty m:val="p"/>
              </m:rPr>
              <w:rPr>
                <w:rFonts w:ascii="Cambria Math" w:eastAsia="黑体" w:hAnsi="黑体"/>
              </w:rPr>
              <m:t>100</m:t>
            </m:r>
          </m:num>
          <m:den>
            <m:r>
              <m:rPr>
                <m:sty m:val="p"/>
              </m:rPr>
              <w:rPr>
                <w:rFonts w:ascii="Cambria Math" w:eastAsia="黑体" w:hAnsi="黑体"/>
              </w:rPr>
              <m:t>1+</m:t>
            </m:r>
            <m:sSub>
              <m:sSubPr>
                <m:ctrlPr>
                  <w:rPr>
                    <w:rFonts w:ascii="Cambria Math" w:eastAsia="黑体" w:hAnsi="Cambria Math"/>
                  </w:rPr>
                </m:ctrlPr>
              </m:sSubPr>
              <m:e>
                <m:r>
                  <w:rPr>
                    <w:rFonts w:ascii="Cambria Math" w:eastAsia="黑体" w:hAnsi="黑体"/>
                  </w:rPr>
                  <m:t>b</m:t>
                </m:r>
              </m:e>
              <m:sub>
                <m:r>
                  <m:rPr>
                    <m:sty m:val="p"/>
                  </m:rPr>
                  <w:rPr>
                    <w:rFonts w:ascii="Cambria Math" w:eastAsia="黑体" w:hAnsi="黑体"/>
                  </w:rPr>
                  <m:t>0</m:t>
                </m:r>
              </m:sub>
            </m:sSub>
            <m:sSup>
              <m:sSupPr>
                <m:ctrlPr>
                  <w:rPr>
                    <w:rFonts w:ascii="Cambria Math" w:eastAsia="黑体" w:hAnsi="Cambria Math"/>
                  </w:rPr>
                </m:ctrlPr>
              </m:sSupPr>
              <m:e>
                <m:r>
                  <w:rPr>
                    <w:rFonts w:ascii="Cambria Math" w:eastAsia="黑体" w:hAnsi="黑体"/>
                  </w:rPr>
                  <m:t>e</m:t>
                </m:r>
              </m:e>
              <m:sup>
                <m:sSub>
                  <m:sSubPr>
                    <m:ctrlPr>
                      <w:rPr>
                        <w:rFonts w:ascii="Cambria Math" w:eastAsia="黑体" w:hAnsi="Cambria Math"/>
                      </w:rPr>
                    </m:ctrlPr>
                  </m:sSubPr>
                  <m:e>
                    <m:r>
                      <w:rPr>
                        <w:rFonts w:ascii="Cambria Math" w:eastAsia="黑体" w:hAnsi="黑体"/>
                      </w:rPr>
                      <m:t>b</m:t>
                    </m:r>
                  </m:e>
                  <m:sub>
                    <m:r>
                      <m:rPr>
                        <m:sty m:val="p"/>
                      </m:rPr>
                      <w:rPr>
                        <w:rFonts w:ascii="Cambria Math" w:eastAsia="黑体" w:hAnsi="黑体"/>
                      </w:rPr>
                      <m:t>1</m:t>
                    </m:r>
                  </m:sub>
                </m:sSub>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0</m:t>
                        </m:r>
                      </m:sub>
                    </m:sSub>
                  </m:num>
                  <m:den>
                    <m:sSub>
                      <m:sSubPr>
                        <m:ctrlPr>
                          <w:rPr>
                            <w:rFonts w:ascii="Cambria Math" w:hAnsi="Cambria Math"/>
                          </w:rPr>
                        </m:ctrlPr>
                      </m:sSubPr>
                      <m:e>
                        <m:r>
                          <w:rPr>
                            <w:rFonts w:ascii="Cambria Math" w:hAnsi="Cambria Math"/>
                          </w:rPr>
                          <m:t>l</m:t>
                        </m:r>
                      </m:e>
                      <m:sub>
                        <m:r>
                          <w:rPr>
                            <w:rFonts w:ascii="Cambria Math" w:hAnsi="Cambria Math"/>
                          </w:rPr>
                          <m:t>D</m:t>
                        </m:r>
                      </m:sub>
                    </m:sSub>
                  </m:den>
                </m:f>
              </m:sup>
            </m:sSup>
          </m:den>
        </m:f>
      </m:oMath>
      <w:r>
        <w:rPr>
          <w:rFonts w:hint="eastAsia"/>
          <w:sz w:val="20"/>
          <w:szCs w:val="20"/>
        </w:rPr>
        <w:t>………………………………………………</w:t>
      </w:r>
      <w:r>
        <w:rPr>
          <w:rFonts w:ascii="宋体" w:hAnsi="宋体" w:cs="宋体" w:hint="eastAsia"/>
        </w:rPr>
        <w:t>（8）</w:t>
      </w:r>
    </w:p>
    <w:p w14:paraId="068E444B" w14:textId="77777777" w:rsidR="00CC71CB" w:rsidRDefault="00000000">
      <w:pPr>
        <w:jc w:val="right"/>
      </w:pPr>
      <m:oMath>
        <m:sSub>
          <m:sSubPr>
            <m:ctrlPr>
              <w:rPr>
                <w:rFonts w:ascii="Cambria Math" w:hAnsi="Cambria Math"/>
                <w:i/>
                <w:iCs/>
              </w:rPr>
            </m:ctrlPr>
          </m:sSubPr>
          <m:e>
            <m:r>
              <w:rPr>
                <w:rFonts w:ascii="Cambria Math" w:hAnsi="Cambria Math"/>
              </w:rPr>
              <m:t>PSSI</m:t>
            </m:r>
          </m:e>
          <m:sub>
            <m:r>
              <w:rPr>
                <w:rFonts w:ascii="Cambria Math" w:hAnsi="Cambria Math"/>
              </w:rPr>
              <m:t>TSD</m:t>
            </m:r>
          </m:sub>
        </m:sSub>
        <m:r>
          <m:rPr>
            <m:sty m:val="p"/>
          </m:rPr>
          <w:rPr>
            <w:rFonts w:ascii="Cambria Math" w:hAnsi="Cambria Math" w:hint="eastAsia"/>
          </w:rPr>
          <m:t>=</m:t>
        </m:r>
        <m:f>
          <m:fPr>
            <m:ctrlPr>
              <w:rPr>
                <w:rFonts w:ascii="Cambria Math" w:hAnsi="Cambria Math"/>
              </w:rPr>
            </m:ctrlPr>
          </m:fPr>
          <m:num>
            <m:r>
              <m:rPr>
                <m:sty m:val="p"/>
              </m:rPr>
              <w:rPr>
                <w:rFonts w:ascii="Cambria Math" w:hAnsi="Cambria Math"/>
              </w:rPr>
              <m:t>100</m:t>
            </m:r>
          </m:num>
          <m:den>
            <m:r>
              <m:rPr>
                <m:sty m:val="p"/>
              </m:rPr>
              <w:rPr>
                <w:rFonts w:ascii="Cambria Math" w:hAnsi="Cambria Math"/>
              </w:rPr>
              <m:t>1</m:t>
            </m:r>
            <m:r>
              <m:rPr>
                <m:sty m:val="p"/>
              </m:rPr>
              <w:rPr>
                <w:rFonts w:ascii="Cambria Math" w:hAnsi="Cambria Math" w:hint="eastAsia"/>
              </w:rPr>
              <m:t>+</m:t>
            </m:r>
            <m:sSub>
              <m:sSubPr>
                <m:ctrlPr>
                  <w:rPr>
                    <w:rFonts w:ascii="Cambria Math" w:hAnsi="Cambria Math"/>
                  </w:rPr>
                </m:ctrlPr>
              </m:sSubPr>
              <m:e>
                <m:r>
                  <w:rPr>
                    <w:rFonts w:ascii="Cambria Math" w:hAnsi="Cambria Math"/>
                  </w:rPr>
                  <m:t>b</m:t>
                </m:r>
              </m:e>
              <m:sub>
                <m:r>
                  <m:rPr>
                    <m:sty m:val="p"/>
                  </m:rPr>
                  <w:rPr>
                    <w:rFonts w:ascii="Cambria Math" w:hAnsi="Cambria Math"/>
                  </w:rPr>
                  <m:t>0</m:t>
                </m:r>
              </m:sub>
            </m:sSub>
            <m:sSup>
              <m:sSupPr>
                <m:ctrlPr>
                  <w:rPr>
                    <w:rFonts w:ascii="Cambria Math" w:hAnsi="Cambria Math"/>
                  </w:rPr>
                </m:ctrlPr>
              </m:sSupPr>
              <m:e>
                <m:r>
                  <w:rPr>
                    <w:rFonts w:ascii="Cambria Math" w:hAnsi="Cambria Math"/>
                  </w:rPr>
                  <m:t>e</m:t>
                </m:r>
              </m:e>
              <m:sup>
                <m:sSub>
                  <m:sSubPr>
                    <m:ctrlPr>
                      <w:rPr>
                        <w:rFonts w:ascii="Cambria Math" w:hAnsi="Cambria Math"/>
                      </w:rPr>
                    </m:ctrlPr>
                  </m:sSubPr>
                  <m:e>
                    <m:r>
                      <w:rPr>
                        <w:rFonts w:ascii="Cambria Math" w:hAnsi="Cambria Math"/>
                      </w:rPr>
                      <m:t>b</m:t>
                    </m:r>
                  </m:e>
                  <m:sub>
                    <m:r>
                      <m:rPr>
                        <m:sty m:val="p"/>
                      </m:rPr>
                      <w:rPr>
                        <w:rFonts w:ascii="Cambria Math" w:hAnsi="Cambria Math"/>
                      </w:rPr>
                      <m:t>1</m:t>
                    </m:r>
                  </m:sub>
                </m:sSub>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0</m:t>
                        </m:r>
                      </m:sub>
                    </m:sSub>
                  </m:num>
                  <m:den>
                    <m:sSub>
                      <m:sSubPr>
                        <m:ctrlPr>
                          <w:rPr>
                            <w:rFonts w:ascii="Cambria Math" w:hAnsi="Cambria Math"/>
                          </w:rPr>
                        </m:ctrlPr>
                      </m:sSubPr>
                      <m:e>
                        <m:r>
                          <w:rPr>
                            <w:rFonts w:ascii="Cambria Math" w:hAnsi="Cambria Math"/>
                          </w:rPr>
                          <m:t>l</m:t>
                        </m:r>
                      </m:e>
                      <m:sub>
                        <m:r>
                          <w:rPr>
                            <w:rFonts w:ascii="Cambria Math" w:hAnsi="Cambria Math"/>
                          </w:rPr>
                          <m:t>I</m:t>
                        </m:r>
                      </m:sub>
                    </m:sSub>
                  </m:den>
                </m:f>
              </m:sup>
            </m:sSup>
          </m:den>
        </m:f>
      </m:oMath>
      <w:r>
        <w:rPr>
          <w:rFonts w:hint="eastAsia"/>
        </w:rPr>
        <w:t xml:space="preserve"> </w:t>
      </w:r>
      <w:r>
        <w:rPr>
          <w:rFonts w:hint="eastAsia"/>
          <w:sz w:val="20"/>
          <w:szCs w:val="20"/>
        </w:rPr>
        <w:t>……………………………………………</w:t>
      </w:r>
      <w:r>
        <w:rPr>
          <w:rFonts w:ascii="宋体" w:hAnsi="宋体" w:cs="宋体" w:hint="eastAsia"/>
        </w:rPr>
        <w:t>（9）</w:t>
      </w:r>
    </w:p>
    <w:p w14:paraId="1ADEB68F" w14:textId="77777777" w:rsidR="00CC71CB" w:rsidRDefault="00000000">
      <w:pPr>
        <w:jc w:val="right"/>
        <w:rPr>
          <w:rFonts w:ascii="黑体" w:eastAsia="黑体" w:hAnsi="黑体"/>
        </w:rPr>
      </w:pPr>
      <m:oMath>
        <m:sSub>
          <m:sSubPr>
            <m:ctrlPr>
              <w:rPr>
                <w:rFonts w:ascii="Cambria Math" w:hAnsi="Cambria Math"/>
                <w:i/>
                <w:color w:val="000000"/>
                <w:szCs w:val="21"/>
              </w:rPr>
            </m:ctrlPr>
          </m:sSubPr>
          <m:e>
            <m:r>
              <w:rPr>
                <w:rFonts w:ascii="Cambria Math" w:hAnsi="Cambria Math" w:hint="eastAsia"/>
                <w:color w:val="000000"/>
                <w:szCs w:val="21"/>
              </w:rPr>
              <m:t>l</m:t>
            </m:r>
          </m:e>
          <m:sub>
            <m:r>
              <w:rPr>
                <w:rFonts w:ascii="Cambria Math" w:hAnsi="Cambria Math"/>
                <w:color w:val="000000"/>
                <w:szCs w:val="21"/>
              </w:rPr>
              <m:t>D</m:t>
            </m:r>
          </m:sub>
        </m:sSub>
        <m:r>
          <w:rPr>
            <w:rFonts w:ascii="Cambria Math" w:hAnsi="Cambria Math"/>
            <w:color w:val="000000"/>
            <w:szCs w:val="21"/>
          </w:rPr>
          <m:t xml:space="preserve">= </m:t>
        </m:r>
        <m:acc>
          <m:accPr>
            <m:chr m:val="̅"/>
            <m:ctrlPr>
              <w:rPr>
                <w:rFonts w:ascii="Cambria Math" w:hAnsi="Cambria Math"/>
                <w:i/>
                <w:color w:val="000000"/>
                <w:szCs w:val="21"/>
              </w:rPr>
            </m:ctrlPr>
          </m:accPr>
          <m:e>
            <m:sSub>
              <m:sSubPr>
                <m:ctrlPr>
                  <w:rPr>
                    <w:rFonts w:ascii="Cambria Math" w:hAnsi="Cambria Math"/>
                    <w:i/>
                    <w:color w:val="000000"/>
                    <w:szCs w:val="21"/>
                  </w:rPr>
                </m:ctrlPr>
              </m:sSubPr>
              <m:e>
                <m:r>
                  <w:rPr>
                    <w:rFonts w:ascii="Cambria Math" w:hAnsi="Cambria Math" w:hint="eastAsia"/>
                    <w:color w:val="000000"/>
                    <w:szCs w:val="21"/>
                  </w:rPr>
                  <m:t>l</m:t>
                </m:r>
              </m:e>
              <m:sub>
                <m:r>
                  <w:rPr>
                    <w:rFonts w:ascii="Cambria Math" w:hAnsi="Cambria Math"/>
                    <w:color w:val="000000"/>
                    <w:szCs w:val="21"/>
                  </w:rPr>
                  <m:t>D</m:t>
                </m:r>
              </m:sub>
            </m:sSub>
          </m:e>
        </m:acc>
        <m:r>
          <w:rPr>
            <w:rFonts w:ascii="Cambria Math" w:hAnsi="Cambria Math"/>
            <w:color w:val="000000"/>
            <w:szCs w:val="21"/>
          </w:rPr>
          <m:t>+β∙</m:t>
        </m:r>
        <m:sSub>
          <m:sSubPr>
            <m:ctrlPr>
              <w:rPr>
                <w:rFonts w:ascii="Cambria Math" w:hAnsi="Cambria Math"/>
                <w:i/>
                <w:color w:val="000000"/>
                <w:szCs w:val="21"/>
              </w:rPr>
            </m:ctrlPr>
          </m:sSubPr>
          <m:e>
            <m:r>
              <w:rPr>
                <w:rFonts w:ascii="Cambria Math" w:hAnsi="Cambria Math" w:hint="eastAsia"/>
                <w:color w:val="000000"/>
                <w:szCs w:val="21"/>
              </w:rPr>
              <m:t>s</m:t>
            </m:r>
          </m:e>
          <m:sub>
            <m:r>
              <w:rPr>
                <w:rFonts w:ascii="Cambria Math" w:hAnsi="Cambria Math"/>
                <w:color w:val="000000"/>
                <w:szCs w:val="21"/>
              </w:rPr>
              <m:t>D</m:t>
            </m:r>
          </m:sub>
        </m:sSub>
      </m:oMath>
      <w:r>
        <w:rPr>
          <w:rFonts w:hint="eastAsia"/>
          <w:sz w:val="20"/>
          <w:szCs w:val="20"/>
        </w:rPr>
        <w:t>………………………………………………</w:t>
      </w:r>
      <w:r>
        <w:rPr>
          <w:rFonts w:hint="eastAsia"/>
          <w:sz w:val="20"/>
          <w:szCs w:val="20"/>
        </w:rPr>
        <w:t xml:space="preserve"> </w:t>
      </w:r>
      <w:r>
        <w:rPr>
          <w:rFonts w:ascii="宋体" w:hAnsi="宋体" w:cs="宋体" w:hint="eastAsia"/>
        </w:rPr>
        <w:t>（10）</w:t>
      </w:r>
    </w:p>
    <w:p w14:paraId="6D0E4019" w14:textId="77777777" w:rsidR="00CC71CB" w:rsidRDefault="00000000">
      <w:pPr>
        <w:jc w:val="right"/>
        <w:rPr>
          <w:rFonts w:ascii="宋体" w:hAnsi="宋体" w:cs="宋体"/>
        </w:rPr>
      </w:pPr>
      <m:oMath>
        <m:sSub>
          <m:sSubPr>
            <m:ctrlPr>
              <w:rPr>
                <w:rFonts w:ascii="Cambria Math" w:hAnsi="Cambria Math"/>
                <w:i/>
                <w:color w:val="000000"/>
                <w:szCs w:val="21"/>
              </w:rPr>
            </m:ctrlPr>
          </m:sSubPr>
          <m:e>
            <m:r>
              <w:rPr>
                <w:rFonts w:ascii="Cambria Math" w:hAnsi="Cambria Math" w:hint="eastAsia"/>
                <w:color w:val="000000"/>
                <w:szCs w:val="21"/>
              </w:rPr>
              <m:t>l</m:t>
            </m:r>
          </m:e>
          <m:sub>
            <m:r>
              <w:rPr>
                <w:rFonts w:ascii="Cambria Math" w:hAnsi="Cambria Math"/>
                <w:color w:val="000000"/>
                <w:szCs w:val="21"/>
              </w:rPr>
              <m:t>I</m:t>
            </m:r>
          </m:sub>
        </m:sSub>
        <m:r>
          <w:rPr>
            <w:rFonts w:ascii="Cambria Math" w:hAnsi="Cambria Math"/>
            <w:color w:val="000000"/>
            <w:szCs w:val="21"/>
          </w:rPr>
          <m:t>=</m:t>
        </m:r>
        <m:acc>
          <m:accPr>
            <m:chr m:val="̅"/>
            <m:ctrlPr>
              <w:rPr>
                <w:rFonts w:ascii="Cambria Math" w:hAnsi="Cambria Math"/>
                <w:i/>
                <w:color w:val="000000"/>
                <w:szCs w:val="21"/>
              </w:rPr>
            </m:ctrlPr>
          </m:accPr>
          <m:e>
            <m:sSub>
              <m:sSubPr>
                <m:ctrlPr>
                  <w:rPr>
                    <w:rFonts w:ascii="Cambria Math" w:hAnsi="Cambria Math"/>
                    <w:i/>
                    <w:color w:val="000000"/>
                    <w:szCs w:val="21"/>
                  </w:rPr>
                </m:ctrlPr>
              </m:sSubPr>
              <m:e>
                <m:r>
                  <w:rPr>
                    <w:rFonts w:ascii="Cambria Math" w:hAnsi="Cambria Math" w:hint="eastAsia"/>
                    <w:color w:val="000000"/>
                    <w:szCs w:val="21"/>
                  </w:rPr>
                  <m:t>l</m:t>
                </m:r>
              </m:e>
              <m:sub>
                <m:r>
                  <w:rPr>
                    <w:rFonts w:ascii="Cambria Math" w:hAnsi="Cambria Math"/>
                    <w:color w:val="000000"/>
                    <w:szCs w:val="21"/>
                  </w:rPr>
                  <m:t>I</m:t>
                </m:r>
              </m:sub>
            </m:sSub>
          </m:e>
        </m:acc>
        <m:r>
          <w:rPr>
            <w:rFonts w:ascii="Cambria Math" w:hAnsi="Cambria Math"/>
            <w:color w:val="000000"/>
            <w:szCs w:val="21"/>
          </w:rPr>
          <m:t>+β∙</m:t>
        </m:r>
        <m:sSub>
          <m:sSubPr>
            <m:ctrlPr>
              <w:rPr>
                <w:rFonts w:ascii="Cambria Math" w:hAnsi="Cambria Math"/>
                <w:i/>
                <w:color w:val="000000"/>
                <w:szCs w:val="21"/>
              </w:rPr>
            </m:ctrlPr>
          </m:sSubPr>
          <m:e>
            <m:r>
              <w:rPr>
                <w:rFonts w:ascii="Cambria Math" w:hAnsi="Cambria Math" w:hint="eastAsia"/>
                <w:color w:val="000000"/>
                <w:szCs w:val="21"/>
              </w:rPr>
              <m:t>s</m:t>
            </m:r>
          </m:e>
          <m:sub>
            <m:r>
              <w:rPr>
                <w:rFonts w:ascii="Cambria Math" w:hAnsi="Cambria Math"/>
                <w:color w:val="000000"/>
                <w:szCs w:val="21"/>
              </w:rPr>
              <m:t>I</m:t>
            </m:r>
          </m:sub>
        </m:sSub>
      </m:oMath>
      <w:r>
        <w:rPr>
          <w:rFonts w:hint="eastAsia"/>
          <w:sz w:val="20"/>
          <w:szCs w:val="20"/>
        </w:rPr>
        <w:t>…………………………………………………</w:t>
      </w:r>
      <w:r>
        <w:rPr>
          <w:rFonts w:hint="eastAsia"/>
          <w:sz w:val="20"/>
          <w:szCs w:val="20"/>
        </w:rPr>
        <w:t xml:space="preserve"> </w:t>
      </w:r>
      <w:r>
        <w:rPr>
          <w:rFonts w:ascii="宋体" w:hAnsi="宋体" w:cs="宋体" w:hint="eastAsia"/>
        </w:rPr>
        <w:t>（11）</w:t>
      </w:r>
    </w:p>
    <w:p w14:paraId="56BDE91B" w14:textId="77777777" w:rsidR="00CC71CB" w:rsidRDefault="00000000">
      <w:pPr>
        <w:ind w:firstLineChars="200" w:firstLine="420"/>
      </w:pPr>
      <w:r>
        <w:t>式</w:t>
      </w:r>
      <w:r>
        <w:rPr>
          <w:rFonts w:hint="eastAsia"/>
        </w:rPr>
        <w:t>（</w:t>
      </w:r>
      <w:r>
        <w:rPr>
          <w:rFonts w:hint="eastAsia"/>
        </w:rPr>
        <w:t>8</w:t>
      </w:r>
      <w:r>
        <w:rPr>
          <w:rFonts w:hint="eastAsia"/>
        </w:rPr>
        <w:t>）～（</w:t>
      </w:r>
      <w:r>
        <w:rPr>
          <w:rFonts w:hint="eastAsia"/>
        </w:rPr>
        <w:t>11</w:t>
      </w:r>
      <w:r>
        <w:rPr>
          <w:rFonts w:hint="eastAsia"/>
        </w:rPr>
        <w:t>）</w:t>
      </w:r>
      <w:r>
        <w:t>中：</w:t>
      </w:r>
    </w:p>
    <w:p w14:paraId="4EA48B8C" w14:textId="63B4B21C" w:rsidR="00CC71CB" w:rsidRDefault="00000000">
      <w:pPr>
        <w:ind w:firstLineChars="200" w:firstLine="420"/>
        <w:rPr>
          <w:rFonts w:ascii="宋体" w:hAnsi="宋体" w:cs="宋体"/>
          <w:iCs/>
          <w:color w:val="000000"/>
          <w:szCs w:val="21"/>
        </w:rPr>
      </w:pPr>
      <m:oMath>
        <m:r>
          <w:rPr>
            <w:rFonts w:ascii="Cambria Math" w:hAnsi="Cambria Math" w:cs="宋体" w:hint="eastAsia"/>
            <w:color w:val="000000"/>
            <w:szCs w:val="21"/>
          </w:rPr>
          <m:t>P</m:t>
        </m:r>
        <m:r>
          <w:rPr>
            <w:rFonts w:ascii="Cambria Math" w:hAnsi="Cambria Math" w:cs="宋体"/>
            <w:color w:val="000000"/>
            <w:szCs w:val="21"/>
          </w:rPr>
          <m:t>D</m:t>
        </m:r>
        <m:r>
          <w:rPr>
            <w:rFonts w:ascii="Cambria Math" w:hAnsi="Cambria Math" w:cs="宋体" w:hint="eastAsia"/>
            <w:color w:val="000000"/>
            <w:szCs w:val="21"/>
          </w:rPr>
          <m:t>SSI</m:t>
        </m:r>
      </m:oMath>
      <w:r>
        <w:rPr>
          <w:rFonts w:ascii="宋体" w:hAnsi="宋体" w:cs="宋体" w:hint="eastAsia"/>
          <w:i/>
          <w:color w:val="000000"/>
          <w:szCs w:val="21"/>
        </w:rPr>
        <w:t>——</w:t>
      </w:r>
      <w:r>
        <w:rPr>
          <w:rFonts w:ascii="宋体" w:hAnsi="宋体" w:cs="宋体" w:hint="eastAsia"/>
        </w:rPr>
        <w:t>路面综合结构强度指数</w:t>
      </w:r>
      <w:r>
        <w:rPr>
          <w:rFonts w:ascii="宋体" w:hAnsi="宋体" w:cs="宋体" w:hint="eastAsia"/>
          <w:iCs/>
          <w:color w:val="000000"/>
          <w:szCs w:val="21"/>
        </w:rPr>
        <w:t>；</w:t>
      </w:r>
    </w:p>
    <w:p w14:paraId="198A526D"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PSSI</m:t>
            </m:r>
          </m:e>
          <m:sub>
            <m:r>
              <w:rPr>
                <w:rFonts w:ascii="Cambria Math" w:hAnsi="Cambria Math" w:cs="宋体" w:hint="eastAsia"/>
                <w:color w:val="000000"/>
                <w:szCs w:val="21"/>
              </w:rPr>
              <m:t>TSD</m:t>
            </m:r>
          </m:sub>
        </m:sSub>
      </m:oMath>
      <w:r>
        <w:rPr>
          <w:rFonts w:ascii="宋体" w:hAnsi="宋体" w:cs="宋体" w:hint="eastAsia"/>
          <w:i/>
          <w:color w:val="000000"/>
          <w:szCs w:val="21"/>
        </w:rPr>
        <w:t>——</w:t>
      </w:r>
      <w:r>
        <w:rPr>
          <w:rFonts w:ascii="宋体" w:hAnsi="宋体" w:cs="宋体" w:hint="eastAsia"/>
          <w:iCs/>
          <w:color w:val="000000"/>
          <w:szCs w:val="21"/>
        </w:rPr>
        <w:t>完好处路面结构强度指数；</w:t>
      </w:r>
    </w:p>
    <w:p w14:paraId="6A88EDE5"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l</m:t>
            </m:r>
          </m:e>
          <m:sub>
            <m:r>
              <w:rPr>
                <w:rFonts w:ascii="Cambria Math" w:hAnsi="Cambria Math" w:cs="宋体" w:hint="eastAsia"/>
                <w:color w:val="000000"/>
                <w:szCs w:val="21"/>
              </w:rPr>
              <m:t>0</m:t>
            </m:r>
          </m:sub>
        </m:sSub>
      </m:oMath>
      <w:r>
        <w:rPr>
          <w:rFonts w:ascii="宋体" w:hAnsi="宋体" w:cs="宋体" w:hint="eastAsia"/>
          <w:i/>
          <w:color w:val="000000"/>
          <w:szCs w:val="21"/>
        </w:rPr>
        <w:t>——</w:t>
      </w:r>
      <w:r>
        <w:rPr>
          <w:rFonts w:ascii="宋体" w:hAnsi="宋体" w:cs="宋体" w:hint="eastAsia"/>
          <w:iCs/>
          <w:color w:val="000000"/>
          <w:szCs w:val="21"/>
        </w:rPr>
        <w:t>路面弯沉标准值，按照JTG 5210—2018附录C进行计算，单位为百分之一毫米（0.01mm）；</w:t>
      </w:r>
    </w:p>
    <w:p w14:paraId="221B6347"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l</m:t>
            </m:r>
          </m:e>
          <m:sub>
            <m:r>
              <w:rPr>
                <w:rFonts w:ascii="Cambria Math" w:hAnsi="Cambria Math" w:cs="宋体" w:hint="eastAsia"/>
                <w:color w:val="000000"/>
                <w:szCs w:val="21"/>
              </w:rPr>
              <m:t>D</m:t>
            </m:r>
          </m:sub>
        </m:sSub>
      </m:oMath>
      <w:r>
        <w:rPr>
          <w:rFonts w:ascii="宋体" w:hAnsi="宋体" w:cs="宋体" w:hint="eastAsia"/>
          <w:i/>
          <w:color w:val="000000"/>
          <w:szCs w:val="21"/>
        </w:rPr>
        <w:t>——</w:t>
      </w:r>
      <w:r>
        <w:rPr>
          <w:rFonts w:ascii="宋体" w:hAnsi="宋体" w:cs="宋体" w:hint="eastAsia"/>
          <w:iCs/>
          <w:color w:val="000000"/>
          <w:szCs w:val="21"/>
        </w:rPr>
        <w:t>基于路面完好处及病害处实测弯沉计算得到的代表弯沉，按式（1）转化为FWD弯沉，单位为百分之一毫米（0.01mm）；</w:t>
      </w:r>
    </w:p>
    <w:p w14:paraId="0FBC62A7"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l</m:t>
            </m:r>
          </m:e>
          <m:sub>
            <m:r>
              <w:rPr>
                <w:rFonts w:ascii="Cambria Math" w:hAnsi="Cambria Math" w:cs="宋体" w:hint="eastAsia"/>
                <w:color w:val="000000"/>
                <w:szCs w:val="21"/>
              </w:rPr>
              <m:t>I</m:t>
            </m:r>
          </m:sub>
        </m:sSub>
      </m:oMath>
      <w:r>
        <w:rPr>
          <w:rFonts w:ascii="宋体" w:hAnsi="宋体" w:cs="宋体" w:hint="eastAsia"/>
          <w:i/>
          <w:color w:val="000000"/>
          <w:szCs w:val="21"/>
        </w:rPr>
        <w:t>——</w:t>
      </w:r>
      <w:r>
        <w:rPr>
          <w:rFonts w:ascii="宋体" w:hAnsi="宋体" w:cs="宋体" w:hint="eastAsia"/>
          <w:iCs/>
          <w:color w:val="000000"/>
          <w:szCs w:val="21"/>
        </w:rPr>
        <w:t>基于路面完好处实测弯沉计算得到的代表弯沉，按式（1）转化为FWD弯沉，单位为百分之一毫米（0.01mm）；</w:t>
      </w:r>
    </w:p>
    <w:p w14:paraId="49215B90"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b</m:t>
            </m:r>
          </m:e>
          <m:sub>
            <m:r>
              <w:rPr>
                <w:rFonts w:ascii="Cambria Math" w:hAnsi="Cambria Math" w:cs="宋体" w:hint="eastAsia"/>
                <w:color w:val="000000"/>
                <w:szCs w:val="21"/>
              </w:rPr>
              <m:t>0</m:t>
            </m:r>
          </m:sub>
        </m:sSub>
      </m:oMath>
      <w:r>
        <w:rPr>
          <w:rFonts w:ascii="宋体" w:hAnsi="宋体" w:cs="宋体" w:hint="eastAsia"/>
          <w:i/>
          <w:color w:val="000000"/>
          <w:szCs w:val="21"/>
        </w:rPr>
        <w:fldChar w:fldCharType="begin"/>
      </w:r>
      <w:r>
        <w:rPr>
          <w:rFonts w:ascii="宋体" w:hAnsi="宋体" w:cs="宋体" w:hint="eastAsia"/>
          <w:i/>
          <w:color w:val="000000"/>
          <w:szCs w:val="21"/>
        </w:rPr>
        <w:instrText xml:space="preserve"> QUOTE </w:instrText>
      </w:r>
      <w:r w:rsidR="00BC6633">
        <w:rPr>
          <w:rFonts w:ascii="宋体" w:hAnsi="宋体" w:cs="宋体"/>
          <w:i/>
          <w:color w:val="000000"/>
          <w:szCs w:val="21"/>
        </w:rPr>
        <w:pict w14:anchorId="75A445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3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doNotEmbedSystemFonts/&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dontGrowAutofit/&gt;&lt;w:useFELayout/&gt;&lt;/w:compat&gt;&lt;wsp:rsids&gt;&lt;wsp:rsidRoot wsp:val=&quot;00172A27&quot;/&gt;&lt;wsp:rsid wsp:val=&quot;00000350&quot;/&gt;&lt;wsp:rsid wsp:val=&quot;00000A22&quot;/&gt;&lt;wsp:rsid wsp:val=&quot;00002A19&quot;/&gt;&lt;wsp:rsid wsp:val=&quot;00003015&quot;/&gt;&lt;wsp:rsid wsp:val=&quot;00004A1F&quot;/&gt;&lt;wsp:rsid wsp:val=&quot;00006047&quot;/&gt;&lt;wsp:rsid wsp:val=&quot;00006830&quot;/&gt;&lt;wsp:rsid wsp:val=&quot;00010C1E&quot;/&gt;&lt;wsp:rsid wsp:val=&quot;00010D67&quot;/&gt;&lt;wsp:rsid wsp:val=&quot;00014E64&quot;/&gt;&lt;wsp:rsid wsp:val=&quot;000160F2&quot;/&gt;&lt;wsp:rsid wsp:val=&quot;00016782&quot;/&gt;&lt;wsp:rsid wsp:val=&quot;00020440&quot;/&gt;&lt;wsp:rsid wsp:val=&quot;00021954&quot;/&gt;&lt;wsp:rsid wsp:val=&quot;00022251&quot;/&gt;&lt;wsp:rsid wsp:val=&quot;000240AD&quot;/&gt;&lt;wsp:rsid wsp:val=&quot;0002448D&quot;/&gt;&lt;wsp:rsid wsp:val=&quot;00024606&quot;/&gt;&lt;wsp:rsid wsp:val=&quot;00024D2A&quot;/&gt;&lt;wsp:rsid wsp:val=&quot;0002569B&quot;/&gt;&lt;wsp:rsid wsp:val=&quot;0002575E&quot;/&gt;&lt;wsp:rsid wsp:val=&quot;00026C3C&quot;/&gt;&lt;wsp:rsid wsp:val=&quot;00027E5D&quot;/&gt;&lt;wsp:rsid wsp:val=&quot;000303E8&quot;/&gt;&lt;wsp:rsid wsp:val=&quot;000316B4&quot;/&gt;&lt;wsp:rsid wsp:val=&quot;00031E98&quot;/&gt;&lt;wsp:rsid wsp:val=&quot;0003253F&quot;/&gt;&lt;wsp:rsid wsp:val=&quot;00035086&quot;/&gt;&lt;wsp:rsid wsp:val=&quot;000363CC&quot;/&gt;&lt;wsp:rsid wsp:val=&quot;000379BA&quot;/&gt;&lt;wsp:rsid wsp:val=&quot;00037C8B&quot;/&gt;&lt;wsp:rsid wsp:val=&quot;00041FE8&quot;/&gt;&lt;wsp:rsid wsp:val=&quot;000429BF&quot;/&gt;&lt;wsp:rsid wsp:val=&quot;00044925&quot;/&gt;&lt;wsp:rsid wsp:val=&quot;00044CFC&quot;/&gt;&lt;wsp:rsid wsp:val=&quot;00045F78&quot;/&gt;&lt;wsp:rsid wsp:val=&quot;00047019&quot;/&gt;&lt;wsp:rsid wsp:val=&quot;00047D2B&quot;/&gt;&lt;wsp:rsid wsp:val=&quot;00050EEE&quot;/&gt;&lt;wsp:rsid wsp:val=&quot;0005132D&quot;/&gt;&lt;wsp:rsid wsp:val=&quot;00051AA2&quot;/&gt;&lt;wsp:rsid wsp:val=&quot;00051B40&quot;/&gt;&lt;wsp:rsid wsp:val=&quot;000528A9&quot;/&gt;&lt;wsp:rsid wsp:val=&quot;0005343D&quot;/&gt;&lt;wsp:rsid wsp:val=&quot;000549CD&quot;/&gt;&lt;wsp:rsid wsp:val=&quot;00054E34&quot;/&gt;&lt;wsp:rsid wsp:val=&quot;0005679B&quot;/&gt;&lt;wsp:rsid wsp:val=&quot;00056E38&quot;/&gt;&lt;wsp:rsid wsp:val=&quot;00060041&quot;/&gt;&lt;wsp:rsid wsp:val=&quot;000604D6&quot;/&gt;&lt;wsp:rsid wsp:val=&quot;0006137B&quot;/&gt;&lt;wsp:rsid wsp:val=&quot;000631FF&quot;/&gt;&lt;wsp:rsid wsp:val=&quot;00063AF0&quot;/&gt;&lt;wsp:rsid wsp:val=&quot;0006441E&quot;/&gt;&lt;wsp:rsid wsp:val=&quot;000648BE&quot;/&gt;&lt;wsp:rsid wsp:val=&quot;00064A0C&quot;/&gt;&lt;wsp:rsid wsp:val=&quot;00064E45&quot;/&gt;&lt;wsp:rsid wsp:val=&quot;0006574F&quot;/&gt;&lt;wsp:rsid wsp:val=&quot;00067309&quot;/&gt;&lt;wsp:rsid wsp:val=&quot;00070439&quot;/&gt;&lt;wsp:rsid wsp:val=&quot;00071F67&quot;/&gt;&lt;wsp:rsid wsp:val=&quot;00072E0C&quot;/&gt;&lt;wsp:rsid wsp:val=&quot;0007347F&quot;/&gt;&lt;wsp:rsid wsp:val=&quot;00073649&quot;/&gt;&lt;wsp:rsid wsp:val=&quot;00073990&quot;/&gt;&lt;wsp:rsid wsp:val=&quot;00075613&quot;/&gt;&lt;wsp:rsid wsp:val=&quot;0007609F&quot;/&gt;&lt;wsp:rsid wsp:val=&quot;00077238&quot;/&gt;&lt;wsp:rsid wsp:val=&quot;00077A05&quot;/&gt;&lt;wsp:rsid wsp:val=&quot;0008076A&quot;/&gt;&lt;wsp:rsid wsp:val=&quot;00080A76&quot;/&gt;&lt;wsp:rsid wsp:val=&quot;00081CB0&quot;/&gt;&lt;wsp:rsid wsp:val=&quot;00082657&quot;/&gt;&lt;wsp:rsid wsp:val=&quot;000826B8&quot;/&gt;&lt;wsp:rsid wsp:val=&quot;000837AB&quot;/&gt;&lt;wsp:rsid wsp:val=&quot;00083A5E&quot;/&gt;&lt;wsp:rsid wsp:val=&quot;00083BA7&quot;/&gt;&lt;wsp:rsid wsp:val=&quot;00083C3F&quot;/&gt;&lt;wsp:rsid wsp:val=&quot;00086F60&quot;/&gt;&lt;wsp:rsid wsp:val=&quot;00091436&quot;/&gt;&lt;wsp:rsid wsp:val=&quot;00091A31&quot;/&gt;&lt;wsp:rsid wsp:val=&quot;00091BCD&quot;/&gt;&lt;wsp:rsid wsp:val=&quot;00091CAF&quot;/&gt;&lt;wsp:rsid wsp:val=&quot;00091F9E&quot;/&gt;&lt;wsp:rsid wsp:val=&quot;00095EDF&quot;/&gt;&lt;wsp:rsid wsp:val=&quot;00096506&quot;/&gt;&lt;wsp:rsid wsp:val=&quot;00096B07&quot;/&gt;&lt;wsp:rsid wsp:val=&quot;000971D2&quot;/&gt;&lt;wsp:rsid wsp:val=&quot;000A1002&quot;/&gt;&lt;wsp:rsid wsp:val=&quot;000A1F48&quot;/&gt;&lt;wsp:rsid wsp:val=&quot;000A5235&quot;/&gt;&lt;wsp:rsid wsp:val=&quot;000A53BE&quot;/&gt;&lt;wsp:rsid wsp:val=&quot;000A6FA0&quot;/&gt;&lt;wsp:rsid wsp:val=&quot;000A7087&quot;/&gt;&lt;wsp:rsid wsp:val=&quot;000A7146&quot;/&gt;&lt;wsp:rsid wsp:val=&quot;000B007B&quot;/&gt;&lt;wsp:rsid wsp:val=&quot;000B0E6C&quot;/&gt;&lt;wsp:rsid wsp:val=&quot;000B182A&quot;/&gt;&lt;wsp:rsid wsp:val=&quot;000B1903&quot;/&gt;&lt;wsp:rsid wsp:val=&quot;000B1E47&quot;/&gt;&lt;wsp:rsid wsp:val=&quot;000B54BA&quot;/&gt;&lt;wsp:rsid wsp:val=&quot;000B58AA&quot;/&gt;&lt;wsp:rsid wsp:val=&quot;000B6EAF&quot;/&gt;&lt;wsp:rsid wsp:val=&quot;000B6F86&quot;/&gt;&lt;wsp:rsid wsp:val=&quot;000B77DC&quot;/&gt;&lt;wsp:rsid wsp:val=&quot;000B7829&quot;/&gt;&lt;wsp:rsid wsp:val=&quot;000C0F1A&quot;/&gt;&lt;wsp:rsid wsp:val=&quot;000C10B5&quot;/&gt;&lt;wsp:rsid wsp:val=&quot;000C1A39&quot;/&gt;&lt;wsp:rsid wsp:val=&quot;000C1F43&quot;/&gt;&lt;wsp:rsid wsp:val=&quot;000C2DA0&quot;/&gt;&lt;wsp:rsid wsp:val=&quot;000C45FB&quot;/&gt;&lt;wsp:rsid wsp:val=&quot;000C6238&quot;/&gt;&lt;wsp:rsid wsp:val=&quot;000C6D51&quot;/&gt;&lt;wsp:rsid wsp:val=&quot;000D05EA&quot;/&gt;&lt;wsp:rsid wsp:val=&quot;000D1993&quot;/&gt;&lt;wsp:rsid wsp:val=&quot;000D51E6&quot;/&gt;&lt;wsp:rsid wsp:val=&quot;000D5373&quot;/&gt;&lt;wsp:rsid wsp:val=&quot;000D5599&quot;/&gt;&lt;wsp:rsid wsp:val=&quot;000D5E04&quot;/&gt;&lt;wsp:rsid wsp:val=&quot;000D65C7&quot;/&gt;&lt;wsp:rsid wsp:val=&quot;000E006F&quot;/&gt;&lt;wsp:rsid wsp:val=&quot;000E0985&quot;/&gt;&lt;wsp:rsid wsp:val=&quot;000E1125&quot;/&gt;&lt;wsp:rsid wsp:val=&quot;000E18B3&quot;/&gt;&lt;wsp:rsid wsp:val=&quot;000E2915&quot;/&gt;&lt;wsp:rsid wsp:val=&quot;000E2B9E&quot;/&gt;&lt;wsp:rsid wsp:val=&quot;000E2E71&quot;/&gt;&lt;wsp:rsid wsp:val=&quot;000E4F0B&quot;/&gt;&lt;wsp:rsid wsp:val=&quot;000E795A&quot;/&gt;&lt;wsp:rsid wsp:val=&quot;000F2383&quot;/&gt;&lt;wsp:rsid wsp:val=&quot;000F25BF&quot;/&gt;&lt;wsp:rsid wsp:val=&quot;000F30EE&quot;/&gt;&lt;wsp:rsid wsp:val=&quot;000F31FB&quot;/&gt;&lt;wsp:rsid wsp:val=&quot;000F4637&quot;/&gt;&lt;wsp:rsid wsp:val=&quot;000F5128&quot;/&gt;&lt;wsp:rsid wsp:val=&quot;000F5435&quot;/&gt;&lt;wsp:rsid wsp:val=&quot;000F6CD8&quot;/&gt;&lt;wsp:rsid wsp:val=&quot;000F756F&quot;/&gt;&lt;wsp:rsid wsp:val=&quot;00100918&quot;/&gt;&lt;wsp:rsid wsp:val=&quot;00102607&quot;/&gt;&lt;wsp:rsid wsp:val=&quot;00102B22&quot;/&gt;&lt;wsp:rsid wsp:val=&quot;00104A20&quot;/&gt;&lt;wsp:rsid wsp:val=&quot;001060D5&quot;/&gt;&lt;wsp:rsid wsp:val=&quot;00107797&quot;/&gt;&lt;wsp:rsid wsp:val=&quot;00107A19&quot;/&gt;&lt;wsp:rsid wsp:val=&quot;00112735&quot;/&gt;&lt;wsp:rsid wsp:val=&quot;00112865&quot;/&gt;&lt;wsp:rsid wsp:val=&quot;00112C0A&quot;/&gt;&lt;wsp:rsid wsp:val=&quot;00113635&quot;/&gt;&lt;wsp:rsid wsp:val=&quot;00113743&quot;/&gt;&lt;wsp:rsid wsp:val=&quot;001146FD&quot;/&gt;&lt;wsp:rsid wsp:val=&quot;00114E29&quot;/&gt;&lt;wsp:rsid wsp:val=&quot;00115A12&quot;/&gt;&lt;wsp:rsid wsp:val=&quot;001164AC&quot;/&gt;&lt;wsp:rsid wsp:val=&quot;001203BB&quot;/&gt;&lt;wsp:rsid wsp:val=&quot;00123269&quot;/&gt;&lt;wsp:rsid wsp:val=&quot;00123C47&quot;/&gt;&lt;wsp:rsid wsp:val=&quot;00125737&quot;/&gt;&lt;wsp:rsid wsp:val=&quot;00125D49&quot;/&gt;&lt;wsp:rsid wsp:val=&quot;00125FA8&quot;/&gt;&lt;wsp:rsid wsp:val=&quot;001270A6&quot;/&gt;&lt;wsp:rsid wsp:val=&quot;00127D19&quot;/&gt;&lt;wsp:rsid wsp:val=&quot;00130F2D&quot;/&gt;&lt;wsp:rsid wsp:val=&quot;00131452&quot;/&gt;&lt;wsp:rsid wsp:val=&quot;00132128&quot;/&gt;&lt;wsp:rsid wsp:val=&quot;0013293B&quot;/&gt;&lt;wsp:rsid wsp:val=&quot;00132C09&quot;/&gt;&lt;wsp:rsid wsp:val=&quot;001347C5&quot;/&gt;&lt;wsp:rsid wsp:val=&quot;0013499C&quot;/&gt;&lt;wsp:rsid wsp:val=&quot;00134BB8&quot;/&gt;&lt;wsp:rsid wsp:val=&quot;0013792A&quot;/&gt;&lt;wsp:rsid wsp:val=&quot;00137A7C&quot;/&gt;&lt;wsp:rsid wsp:val=&quot;00137EE4&quot;/&gt;&lt;wsp:rsid wsp:val=&quot;00140BF0&quot;/&gt;&lt;wsp:rsid wsp:val=&quot;00141A90&quot;/&gt;&lt;wsp:rsid wsp:val=&quot;00143B37&quot;/&gt;&lt;wsp:rsid wsp:val=&quot;00144A12&quot;/&gt;&lt;wsp:rsid wsp:val=&quot;001464AC&quot;/&gt;&lt;wsp:rsid wsp:val=&quot;0014681B&quot;/&gt;&lt;wsp:rsid wsp:val=&quot;001470B8&quot;/&gt;&lt;wsp:rsid wsp:val=&quot;001471E2&quot;/&gt;&lt;wsp:rsid wsp:val=&quot;00147578&quot;/&gt;&lt;wsp:rsid wsp:val=&quot;00147699&quot;/&gt;&lt;wsp:rsid wsp:val=&quot;00147BD8&quot;/&gt;&lt;wsp:rsid wsp:val=&quot;00147F13&quot;/&gt;&lt;wsp:rsid wsp:val=&quot;00150A62&quot;/&gt;&lt;wsp:rsid wsp:val=&quot;00151598&quot;/&gt;&lt;wsp:rsid wsp:val=&quot;00151F0F&quot;/&gt;&lt;wsp:rsid wsp:val=&quot;001527F4&quot;/&gt;&lt;wsp:rsid wsp:val=&quot;00153472&quot;/&gt;&lt;wsp:rsid wsp:val=&quot;00154B5F&quot;/&gt;&lt;wsp:rsid wsp:val=&quot;0015693F&quot;/&gt;&lt;wsp:rsid wsp:val=&quot;00156B1F&quot;/&gt;&lt;wsp:rsid wsp:val=&quot;001573A5&quot;/&gt;&lt;wsp:rsid wsp:val=&quot;00162285&quot;/&gt;&lt;wsp:rsid wsp:val=&quot;00163F6D&quot;/&gt;&lt;wsp:rsid wsp:val=&quot;001645B5&quot;/&gt;&lt;wsp:rsid wsp:val=&quot;00164639&quot;/&gt;&lt;wsp:rsid wsp:val=&quot;00164A69&quot;/&gt;&lt;wsp:rsid wsp:val=&quot;0016526D&quot;/&gt;&lt;wsp:rsid wsp:val=&quot;00165492&quot;/&gt;&lt;wsp:rsid wsp:val=&quot;0016608C&quot;/&gt;&lt;wsp:rsid wsp:val=&quot;00166872&quot;/&gt;&lt;wsp:rsid wsp:val=&quot;0016710F&quot;/&gt;&lt;wsp:rsid wsp:val=&quot;00170536&quot;/&gt;&lt;wsp:rsid wsp:val=&quot;001718AC&quot;/&gt;&lt;wsp:rsid wsp:val=&quot;00171C02&quot;/&gt;&lt;wsp:rsid wsp:val=&quot;001730AC&quot;/&gt;&lt;wsp:rsid wsp:val=&quot;001739F0&quot;/&gt;&lt;wsp:rsid wsp:val=&quot;001746AD&quot;/&gt;&lt;wsp:rsid wsp:val=&quot;00174B6E&quot;/&gt;&lt;wsp:rsid wsp:val=&quot;00175081&quot;/&gt;&lt;wsp:rsid wsp:val=&quot;00175804&quot;/&gt;&lt;wsp:rsid wsp:val=&quot;00177658&quot;/&gt;&lt;wsp:rsid wsp:val=&quot;0018472B&quot;/&gt;&lt;wsp:rsid wsp:val=&quot;001871D7&quot;/&gt;&lt;wsp:rsid wsp:val=&quot;001903FB&quot;/&gt;&lt;wsp:rsid wsp:val=&quot;001909D4&quot;/&gt;&lt;wsp:rsid wsp:val=&quot;0019194D&quot;/&gt;&lt;wsp:rsid wsp:val=&quot;001922A1&quot;/&gt;&lt;wsp:rsid wsp:val=&quot;001928E4&quot;/&gt;&lt;wsp:rsid wsp:val=&quot;00192B32&quot;/&gt;&lt;wsp:rsid wsp:val=&quot;001934CA&quot;/&gt;&lt;wsp:rsid wsp:val=&quot;00193500&quot;/&gt;&lt;wsp:rsid wsp:val=&quot;00194D43&quot;/&gt;&lt;wsp:rsid wsp:val=&quot;00195F81&quot;/&gt;&lt;wsp:rsid wsp:val=&quot;00196553&quot;/&gt;&lt;wsp:rsid wsp:val=&quot;00196951&quot;/&gt;&lt;wsp:rsid wsp:val=&quot;001977E5&quot;/&gt;&lt;wsp:rsid wsp:val=&quot;00197B9E&quot;/&gt;&lt;wsp:rsid wsp:val=&quot;00197DA4&quot;/&gt;&lt;wsp:rsid wsp:val=&quot;001A08D7&quot;/&gt;&lt;wsp:rsid wsp:val=&quot;001A0C92&quot;/&gt;&lt;wsp:rsid wsp:val=&quot;001A1058&quot;/&gt;&lt;wsp:rsid wsp:val=&quot;001A2270&quot;/&gt;&lt;wsp:rsid wsp:val=&quot;001A24E5&quot;/&gt;&lt;wsp:rsid wsp:val=&quot;001A2EE2&quot;/&gt;&lt;wsp:rsid wsp:val=&quot;001A6054&quot;/&gt;&lt;wsp:rsid wsp:val=&quot;001A6F50&quot;/&gt;&lt;wsp:rsid wsp:val=&quot;001B1406&quot;/&gt;&lt;wsp:rsid wsp:val=&quot;001B15B1&quot;/&gt;&lt;wsp:rsid wsp:val=&quot;001B1681&quot;/&gt;&lt;wsp:rsid wsp:val=&quot;001B48AD&quot;/&gt;&lt;wsp:rsid wsp:val=&quot;001B4A8A&quot;/&gt;&lt;wsp:rsid wsp:val=&quot;001B4F5A&quot;/&gt;&lt;wsp:rsid wsp:val=&quot;001B5331&quot;/&gt;&lt;wsp:rsid wsp:val=&quot;001B53DD&quot;/&gt;&lt;wsp:rsid wsp:val=&quot;001B6410&quot;/&gt;&lt;wsp:rsid wsp:val=&quot;001B66C0&quot;/&gt;&lt;wsp:rsid wsp:val=&quot;001B7337&quot;/&gt;&lt;wsp:rsid wsp:val=&quot;001B74C1&quot;/&gt;&lt;wsp:rsid wsp:val=&quot;001C11A7&quot;/&gt;&lt;wsp:rsid wsp:val=&quot;001C15A1&quot;/&gt;&lt;wsp:rsid wsp:val=&quot;001C1E76&quot;/&gt;&lt;wsp:rsid wsp:val=&quot;001C220A&quot;/&gt;&lt;wsp:rsid wsp:val=&quot;001C2A09&quot;/&gt;&lt;wsp:rsid wsp:val=&quot;001C2E07&quot;/&gt;&lt;wsp:rsid wsp:val=&quot;001C437D&quot;/&gt;&lt;wsp:rsid wsp:val=&quot;001C4AB5&quot;/&gt;&lt;wsp:rsid wsp:val=&quot;001C4AB7&quot;/&gt;&lt;wsp:rsid wsp:val=&quot;001C532B&quot;/&gt;&lt;wsp:rsid wsp:val=&quot;001C6446&quot;/&gt;&lt;wsp:rsid wsp:val=&quot;001C663D&quot;/&gt;&lt;wsp:rsid wsp:val=&quot;001C66D7&quot;/&gt;&lt;wsp:rsid wsp:val=&quot;001C72CC&quot;/&gt;&lt;wsp:rsid wsp:val=&quot;001D0B25&quot;/&gt;&lt;wsp:rsid wsp:val=&quot;001D1D80&quot;/&gt;&lt;wsp:rsid wsp:val=&quot;001D41FF&quot;/&gt;&lt;wsp:rsid wsp:val=&quot;001D4A7B&quot;/&gt;&lt;wsp:rsid wsp:val=&quot;001D53A7&quot;/&gt;&lt;wsp:rsid wsp:val=&quot;001D69DC&quot;/&gt;&lt;wsp:rsid wsp:val=&quot;001D6BC9&quot;/&gt;&lt;wsp:rsid wsp:val=&quot;001D74ED&quot;/&gt;&lt;wsp:rsid wsp:val=&quot;001E0F76&quot;/&gt;&lt;wsp:rsid wsp:val=&quot;001E19A2&quot;/&gt;&lt;wsp:rsid wsp:val=&quot;001E3E60&quot;/&gt;&lt;wsp:rsid wsp:val=&quot;001E511E&quot;/&gt;&lt;wsp:rsid wsp:val=&quot;001E5453&quot;/&gt;&lt;wsp:rsid wsp:val=&quot;001E5A50&quot;/&gt;&lt;wsp:rsid wsp:val=&quot;001E6AC1&quot;/&gt;&lt;wsp:rsid wsp:val=&quot;001E6C14&quot;/&gt;&lt;wsp:rsid wsp:val=&quot;001E6DFA&quot;/&gt;&lt;wsp:rsid wsp:val=&quot;001F0081&quot;/&gt;&lt;wsp:rsid wsp:val=&quot;001F0F31&quot;/&gt;&lt;wsp:rsid wsp:val=&quot;001F2601&quot;/&gt;&lt;wsp:rsid wsp:val=&quot;001F28F2&quot;/&gt;&lt;wsp:rsid wsp:val=&quot;001F48C3&quot;/&gt;&lt;wsp:rsid wsp:val=&quot;001F5085&quot;/&gt;&lt;wsp:rsid wsp:val=&quot;001F68AE&quot;/&gt;&lt;wsp:rsid wsp:val=&quot;00200B05&quot;/&gt;&lt;wsp:rsid wsp:val=&quot;00200F26&quot;/&gt;&lt;wsp:rsid wsp:val=&quot;0020125C&quot;/&gt;&lt;wsp:rsid wsp:val=&quot;00202A84&quot;/&gt;&lt;wsp:rsid wsp:val=&quot;00203494&quot;/&gt;&lt;wsp:rsid wsp:val=&quot;00203DB7&quot;/&gt;&lt;wsp:rsid wsp:val=&quot;00204551&quot;/&gt;&lt;wsp:rsid wsp:val=&quot;0020590A&quot;/&gt;&lt;wsp:rsid wsp:val=&quot;00205AC3&quot;/&gt;&lt;wsp:rsid wsp:val=&quot;00205F4E&quot;/&gt;&lt;wsp:rsid wsp:val=&quot;00206081&quot;/&gt;&lt;wsp:rsid wsp:val=&quot;002062BA&quot;/&gt;&lt;wsp:rsid wsp:val=&quot;002063B7&quot;/&gt;&lt;wsp:rsid wsp:val=&quot;002077B9&quot;/&gt;&lt;wsp:rsid wsp:val=&quot;00207D24&quot;/&gt;&lt;wsp:rsid wsp:val=&quot;002105CD&quot;/&gt;&lt;wsp:rsid wsp:val=&quot;0021087D&quot;/&gt;&lt;wsp:rsid wsp:val=&quot;002111ED&quot;/&gt;&lt;wsp:rsid wsp:val=&quot;0021135A&quot;/&gt;&lt;wsp:rsid wsp:val=&quot;002124B0&quot;/&gt;&lt;wsp:rsid wsp:val=&quot;002124E2&quot;/&gt;&lt;wsp:rsid wsp:val=&quot;00213006&quot;/&gt;&lt;wsp:rsid wsp:val=&quot;00214C30&quot;/&gt;&lt;wsp:rsid wsp:val=&quot;002151C7&quot;/&gt;&lt;wsp:rsid wsp:val=&quot;002155CA&quot;/&gt;&lt;wsp:rsid wsp:val=&quot;00215A05&quot;/&gt;&lt;wsp:rsid wsp:val=&quot;0021664E&quot;/&gt;&lt;wsp:rsid wsp:val=&quot;00216CAB&quot;/&gt;&lt;wsp:rsid wsp:val=&quot;00217AAF&quot;/&gt;&lt;wsp:rsid wsp:val=&quot;0022207F&quot;/&gt;&lt;wsp:rsid wsp:val=&quot;00222DD3&quot;/&gt;&lt;wsp:rsid wsp:val=&quot;00225846&quot;/&gt;&lt;wsp:rsid wsp:val=&quot;00225BD4&quot;/&gt;&lt;wsp:rsid wsp:val=&quot;00226678&quot;/&gt;&lt;wsp:rsid wsp:val=&quot;002271DE&quot;/&gt;&lt;wsp:rsid wsp:val=&quot;00227D6E&quot;/&gt;&lt;wsp:rsid wsp:val=&quot;002313BB&quot;/&gt;&lt;wsp:rsid wsp:val=&quot;00232C6A&quot;/&gt;&lt;wsp:rsid wsp:val=&quot;002338D7&quot;/&gt;&lt;wsp:rsid wsp:val=&quot;002343C5&quot;/&gt;&lt;wsp:rsid wsp:val=&quot;00234A3A&quot;/&gt;&lt;wsp:rsid wsp:val=&quot;00235366&quot;/&gt;&lt;wsp:rsid wsp:val=&quot;002353C6&quot;/&gt;&lt;wsp:rsid wsp:val=&quot;002356A1&quot;/&gt;&lt;wsp:rsid wsp:val=&quot;00236D43&quot;/&gt;&lt;wsp:rsid wsp:val=&quot;00236E02&quot;/&gt;&lt;wsp:rsid wsp:val=&quot;00237A7D&quot;/&gt;&lt;wsp:rsid wsp:val=&quot;0024037B&quot;/&gt;&lt;wsp:rsid wsp:val=&quot;0024177B&quot;/&gt;&lt;wsp:rsid wsp:val=&quot;002420FD&quot;/&gt;&lt;wsp:rsid wsp:val=&quot;00245BBD&quot;/&gt;&lt;wsp:rsid wsp:val=&quot;0024747D&quot;/&gt;&lt;wsp:rsid wsp:val=&quot;00247966&quot;/&gt;&lt;wsp:rsid wsp:val=&quot;00252F40&quot;/&gt;&lt;wsp:rsid wsp:val=&quot;0025496F&quot;/&gt;&lt;wsp:rsid wsp:val=&quot;00255C13&quot;/&gt;&lt;wsp:rsid wsp:val=&quot;0025725D&quot;/&gt;&lt;wsp:rsid wsp:val=&quot;002574F3&quot;/&gt;&lt;wsp:rsid wsp:val=&quot;00257556&quot;/&gt;&lt;wsp:rsid wsp:val=&quot;00261161&quot;/&gt;&lt;wsp:rsid wsp:val=&quot;002619CE&quot;/&gt;&lt;wsp:rsid wsp:val=&quot;00261BCA&quot;/&gt;&lt;wsp:rsid wsp:val=&quot;002635D0&quot;/&gt;&lt;wsp:rsid wsp:val=&quot;00264016&quot;/&gt;&lt;wsp:rsid wsp:val=&quot;00264238&quot;/&gt;&lt;wsp:rsid wsp:val=&quot;00264785&quot;/&gt;&lt;wsp:rsid wsp:val=&quot;002660B0&quot;/&gt;&lt;wsp:rsid wsp:val=&quot;00266F1D&quot;/&gt;&lt;wsp:rsid wsp:val=&quot;00267D00&quot;/&gt;&lt;wsp:rsid wsp:val=&quot;00267F46&quot;/&gt;&lt;wsp:rsid wsp:val=&quot;00270A88&quot;/&gt;&lt;wsp:rsid wsp:val=&quot;00271989&quot;/&gt;&lt;wsp:rsid wsp:val=&quot;00271A10&quot;/&gt;&lt;wsp:rsid wsp:val=&quot;00273BA8&quot;/&gt;&lt;wsp:rsid wsp:val=&quot;002742CD&quot;/&gt;&lt;wsp:rsid wsp:val=&quot;0027432C&quot;/&gt;&lt;wsp:rsid wsp:val=&quot;00274BD8&quot;/&gt;&lt;wsp:rsid wsp:val=&quot;00275642&quot;/&gt;&lt;wsp:rsid wsp:val=&quot;0027564F&quot;/&gt;&lt;wsp:rsid wsp:val=&quot;002758BC&quot;/&gt;&lt;wsp:rsid wsp:val=&quot;0027613A&quot;/&gt;&lt;wsp:rsid wsp:val=&quot;002774E4&quot;/&gt;&lt;wsp:rsid wsp:val=&quot;00277833&quot;/&gt;&lt;wsp:rsid wsp:val=&quot;002778D3&quot;/&gt;&lt;wsp:rsid wsp:val=&quot;00277C27&quot;/&gt;&lt;wsp:rsid wsp:val=&quot;002808DE&quot;/&gt;&lt;wsp:rsid wsp:val=&quot;00281D7F&quot;/&gt;&lt;wsp:rsid wsp:val=&quot;00281FC4&quot;/&gt;&lt;wsp:rsid wsp:val=&quot;0028251E&quot;/&gt;&lt;wsp:rsid wsp:val=&quot;002840D8&quot;/&gt;&lt;wsp:rsid wsp:val=&quot;0028465E&quot;/&gt;&lt;wsp:rsid wsp:val=&quot;002847AA&quot;/&gt;&lt;wsp:rsid wsp:val=&quot;00285E40&quot;/&gt;&lt;wsp:rsid wsp:val=&quot;002861C5&quot;/&gt;&lt;wsp:rsid wsp:val=&quot;00286224&quot;/&gt;&lt;wsp:rsid wsp:val=&quot;00287F58&quot;/&gt;&lt;wsp:rsid wsp:val=&quot;002916EF&quot;/&gt;&lt;wsp:rsid wsp:val=&quot;00292D74&quot;/&gt;&lt;wsp:rsid wsp:val=&quot;00294000&quot;/&gt;&lt;wsp:rsid wsp:val=&quot;00294F66&quot;/&gt;&lt;wsp:rsid wsp:val=&quot;00297C6E&quot;/&gt;&lt;wsp:rsid wsp:val=&quot;002A104A&quot;/&gt;&lt;wsp:rsid wsp:val=&quot;002A2259&quot;/&gt;&lt;wsp:rsid wsp:val=&quot;002A29F5&quot;/&gt;&lt;wsp:rsid wsp:val=&quot;002A4437&quot;/&gt;&lt;wsp:rsid wsp:val=&quot;002A79E8&quot;/&gt;&lt;wsp:rsid wsp:val=&quot;002B02CD&quot;/&gt;&lt;wsp:rsid wsp:val=&quot;002B0B37&quot;/&gt;&lt;wsp:rsid wsp:val=&quot;002B2239&quot;/&gt;&lt;wsp:rsid wsp:val=&quot;002B2740&quot;/&gt;&lt;wsp:rsid wsp:val=&quot;002B2E1E&quot;/&gt;&lt;wsp:rsid wsp:val=&quot;002B454D&quot;/&gt;&lt;wsp:rsid wsp:val=&quot;002B4FE4&quot;/&gt;&lt;wsp:rsid wsp:val=&quot;002B527E&quot;/&gt;&lt;wsp:rsid wsp:val=&quot;002C0516&quot;/&gt;&lt;wsp:rsid wsp:val=&quot;002C304A&quot;/&gt;&lt;wsp:rsid wsp:val=&quot;002C5C13&quot;/&gt;&lt;wsp:rsid wsp:val=&quot;002C6A6B&quot;/&gt;&lt;wsp:rsid wsp:val=&quot;002C716B&quot;/&gt;&lt;wsp:rsid wsp:val=&quot;002C7694&quot;/&gt;&lt;wsp:rsid wsp:val=&quot;002C7ACE&quot;/&gt;&lt;wsp:rsid wsp:val=&quot;002C7DAD&quot;/&gt;&lt;wsp:rsid wsp:val=&quot;002D3F68&quot;/&gt;&lt;wsp:rsid wsp:val=&quot;002D4604&quot;/&gt;&lt;wsp:rsid wsp:val=&quot;002D6225&quot;/&gt;&lt;wsp:rsid wsp:val=&quot;002D679F&quot;/&gt;&lt;wsp:rsid wsp:val=&quot;002D67F2&quot;/&gt;&lt;wsp:rsid wsp:val=&quot;002D7553&quot;/&gt;&lt;wsp:rsid wsp:val=&quot;002D7AB2&quot;/&gt;&lt;wsp:rsid wsp:val=&quot;002D7C01&quot;/&gt;&lt;wsp:rsid wsp:val=&quot;002D7C12&quot;/&gt;&lt;wsp:rsid wsp:val=&quot;002E0C82&quot;/&gt;&lt;wsp:rsid wsp:val=&quot;002E1581&quot;/&gt;&lt;wsp:rsid wsp:val=&quot;002E1ABE&quot;/&gt;&lt;wsp:rsid wsp:val=&quot;002E2021&quot;/&gt;&lt;wsp:rsid wsp:val=&quot;002E3D64&quot;/&gt;&lt;wsp:rsid wsp:val=&quot;002E5289&quot;/&gt;&lt;wsp:rsid wsp:val=&quot;002E5357&quot;/&gt;&lt;wsp:rsid wsp:val=&quot;002E5E47&quot;/&gt;&lt;wsp:rsid wsp:val=&quot;002E6335&quot;/&gt;&lt;wsp:rsid wsp:val=&quot;002E6ADB&quot;/&gt;&lt;wsp:rsid wsp:val=&quot;002E7178&quot;/&gt;&lt;wsp:rsid wsp:val=&quot;002F0160&quot;/&gt;&lt;wsp:rsid wsp:val=&quot;002F1772&quot;/&gt;&lt;wsp:rsid wsp:val=&quot;002F26C5&quot;/&gt;&lt;wsp:rsid wsp:val=&quot;002F4ED8&quot;/&gt;&lt;wsp:rsid wsp:val=&quot;002F6318&quot;/&gt;&lt;wsp:rsid wsp:val=&quot;002F6DC5&quot;/&gt;&lt;wsp:rsid wsp:val=&quot;002F6F84&quot;/&gt;&lt;wsp:rsid wsp:val=&quot;0030079E&quot;/&gt;&lt;wsp:rsid wsp:val=&quot;0030132A&quot;/&gt;&lt;wsp:rsid wsp:val=&quot;0030201F&quot;/&gt;&lt;wsp:rsid wsp:val=&quot;00302061&quot;/&gt;&lt;wsp:rsid wsp:val=&quot;0030250F&quot;/&gt;&lt;wsp:rsid wsp:val=&quot;00302781&quot;/&gt;&lt;wsp:rsid wsp:val=&quot;003043D0&quot;/&gt;&lt;wsp:rsid wsp:val=&quot;003048FF&quot;/&gt;&lt;wsp:rsid wsp:val=&quot;00304CD0&quot;/&gt;&lt;wsp:rsid wsp:val=&quot;0030571F&quot;/&gt;&lt;wsp:rsid wsp:val=&quot;00305CE3&quot;/&gt;&lt;wsp:rsid wsp:val=&quot;003064B9&quot;/&gt;&lt;wsp:rsid wsp:val=&quot;00307DD5&quot;/&gt;&lt;wsp:rsid wsp:val=&quot;00310525&quot;/&gt;&lt;wsp:rsid wsp:val=&quot;00311F50&quot;/&gt;&lt;wsp:rsid wsp:val=&quot;003134C7&quot;/&gt;&lt;wsp:rsid wsp:val=&quot;0031358E&quot;/&gt;&lt;wsp:rsid wsp:val=&quot;00314B10&quot;/&gt;&lt;wsp:rsid wsp:val=&quot;00315786&quot;/&gt;&lt;wsp:rsid wsp:val=&quot;003169ED&quot;/&gt;&lt;wsp:rsid wsp:val=&quot;0031729B&quot;/&gt;&lt;wsp:rsid wsp:val=&quot;003174A0&quot;/&gt;&lt;wsp:rsid wsp:val=&quot;00317F24&quot;/&gt;&lt;wsp:rsid wsp:val=&quot;003200D8&quot;/&gt;&lt;wsp:rsid wsp:val=&quot;00321A59&quot;/&gt;&lt;wsp:rsid wsp:val=&quot;00322C0A&quot;/&gt;&lt;wsp:rsid wsp:val=&quot;00322FCE&quot;/&gt;&lt;wsp:rsid wsp:val=&quot;00323FE8&quot;/&gt;&lt;wsp:rsid wsp:val=&quot;0032412E&quot;/&gt;&lt;wsp:rsid wsp:val=&quot;003248D4&quot;/&gt;&lt;wsp:rsid wsp:val=&quot;0032499E&quot;/&gt;&lt;wsp:rsid wsp:val=&quot;0032617C&quot;/&gt;&lt;wsp:rsid wsp:val=&quot;00326214&quot;/&gt;&lt;wsp:rsid wsp:val=&quot;0032699E&quot;/&gt;&lt;wsp:rsid wsp:val=&quot;00327239&quot;/&gt;&lt;wsp:rsid wsp:val=&quot;00327BA3&quot;/&gt;&lt;wsp:rsid wsp:val=&quot;00327CD2&quot;/&gt;&lt;wsp:rsid wsp:val=&quot;00330CC1&quot;/&gt;&lt;wsp:rsid wsp:val=&quot;00331519&quot;/&gt;&lt;wsp:rsid wsp:val=&quot;00331C5A&quot;/&gt;&lt;wsp:rsid wsp:val=&quot;00331EEA&quot;/&gt;&lt;wsp:rsid wsp:val=&quot;003327EA&quot;/&gt;&lt;wsp:rsid wsp:val=&quot;0033298B&quot;/&gt;&lt;wsp:rsid wsp:val=&quot;00332DB1&quot;/&gt;&lt;wsp:rsid wsp:val=&quot;00333762&quot;/&gt;&lt;wsp:rsid wsp:val=&quot;00333915&quot;/&gt;&lt;wsp:rsid wsp:val=&quot;00334A9C&quot;/&gt;&lt;wsp:rsid wsp:val=&quot;00335802&quot;/&gt;&lt;wsp:rsid wsp:val=&quot;00336EC3&quot;/&gt;&lt;wsp:rsid wsp:val=&quot;00337703&quot;/&gt;&lt;wsp:rsid wsp:val=&quot;00342761&quot;/&gt;&lt;wsp:rsid wsp:val=&quot;00343412&quot;/&gt;&lt;wsp:rsid wsp:val=&quot;00343CE7&quot;/&gt;&lt;wsp:rsid wsp:val=&quot;00343D63&quot;/&gt;&lt;wsp:rsid wsp:val=&quot;003444A5&quot;/&gt;&lt;wsp:rsid wsp:val=&quot;00345497&quot;/&gt;&lt;wsp:rsid wsp:val=&quot;003457FC&quot;/&gt;&lt;wsp:rsid wsp:val=&quot;00345FD1&quot;/&gt;&lt;wsp:rsid wsp:val=&quot;00346B86&quot;/&gt;&lt;wsp:rsid wsp:val=&quot;003479D6&quot;/&gt;&lt;wsp:rsid wsp:val=&quot;00347B42&quot;/&gt;&lt;wsp:rsid wsp:val=&quot;00347B7A&quot;/&gt;&lt;wsp:rsid wsp:val=&quot;00347FE6&quot;/&gt;&lt;wsp:rsid wsp:val=&quot;00350CD7&quot;/&gt;&lt;wsp:rsid wsp:val=&quot;003524DB&quot;/&gt;&lt;wsp:rsid wsp:val=&quot;00352A2D&quot;/&gt;&lt;wsp:rsid wsp:val=&quot;00353163&quot;/&gt;&lt;wsp:rsid wsp:val=&quot;00353D82&quot;/&gt;&lt;wsp:rsid wsp:val=&quot;00355221&quot;/&gt;&lt;wsp:rsid wsp:val=&quot;00355297&quot;/&gt;&lt;wsp:rsid wsp:val=&quot;003566E3&quot;/&gt;&lt;wsp:rsid wsp:val=&quot;00356705&quot;/&gt;&lt;wsp:rsid wsp:val=&quot;00356740&quot;/&gt;&lt;wsp:rsid wsp:val=&quot;00356D9B&quot;/&gt;&lt;wsp:rsid wsp:val=&quot;00356FD3&quot;/&gt;&lt;wsp:rsid wsp:val=&quot;003601FD&quot;/&gt;&lt;wsp:rsid wsp:val=&quot;003604D4&quot;/&gt;&lt;wsp:rsid wsp:val=&quot;00361992&quot;/&gt;&lt;wsp:rsid wsp:val=&quot;003622E6&quot;/&gt;&lt;wsp:rsid wsp:val=&quot;0036319D&quot;/&gt;&lt;wsp:rsid wsp:val=&quot;00363463&quot;/&gt;&lt;wsp:rsid wsp:val=&quot;00363498&quot;/&gt;&lt;wsp:rsid wsp:val=&quot;003639FB&quot;/&gt;&lt;wsp:rsid wsp:val=&quot;003646C0&quot;/&gt;&lt;wsp:rsid wsp:val=&quot;003655E2&quot;/&gt;&lt;wsp:rsid wsp:val=&quot;00366742&quot;/&gt;&lt;wsp:rsid wsp:val=&quot;00366BA6&quot;/&gt;&lt;wsp:rsid wsp:val=&quot;00366BB2&quot;/&gt;&lt;wsp:rsid wsp:val=&quot;0036715C&quot;/&gt;&lt;wsp:rsid wsp:val=&quot;00371E4E&quot;/&gt;&lt;wsp:rsid wsp:val=&quot;00372707&quot;/&gt;&lt;wsp:rsid wsp:val=&quot;0037434F&quot;/&gt;&lt;wsp:rsid wsp:val=&quot;003746E9&quot;/&gt;&lt;wsp:rsid wsp:val=&quot;003769DC&quot;/&gt;&lt;wsp:rsid wsp:val=&quot;00377D80&quot;/&gt;&lt;wsp:rsid wsp:val=&quot;00380214&quot;/&gt;&lt;wsp:rsid wsp:val=&quot;003843F1&quot;/&gt;&lt;wsp:rsid wsp:val=&quot;0038497B&quot;/&gt;&lt;wsp:rsid wsp:val=&quot;003850EA&quot;/&gt;&lt;wsp:rsid wsp:val=&quot;00386E4A&quot;/&gt;&lt;wsp:rsid wsp:val=&quot;0039262F&quot;/&gt;&lt;wsp:rsid wsp:val=&quot;00392AF8&quot;/&gt;&lt;wsp:rsid wsp:val=&quot;0039327D&quot;/&gt;&lt;wsp:rsid wsp:val=&quot;003948E4&quot;/&gt;&lt;wsp:rsid wsp:val=&quot;00396C7A&quot;/&gt;&lt;wsp:rsid wsp:val=&quot;00397095&quot;/&gt;&lt;wsp:rsid wsp:val=&quot;00397AF8&quot;/&gt;&lt;wsp:rsid wsp:val=&quot;003A0655&quot;/&gt;&lt;wsp:rsid wsp:val=&quot;003A0AB4&quot;/&gt;&lt;wsp:rsid wsp:val=&quot;003A2538&quot;/&gt;&lt;wsp:rsid wsp:val=&quot;003A2974&quot;/&gt;&lt;wsp:rsid wsp:val=&quot;003A3E97&quot;/&gt;&lt;wsp:rsid wsp:val=&quot;003A427E&quot;/&gt;&lt;wsp:rsid wsp:val=&quot;003A4EDF&quot;/&gt;&lt;wsp:rsid wsp:val=&quot;003A54FB&quot;/&gt;&lt;wsp:rsid wsp:val=&quot;003B1378&quot;/&gt;&lt;wsp:rsid wsp:val=&quot;003B1E42&quot;/&gt;&lt;wsp:rsid wsp:val=&quot;003B2076&quot;/&gt;&lt;wsp:rsid wsp:val=&quot;003B3E50&quot;/&gt;&lt;wsp:rsid wsp:val=&quot;003B6F53&quot;/&gt;&lt;wsp:rsid wsp:val=&quot;003B7011&quot;/&gt;&lt;wsp:rsid wsp:val=&quot;003B73DE&quot;/&gt;&lt;wsp:rsid wsp:val=&quot;003B74CB&quot;/&gt;&lt;wsp:rsid wsp:val=&quot;003B7EB9&quot;/&gt;&lt;wsp:rsid wsp:val=&quot;003C064B&quot;/&gt;&lt;wsp:rsid wsp:val=&quot;003C397B&quot;/&gt;&lt;wsp:rsid wsp:val=&quot;003C4B45&quot;/&gt;&lt;wsp:rsid wsp:val=&quot;003C5512&quot;/&gt;&lt;wsp:rsid wsp:val=&quot;003C6055&quot;/&gt;&lt;wsp:rsid wsp:val=&quot;003C73A8&quot;/&gt;&lt;wsp:rsid wsp:val=&quot;003C7C79&quot;/&gt;&lt;wsp:rsid wsp:val=&quot;003C7D91&quot;/&gt;&lt;wsp:rsid wsp:val=&quot;003D0D26&quot;/&gt;&lt;wsp:rsid wsp:val=&quot;003D1906&quot;/&gt;&lt;wsp:rsid wsp:val=&quot;003D1CF7&quot;/&gt;&lt;wsp:rsid wsp:val=&quot;003D22D5&quot;/&gt;&lt;wsp:rsid wsp:val=&quot;003D465B&quot;/&gt;&lt;wsp:rsid wsp:val=&quot;003D47DD&quot;/&gt;&lt;wsp:rsid wsp:val=&quot;003D5AC9&quot;/&gt;&lt;wsp:rsid wsp:val=&quot;003D734A&quot;/&gt;&lt;wsp:rsid wsp:val=&quot;003E0A81&quot;/&gt;&lt;wsp:rsid wsp:val=&quot;003E0BE3&quot;/&gt;&lt;wsp:rsid wsp:val=&quot;003E23D6&quot;/&gt;&lt;wsp:rsid wsp:val=&quot;003E29A3&quot;/&gt;&lt;wsp:rsid wsp:val=&quot;003E30FC&quot;/&gt;&lt;wsp:rsid wsp:val=&quot;003E4E6B&quot;/&gt;&lt;wsp:rsid wsp:val=&quot;003E522D&quot;/&gt;&lt;wsp:rsid wsp:val=&quot;003E6E6B&quot;/&gt;&lt;wsp:rsid wsp:val=&quot;003F2D8F&quot;/&gt;&lt;wsp:rsid wsp:val=&quot;003F33D7&quot;/&gt;&lt;wsp:rsid wsp:val=&quot;003F3B49&quot;/&gt;&lt;wsp:rsid wsp:val=&quot;003F444E&quot;/&gt;&lt;wsp:rsid wsp:val=&quot;003F4D87&quot;/&gt;&lt;wsp:rsid wsp:val=&quot;003F4F01&quot;/&gt;&lt;wsp:rsid wsp:val=&quot;003F5AD4&quot;/&gt;&lt;wsp:rsid wsp:val=&quot;003F5B6E&quot;/&gt;&lt;wsp:rsid wsp:val=&quot;003F60EF&quot;/&gt;&lt;wsp:rsid wsp:val=&quot;003F694C&quot;/&gt;&lt;wsp:rsid wsp:val=&quot;003F6B98&quot;/&gt;&lt;wsp:rsid wsp:val=&quot;004005DC&quot;/&gt;&lt;wsp:rsid wsp:val=&quot;00401488&quot;/&gt;&lt;wsp:rsid wsp:val=&quot;004018B4&quot;/&gt;&lt;wsp:rsid wsp:val=&quot;00401CBD&quot;/&gt;&lt;wsp:rsid wsp:val=&quot;00401ED3&quot;/&gt;&lt;wsp:rsid wsp:val=&quot;00402B3A&quot;/&gt;&lt;wsp:rsid wsp:val=&quot;00402FCB&quot;/&gt;&lt;wsp:rsid wsp:val=&quot;004044E0&quot;/&gt;&lt;wsp:rsid wsp:val=&quot;0040495A&quot;/&gt;&lt;wsp:rsid wsp:val=&quot;00407694&quot;/&gt;&lt;wsp:rsid wsp:val=&quot;00410C2F&quot;/&gt;&lt;wsp:rsid wsp:val=&quot;00410D48&quot;/&gt;&lt;wsp:rsid wsp:val=&quot;00412323&quot;/&gt;&lt;wsp:rsid wsp:val=&quot;00414A1D&quot;/&gt;&lt;wsp:rsid wsp:val=&quot;00414CDB&quot;/&gt;&lt;wsp:rsid wsp:val=&quot;00415496&quot;/&gt;&lt;wsp:rsid wsp:val=&quot;00417B1B&quot;/&gt;&lt;wsp:rsid wsp:val=&quot;00417D52&quot;/&gt;&lt;wsp:rsid wsp:val=&quot;004213DE&quot;/&gt;&lt;wsp:rsid wsp:val=&quot;00422EFF&quot;/&gt;&lt;wsp:rsid wsp:val=&quot;0042337B&quot;/&gt;&lt;wsp:rsid wsp:val=&quot;004239DA&quot;/&gt;&lt;wsp:rsid wsp:val=&quot;00423BCA&quot;/&gt;&lt;wsp:rsid wsp:val=&quot;00423CCB&quot;/&gt;&lt;wsp:rsid wsp:val=&quot;004249E7&quot;/&gt;&lt;wsp:rsid wsp:val=&quot;004259EA&quot;/&gt;&lt;wsp:rsid wsp:val=&quot;00425BAC&quot;/&gt;&lt;wsp:rsid wsp:val=&quot;00426022&quot;/&gt;&lt;wsp:rsid wsp:val=&quot;004274B4&quot;/&gt;&lt;wsp:rsid wsp:val=&quot;004278ED&quot;/&gt;&lt;wsp:rsid wsp:val=&quot;00430BE2&quot;/&gt;&lt;wsp:rsid wsp:val=&quot;00430F9C&quot;/&gt;&lt;wsp:rsid wsp:val=&quot;0043275F&quot;/&gt;&lt;wsp:rsid wsp:val=&quot;00433661&quot;/&gt;&lt;wsp:rsid wsp:val=&quot;004345B7&quot;/&gt;&lt;wsp:rsid wsp:val=&quot;00435081&quot;/&gt;&lt;wsp:rsid wsp:val=&quot;00436D77&quot;/&gt;&lt;wsp:rsid wsp:val=&quot;0043729A&quot;/&gt;&lt;wsp:rsid wsp:val=&quot;00440149&quot;/&gt;&lt;wsp:rsid wsp:val=&quot;00440308&quot;/&gt;&lt;wsp:rsid wsp:val=&quot;0044159E&quot;/&gt;&lt;wsp:rsid wsp:val=&quot;00441941&quot;/&gt;&lt;wsp:rsid wsp:val=&quot;00441F36&quot;/&gt;&lt;wsp:rsid wsp:val=&quot;00442033&quot;/&gt;&lt;wsp:rsid wsp:val=&quot;0044283A&quot;/&gt;&lt;wsp:rsid wsp:val=&quot;0044298D&quot;/&gt;&lt;wsp:rsid wsp:val=&quot;00442FB7&quot;/&gt;&lt;wsp:rsid wsp:val=&quot;0044381E&quot;/&gt;&lt;wsp:rsid wsp:val=&quot;004457BA&quot;/&gt;&lt;wsp:rsid wsp:val=&quot;00445EF4&quot;/&gt;&lt;wsp:rsid wsp:val=&quot;004503D0&quot;/&gt;&lt;wsp:rsid wsp:val=&quot;00450FA6&quot;/&gt;&lt;wsp:rsid wsp:val=&quot;00451CFC&quot;/&gt;&lt;wsp:rsid wsp:val=&quot;00452CE5&quot;/&gt;&lt;wsp:rsid wsp:val=&quot;004536BC&quot;/&gt;&lt;wsp:rsid wsp:val=&quot;00453C5F&quot;/&gt;&lt;wsp:rsid wsp:val=&quot;004545D3&quot;/&gt;&lt;wsp:rsid wsp:val=&quot;00454669&quot;/&gt;&lt;wsp:rsid wsp:val=&quot;004547AD&quot;/&gt;&lt;wsp:rsid wsp:val=&quot;00454A13&quot;/&gt;&lt;wsp:rsid wsp:val=&quot;0045527D&quot;/&gt;&lt;wsp:rsid wsp:val=&quot;00456742&quot;/&gt;&lt;wsp:rsid wsp:val=&quot;004571C4&quot;/&gt;&lt;wsp:rsid wsp:val=&quot;00457A19&quot;/&gt;&lt;wsp:rsid wsp:val=&quot;0046288B&quot;/&gt;&lt;wsp:rsid wsp:val=&quot;00462C86&quot;/&gt;&lt;wsp:rsid wsp:val=&quot;004630B1&quot;/&gt;&lt;wsp:rsid wsp:val=&quot;00465463&quot;/&gt;&lt;wsp:rsid wsp:val=&quot;00466352&quot;/&gt;&lt;wsp:rsid wsp:val=&quot;00467C7F&quot;/&gt;&lt;wsp:rsid wsp:val=&quot;00471CF9&quot;/&gt;&lt;wsp:rsid wsp:val=&quot;00471F9A&quot;/&gt;&lt;wsp:rsid wsp:val=&quot;0047304D&quot;/&gt;&lt;wsp:rsid wsp:val=&quot;00473055&quot;/&gt;&lt;wsp:rsid wsp:val=&quot;00473137&quot;/&gt;&lt;wsp:rsid wsp:val=&quot;00473D8C&quot;/&gt;&lt;wsp:rsid wsp:val=&quot;00476162&quot;/&gt;&lt;wsp:rsid wsp:val=&quot;004768C8&quot;/&gt;&lt;wsp:rsid wsp:val=&quot;004768F1&quot;/&gt;&lt;wsp:rsid wsp:val=&quot;00477317&quot;/&gt;&lt;wsp:rsid wsp:val=&quot;00483646&quot;/&gt;&lt;wsp:rsid wsp:val=&quot;0048447C&quot;/&gt;&lt;wsp:rsid wsp:val=&quot;00484CF7&quot;/&gt;&lt;wsp:rsid wsp:val=&quot;0048717F&quot;/&gt;&lt;wsp:rsid wsp:val=&quot;00487AB0&quot;/&gt;&lt;wsp:rsid wsp:val=&quot;0049059B&quot;/&gt;&lt;wsp:rsid wsp:val=&quot;00491A53&quot;/&gt;&lt;wsp:rsid wsp:val=&quot;004942D9&quot;/&gt;&lt;wsp:rsid wsp:val=&quot;00494BDE&quot;/&gt;&lt;wsp:rsid wsp:val=&quot;00495A69&quot;/&gt;&lt;wsp:rsid wsp:val=&quot;00497D66&quot;/&gt;&lt;wsp:rsid wsp:val=&quot;004A028D&quot;/&gt;&lt;wsp:rsid wsp:val=&quot;004A0985&quot;/&gt;&lt;wsp:rsid wsp:val=&quot;004A0B96&quot;/&gt;&lt;wsp:rsid wsp:val=&quot;004A0D7D&quot;/&gt;&lt;wsp:rsid wsp:val=&quot;004A1AE7&quot;/&gt;&lt;wsp:rsid wsp:val=&quot;004A4AB9&quot;/&gt;&lt;wsp:rsid wsp:val=&quot;004A6AF3&quot;/&gt;&lt;wsp:rsid wsp:val=&quot;004A70B4&quot;/&gt;&lt;wsp:rsid wsp:val=&quot;004A71AA&quot;/&gt;&lt;wsp:rsid wsp:val=&quot;004A785B&quot;/&gt;&lt;wsp:rsid wsp:val=&quot;004B08AD&quot;/&gt;&lt;wsp:rsid wsp:val=&quot;004B1794&quot;/&gt;&lt;wsp:rsid wsp:val=&quot;004B5214&quot;/&gt;&lt;wsp:rsid wsp:val=&quot;004B6734&quot;/&gt;&lt;wsp:rsid wsp:val=&quot;004C05DA&quot;/&gt;&lt;wsp:rsid wsp:val=&quot;004C1C18&quot;/&gt;&lt;wsp:rsid wsp:val=&quot;004C2694&quot;/&gt;&lt;wsp:rsid wsp:val=&quot;004C2B18&quot;/&gt;&lt;wsp:rsid wsp:val=&quot;004C36CD&quot;/&gt;&lt;wsp:rsid wsp:val=&quot;004C52B2&quot;/&gt;&lt;wsp:rsid wsp:val=&quot;004C5354&quot;/&gt;&lt;wsp:rsid wsp:val=&quot;004C69D0&quot;/&gt;&lt;wsp:rsid wsp:val=&quot;004C72DC&quot;/&gt;&lt;wsp:rsid wsp:val=&quot;004D0310&quot;/&gt;&lt;wsp:rsid wsp:val=&quot;004D04EF&quot;/&gt;&lt;wsp:rsid wsp:val=&quot;004D059B&quot;/&gt;&lt;wsp:rsid wsp:val=&quot;004D32FE&quot;/&gt;&lt;wsp:rsid wsp:val=&quot;004D3449&quot;/&gt;&lt;wsp:rsid wsp:val=&quot;004D39E5&quot;/&gt;&lt;wsp:rsid wsp:val=&quot;004D45A9&quot;/&gt;&lt;wsp:rsid wsp:val=&quot;004D51C8&quot;/&gt;&lt;wsp:rsid wsp:val=&quot;004D521B&quot;/&gt;&lt;wsp:rsid wsp:val=&quot;004D5DBB&quot;/&gt;&lt;wsp:rsid wsp:val=&quot;004D6B7C&quot;/&gt;&lt;wsp:rsid wsp:val=&quot;004D71E2&quot;/&gt;&lt;wsp:rsid wsp:val=&quot;004D76ED&quot;/&gt;&lt;wsp:rsid wsp:val=&quot;004E01E1&quot;/&gt;&lt;wsp:rsid wsp:val=&quot;004E09F8&quot;/&gt;&lt;wsp:rsid wsp:val=&quot;004E0AC6&quot;/&gt;&lt;wsp:rsid wsp:val=&quot;004E190B&quot;/&gt;&lt;wsp:rsid wsp:val=&quot;004E1DBF&quot;/&gt;&lt;wsp:rsid wsp:val=&quot;004E202E&quot;/&gt;&lt;wsp:rsid wsp:val=&quot;004E28EC&quot;/&gt;&lt;wsp:rsid wsp:val=&quot;004E3664&quot;/&gt;&lt;wsp:rsid wsp:val=&quot;004E3D92&quot;/&gt;&lt;wsp:rsid wsp:val=&quot;004E65AA&quot;/&gt;&lt;wsp:rsid wsp:val=&quot;004E68E7&quot;/&gt;&lt;wsp:rsid wsp:val=&quot;004F11CA&quot;/&gt;&lt;wsp:rsid wsp:val=&quot;004F1B11&quot;/&gt;&lt;wsp:rsid wsp:val=&quot;004F27B8&quot;/&gt;&lt;wsp:rsid wsp:val=&quot;004F3169&quot;/&gt;&lt;wsp:rsid wsp:val=&quot;004F38A0&quot;/&gt;&lt;wsp:rsid wsp:val=&quot;004F3EB8&quot;/&gt;&lt;wsp:rsid wsp:val=&quot;004F4ABF&quot;/&gt;&lt;wsp:rsid wsp:val=&quot;004F4F47&quot;/&gt;&lt;wsp:rsid wsp:val=&quot;004F524C&quot;/&gt;&lt;wsp:rsid wsp:val=&quot;004F6009&quot;/&gt;&lt;wsp:rsid wsp:val=&quot;004F6A99&quot;/&gt;&lt;wsp:rsid wsp:val=&quot;004F7B5F&quot;/&gt;&lt;wsp:rsid wsp:val=&quot;005001F4&quot;/&gt;&lt;wsp:rsid wsp:val=&quot;00501068&quot;/&gt;&lt;wsp:rsid wsp:val=&quot;00504327&quot;/&gt;&lt;wsp:rsid wsp:val=&quot;0050445A&quot;/&gt;&lt;wsp:rsid wsp:val=&quot;00504500&quot;/&gt;&lt;wsp:rsid wsp:val=&quot;00504665&quot;/&gt;&lt;wsp:rsid wsp:val=&quot;005072FD&quot;/&gt;&lt;wsp:rsid wsp:val=&quot;00507588&quot;/&gt;&lt;wsp:rsid wsp:val=&quot;0051071E&quot;/&gt;&lt;wsp:rsid wsp:val=&quot;005112B3&quot;/&gt;&lt;wsp:rsid wsp:val=&quot;005118EE&quot;/&gt;&lt;wsp:rsid wsp:val=&quot;00511EC6&quot;/&gt;&lt;wsp:rsid wsp:val=&quot;005137DF&quot;/&gt;&lt;wsp:rsid wsp:val=&quot;00515114&quot;/&gt;&lt;wsp:rsid wsp:val=&quot;00515182&quot;/&gt;&lt;wsp:rsid wsp:val=&quot;00516B02&quot;/&gt;&lt;wsp:rsid wsp:val=&quot;005176AE&quot;/&gt;&lt;wsp:rsid wsp:val=&quot;00520079&quot;/&gt;&lt;wsp:rsid wsp:val=&quot;00521A72&quot;/&gt;&lt;wsp:rsid wsp:val=&quot;005225E4&quot;/&gt;&lt;wsp:rsid wsp:val=&quot;005228E6&quot;/&gt;&lt;wsp:rsid wsp:val=&quot;005261DD&quot;/&gt;&lt;wsp:rsid wsp:val=&quot;005268C9&quot;/&gt;&lt;wsp:rsid wsp:val=&quot;00527B49&quot;/&gt;&lt;wsp:rsid wsp:val=&quot;00527CFF&quot;/&gt;&lt;wsp:rsid wsp:val=&quot;0053162B&quot;/&gt;&lt;wsp:rsid wsp:val=&quot;005332B4&quot;/&gt;&lt;wsp:rsid wsp:val=&quot;0053353D&quot;/&gt;&lt;wsp:rsid wsp:val=&quot;005338F3&quot;/&gt;&lt;wsp:rsid wsp:val=&quot;00533A1D&quot;/&gt;&lt;wsp:rsid wsp:val=&quot;0053627B&quot;/&gt;&lt;wsp:rsid wsp:val=&quot;00536954&quot;/&gt;&lt;wsp:rsid wsp:val=&quot;0054288D&quot;/&gt;&lt;wsp:rsid wsp:val=&quot;0054486F&quot;/&gt;&lt;wsp:rsid wsp:val=&quot;00544C16&quot;/&gt;&lt;wsp:rsid wsp:val=&quot;005455D7&quot;/&gt;&lt;wsp:rsid wsp:val=&quot;00545F7B&quot;/&gt;&lt;wsp:rsid wsp:val=&quot;005462CA&quot;/&gt;&lt;wsp:rsid wsp:val=&quot;00550A1C&quot;/&gt;&lt;wsp:rsid wsp:val=&quot;00553AC3&quot;/&gt;&lt;wsp:rsid wsp:val=&quot;00553D62&quot;/&gt;&lt;wsp:rsid wsp:val=&quot;005541E9&quot;/&gt;&lt;wsp:rsid wsp:val=&quot;00554209&quot;/&gt;&lt;wsp:rsid wsp:val=&quot;00555247&quot;/&gt;&lt;wsp:rsid wsp:val=&quot;00560EC9&quot;/&gt;&lt;wsp:rsid wsp:val=&quot;0056185A&quot;/&gt;&lt;wsp:rsid wsp:val=&quot;005620F9&quot;/&gt;&lt;wsp:rsid wsp:val=&quot;00562B2D&quot;/&gt;&lt;wsp:rsid wsp:val=&quot;005642F3&quot;/&gt;&lt;wsp:rsid wsp:val=&quot;00564AE8&quot;/&gt;&lt;wsp:rsid wsp:val=&quot;00564E71&quot;/&gt;&lt;wsp:rsid wsp:val=&quot;0056708E&quot;/&gt;&lt;wsp:rsid wsp:val=&quot;005670B9&quot;/&gt;&lt;wsp:rsid wsp:val=&quot;00567517&quot;/&gt;&lt;wsp:rsid wsp:val=&quot;00567FA3&quot;/&gt;&lt;wsp:rsid wsp:val=&quot;00570E5C&quot;/&gt;&lt;wsp:rsid wsp:val=&quot;00570F58&quot;/&gt;&lt;wsp:rsid wsp:val=&quot;00571050&quot;/&gt;&lt;wsp:rsid wsp:val=&quot;005711B2&quot;/&gt;&lt;wsp:rsid wsp:val=&quot;0057156C&quot;/&gt;&lt;wsp:rsid wsp:val=&quot;00572AF3&quot;/&gt;&lt;wsp:rsid wsp:val=&quot;00574A11&quot;/&gt;&lt;wsp:rsid wsp:val=&quot;00575AEF&quot;/&gt;&lt;wsp:rsid wsp:val=&quot;0057600B&quot;/&gt;&lt;wsp:rsid wsp:val=&quot;00576655&quot;/&gt;&lt;wsp:rsid wsp:val=&quot;00577716&quot;/&gt;&lt;wsp:rsid wsp:val=&quot;00577752&quot;/&gt;&lt;wsp:rsid wsp:val=&quot;0057792F&quot;/&gt;&lt;wsp:rsid wsp:val=&quot;00577B67&quot;/&gt;&lt;wsp:rsid wsp:val=&quot;00580EAA&quot;/&gt;&lt;wsp:rsid wsp:val=&quot;00581AB2&quot;/&gt;&lt;wsp:rsid wsp:val=&quot;00581F1B&quot;/&gt;&lt;wsp:rsid wsp:val=&quot;005825FC&quot;/&gt;&lt;wsp:rsid wsp:val=&quot;0058265B&quot;/&gt;&lt;wsp:rsid wsp:val=&quot;005836E3&quot;/&gt;&lt;wsp:rsid wsp:val=&quot;0058555D&quot;/&gt;&lt;wsp:rsid wsp:val=&quot;005879E3&quot;/&gt;&lt;wsp:rsid wsp:val=&quot;005901D7&quot;/&gt;&lt;wsp:rsid wsp:val=&quot;005902CD&quot;/&gt;&lt;wsp:rsid wsp:val=&quot;00591B68&quot;/&gt;&lt;wsp:rsid wsp:val=&quot;005925E3&quot;/&gt;&lt;wsp:rsid wsp:val=&quot;005932AD&quot;/&gt;&lt;wsp:rsid wsp:val=&quot;0059336E&quot;/&gt;&lt;wsp:rsid wsp:val=&quot;0059395A&quot;/&gt;&lt;wsp:rsid wsp:val=&quot;00593F4A&quot;/&gt;&lt;wsp:rsid wsp:val=&quot;005951F5&quot;/&gt;&lt;wsp:rsid wsp:val=&quot;00596C4E&quot;/&gt;&lt;wsp:rsid wsp:val=&quot;005972CC&quot;/&gt;&lt;wsp:rsid wsp:val=&quot;00597DCF&quot;/&gt;&lt;wsp:rsid wsp:val=&quot;005A1414&quot;/&gt;&lt;wsp:rsid wsp:val=&quot;005A1B2E&quot;/&gt;&lt;wsp:rsid wsp:val=&quot;005A27E0&quot;/&gt;&lt;wsp:rsid wsp:val=&quot;005A2C7E&quot;/&gt;&lt;wsp:rsid wsp:val=&quot;005A2D6B&quot;/&gt;&lt;wsp:rsid wsp:val=&quot;005A375A&quot;/&gt;&lt;wsp:rsid wsp:val=&quot;005A41A8&quot;/&gt;&lt;wsp:rsid wsp:val=&quot;005A56A5&quot;/&gt;&lt;wsp:rsid wsp:val=&quot;005A64F9&quot;/&gt;&lt;wsp:rsid wsp:val=&quot;005A6B78&quot;/&gt;&lt;wsp:rsid wsp:val=&quot;005A711C&quot;/&gt;&lt;wsp:rsid wsp:val=&quot;005A7702&quot;/&gt;&lt;wsp:rsid wsp:val=&quot;005A7F84&quot;/&gt;&lt;wsp:rsid wsp:val=&quot;005B0BC8&quot;/&gt;&lt;wsp:rsid wsp:val=&quot;005B1B32&quot;/&gt;&lt;wsp:rsid wsp:val=&quot;005B1C9E&quot;/&gt;&lt;wsp:rsid wsp:val=&quot;005B2833&quot;/&gt;&lt;wsp:rsid wsp:val=&quot;005B2940&quot;/&gt;&lt;wsp:rsid wsp:val=&quot;005B4E4C&quot;/&gt;&lt;wsp:rsid wsp:val=&quot;005B5D96&quot;/&gt;&lt;wsp:rsid wsp:val=&quot;005B6EE2&quot;/&gt;&lt;wsp:rsid wsp:val=&quot;005B7107&quot;/&gt;&lt;wsp:rsid wsp:val=&quot;005B735D&quot;/&gt;&lt;wsp:rsid wsp:val=&quot;005B73B5&quot;/&gt;&lt;wsp:rsid wsp:val=&quot;005C0AB7&quot;/&gt;&lt;wsp:rsid wsp:val=&quot;005C59C5&quot;/&gt;&lt;wsp:rsid wsp:val=&quot;005C5C0B&quot;/&gt;&lt;wsp:rsid wsp:val=&quot;005C6A08&quot;/&gt;&lt;wsp:rsid wsp:val=&quot;005D0746&quot;/&gt;&lt;wsp:rsid wsp:val=&quot;005D1194&quot;/&gt;&lt;wsp:rsid wsp:val=&quot;005D17C3&quot;/&gt;&lt;wsp:rsid wsp:val=&quot;005D2622&quot;/&gt;&lt;wsp:rsid wsp:val=&quot;005D2E32&quot;/&gt;&lt;wsp:rsid wsp:val=&quot;005D3140&quot;/&gt;&lt;wsp:rsid wsp:val=&quot;005D5532&quot;/&gt;&lt;wsp:rsid wsp:val=&quot;005D5CAE&quot;/&gt;&lt;wsp:rsid wsp:val=&quot;005D7761&quot;/&gt;&lt;wsp:rsid wsp:val=&quot;005E0F18&quot;/&gt;&lt;wsp:rsid wsp:val=&quot;005E166D&quot;/&gt;&lt;wsp:rsid wsp:val=&quot;005E1EEE&quot;/&gt;&lt;wsp:rsid wsp:val=&quot;005E383F&quot;/&gt;&lt;wsp:rsid wsp:val=&quot;005E385A&quot;/&gt;&lt;wsp:rsid wsp:val=&quot;005E425A&quot;/&gt;&lt;wsp:rsid wsp:val=&quot;005E526B&quot;/&gt;&lt;wsp:rsid wsp:val=&quot;005E57CA&quot;/&gt;&lt;wsp:rsid wsp:val=&quot;005F04A5&quot;/&gt;&lt;wsp:rsid wsp:val=&quot;005F04EE&quot;/&gt;&lt;wsp:rsid wsp:val=&quot;005F0CDC&quot;/&gt;&lt;wsp:rsid wsp:val=&quot;005F0E74&quot;/&gt;&lt;wsp:rsid wsp:val=&quot;005F192E&quot;/&gt;&lt;wsp:rsid wsp:val=&quot;005F1B5E&quot;/&gt;&lt;wsp:rsid wsp:val=&quot;005F41B8&quot;/&gt;&lt;wsp:rsid wsp:val=&quot;005F493A&quot;/&gt;&lt;wsp:rsid wsp:val=&quot;005F4F60&quot;/&gt;&lt;wsp:rsid wsp:val=&quot;005F5480&quot;/&gt;&lt;wsp:rsid wsp:val=&quot;005F63E0&quot;/&gt;&lt;wsp:rsid wsp:val=&quot;005F6C5A&quot;/&gt;&lt;wsp:rsid wsp:val=&quot;005F6FD5&quot;/&gt;&lt;wsp:rsid wsp:val=&quot;00600A2C&quot;/&gt;&lt;wsp:rsid wsp:val=&quot;0060154D&quot;/&gt;&lt;wsp:rsid wsp:val=&quot;0060176C&quot;/&gt;&lt;wsp:rsid wsp:val=&quot;00601ACF&quot;/&gt;&lt;wsp:rsid wsp:val=&quot;00602A55&quot;/&gt;&lt;wsp:rsid wsp:val=&quot;006042A3&quot;/&gt;&lt;wsp:rsid wsp:val=&quot;0060460B&quot;/&gt;&lt;wsp:rsid wsp:val=&quot;006050F8&quot;/&gt;&lt;wsp:rsid wsp:val=&quot;00605239&quot;/&gt;&lt;wsp:rsid wsp:val=&quot;006052D8&quot;/&gt;&lt;wsp:rsid wsp:val=&quot;006053A4&quot;/&gt;&lt;wsp:rsid wsp:val=&quot;00605CC3&quot;/&gt;&lt;wsp:rsid wsp:val=&quot;00606C34&quot;/&gt;&lt;wsp:rsid wsp:val=&quot;006076E2&quot;/&gt;&lt;wsp:rsid wsp:val=&quot;006100DF&quot;/&gt;&lt;wsp:rsid wsp:val=&quot;006112AF&quot;/&gt;&lt;wsp:rsid wsp:val=&quot;00611894&quot;/&gt;&lt;wsp:rsid wsp:val=&quot;00612488&quot;/&gt;&lt;wsp:rsid wsp:val=&quot;00613570&quot;/&gt;&lt;wsp:rsid wsp:val=&quot;00613EB3&quot;/&gt;&lt;wsp:rsid wsp:val=&quot;0061480C&quot;/&gt;&lt;wsp:rsid wsp:val=&quot;00614B13&quot;/&gt;&lt;wsp:rsid wsp:val=&quot;006151FF&quot;/&gt;&lt;wsp:rsid wsp:val=&quot;0061581B&quot;/&gt;&lt;wsp:rsid wsp:val=&quot;00615D85&quot;/&gt;&lt;wsp:rsid wsp:val=&quot;006176A2&quot;/&gt;&lt;wsp:rsid wsp:val=&quot;00617ADE&quot;/&gt;&lt;wsp:rsid wsp:val=&quot;00620D15&quot;/&gt;&lt;wsp:rsid wsp:val=&quot;006213A5&quot;/&gt;&lt;wsp:rsid wsp:val=&quot;00622180&quot;/&gt;&lt;wsp:rsid wsp:val=&quot;006231F0&quot;/&gt;&lt;wsp:rsid wsp:val=&quot;00624A21&quot;/&gt;&lt;wsp:rsid wsp:val=&quot;00624A7C&quot;/&gt;&lt;wsp:rsid wsp:val=&quot;00625B1E&quot;/&gt;&lt;wsp:rsid wsp:val=&quot;006267B2&quot;/&gt;&lt;wsp:rsid wsp:val=&quot;00630011&quot;/&gt;&lt;wsp:rsid wsp:val=&quot;00630335&quot;/&gt;&lt;wsp:rsid wsp:val=&quot;00631131&quot;/&gt;&lt;wsp:rsid wsp:val=&quot;00633036&quot;/&gt;&lt;wsp:rsid wsp:val=&quot;006330E9&quot;/&gt;&lt;wsp:rsid wsp:val=&quot;00633D81&quot;/&gt;&lt;wsp:rsid wsp:val=&quot;00636458&quot;/&gt;&lt;wsp:rsid wsp:val=&quot;006364C4&quot;/&gt;&lt;wsp:rsid wsp:val=&quot;00636774&quot;/&gt;&lt;wsp:rsid wsp:val=&quot;006375AD&quot;/&gt;&lt;wsp:rsid wsp:val=&quot;0063782D&quot;/&gt;&lt;wsp:rsid wsp:val=&quot;006379FA&quot;/&gt;&lt;wsp:rsid wsp:val=&quot;00637AFF&quot;/&gt;&lt;wsp:rsid wsp:val=&quot;00640FAF&quot;/&gt;&lt;wsp:rsid wsp:val=&quot;00643042&quot;/&gt;&lt;wsp:rsid wsp:val=&quot;00643224&quot;/&gt;&lt;wsp:rsid wsp:val=&quot;0064359F&quot;/&gt;&lt;wsp:rsid wsp:val=&quot;006435C7&quot;/&gt;&lt;wsp:rsid wsp:val=&quot;0064364C&quot;/&gt;&lt;wsp:rsid wsp:val=&quot;0064385F&quot;/&gt;&lt;wsp:rsid wsp:val=&quot;00650260&quot;/&gt;&lt;wsp:rsid wsp:val=&quot;0065086F&quot;/&gt;&lt;wsp:rsid wsp:val=&quot;00651982&quot;/&gt;&lt;wsp:rsid wsp:val=&quot;00651B63&quot;/&gt;&lt;wsp:rsid wsp:val=&quot;00651CF4&quot;/&gt;&lt;wsp:rsid wsp:val=&quot;00651D03&quot;/&gt;&lt;wsp:rsid wsp:val=&quot;00651F49&quot;/&gt;&lt;wsp:rsid wsp:val=&quot;006523FA&quot;/&gt;&lt;wsp:rsid wsp:val=&quot;00652B94&quot;/&gt;&lt;wsp:rsid wsp:val=&quot;00652EAF&quot;/&gt;&lt;wsp:rsid wsp:val=&quot;00654CB7&quot;/&gt;&lt;wsp:rsid wsp:val=&quot;00655483&quot;/&gt;&lt;wsp:rsid wsp:val=&quot;00656290&quot;/&gt;&lt;wsp:rsid wsp:val=&quot;0066197A&quot;/&gt;&lt;wsp:rsid wsp:val=&quot;00662387&quot;/&gt;&lt;wsp:rsid wsp:val=&quot;00662AC5&quot;/&gt;&lt;wsp:rsid wsp:val=&quot;00664578&quot;/&gt;&lt;wsp:rsid wsp:val=&quot;00664EC0&quot;/&gt;&lt;wsp:rsid wsp:val=&quot;006650AB&quot;/&gt;&lt;wsp:rsid wsp:val=&quot;00665D57&quot;/&gt;&lt;wsp:rsid wsp:val=&quot;0066738A&quot;/&gt;&lt;wsp:rsid wsp:val=&quot;00667CBB&quot;/&gt;&lt;wsp:rsid wsp:val=&quot;00667D99&quot;/&gt;&lt;wsp:rsid wsp:val=&quot;00670145&quot;/&gt;&lt;wsp:rsid wsp:val=&quot;006729D1&quot;/&gt;&lt;wsp:rsid wsp:val=&quot;00674023&quot;/&gt;&lt;wsp:rsid wsp:val=&quot;006742AF&quot;/&gt;&lt;wsp:rsid wsp:val=&quot;006748CB&quot;/&gt;&lt;wsp:rsid wsp:val=&quot;00675AA8&quot;/&gt;&lt;wsp:rsid wsp:val=&quot;00675C4E&quot;/&gt;&lt;wsp:rsid wsp:val=&quot;006765AC&quot;/&gt;&lt;wsp:rsid wsp:val=&quot;006766C6&quot;/&gt;&lt;wsp:rsid wsp:val=&quot;00677C63&quot;/&gt;&lt;wsp:rsid wsp:val=&quot;00680696&quot;/&gt;&lt;wsp:rsid wsp:val=&quot;00680A2A&quot;/&gt;&lt;wsp:rsid wsp:val=&quot;00680D82&quot;/&gt;&lt;wsp:rsid wsp:val=&quot;00681C69&quot;/&gt;&lt;wsp:rsid wsp:val=&quot;00681F72&quot;/&gt;&lt;wsp:rsid wsp:val=&quot;0068233B&quot;/&gt;&lt;wsp:rsid wsp:val=&quot;00682A92&quot;/&gt;&lt;wsp:rsid wsp:val=&quot;006830A5&quot;/&gt;&lt;wsp:rsid wsp:val=&quot;006835FB&quot;/&gt;&lt;wsp:rsid wsp:val=&quot;0068417F&quot;/&gt;&lt;wsp:rsid wsp:val=&quot;0068471B&quot;/&gt;&lt;wsp:rsid wsp:val=&quot;00684AA2&quot;/&gt;&lt;wsp:rsid wsp:val=&quot;00684CAB&quot;/&gt;&lt;wsp:rsid wsp:val=&quot;00685398&quot;/&gt;&lt;wsp:rsid wsp:val=&quot;00685923&quot;/&gt;&lt;wsp:rsid wsp:val=&quot;00685BD8&quot;/&gt;&lt;wsp:rsid wsp:val=&quot;00686185&quot;/&gt;&lt;wsp:rsid wsp:val=&quot;006861C3&quot;/&gt;&lt;wsp:rsid wsp:val=&quot;006915A4&quot;/&gt;&lt;wsp:rsid wsp:val=&quot;00691F47&quot;/&gt;&lt;wsp:rsid wsp:val=&quot;0069202F&quot;/&gt;&lt;wsp:rsid wsp:val=&quot;006921D8&quot;/&gt;&lt;wsp:rsid wsp:val=&quot;00693235&quot;/&gt;&lt;wsp:rsid wsp:val=&quot;0069664C&quot;/&gt;&lt;wsp:rsid wsp:val=&quot;00696AC1&quot;/&gt;&lt;wsp:rsid wsp:val=&quot;00696CC9&quot;/&gt;&lt;wsp:rsid wsp:val=&quot;00696F95&quot;/&gt;&lt;wsp:rsid wsp:val=&quot;006A1D16&quot;/&gt;&lt;wsp:rsid wsp:val=&quot;006A353A&quot;/&gt;&lt;wsp:rsid wsp:val=&quot;006A44A2&quot;/&gt;&lt;wsp:rsid wsp:val=&quot;006A459C&quot;/&gt;&lt;wsp:rsid wsp:val=&quot;006A4F0F&quot;/&gt;&lt;wsp:rsid wsp:val=&quot;006A73F8&quot;/&gt;&lt;wsp:rsid wsp:val=&quot;006A7739&quot;/&gt;&lt;wsp:rsid wsp:val=&quot;006A7818&quot;/&gt;&lt;wsp:rsid wsp:val=&quot;006A7C42&quot;/&gt;&lt;wsp:rsid wsp:val=&quot;006B128D&quot;/&gt;&lt;wsp:rsid wsp:val=&quot;006B1CCA&quot;/&gt;&lt;wsp:rsid wsp:val=&quot;006B23E5&quot;/&gt;&lt;wsp:rsid wsp:val=&quot;006B428F&quot;/&gt;&lt;wsp:rsid wsp:val=&quot;006B45EF&quot;/&gt;&lt;wsp:rsid wsp:val=&quot;006B483C&quot;/&gt;&lt;wsp:rsid wsp:val=&quot;006B4DC2&quot;/&gt;&lt;wsp:rsid wsp:val=&quot;006B6B4D&quot;/&gt;&lt;wsp:rsid wsp:val=&quot;006B7B02&quot;/&gt;&lt;wsp:rsid wsp:val=&quot;006B7D16&quot;/&gt;&lt;wsp:rsid wsp:val=&quot;006C0F70&quot;/&gt;&lt;wsp:rsid wsp:val=&quot;006C34D6&quot;/&gt;&lt;wsp:rsid wsp:val=&quot;006C39DE&quot;/&gt;&lt;wsp:rsid wsp:val=&quot;006C4296&quot;/&gt;&lt;wsp:rsid wsp:val=&quot;006C4C17&quot;/&gt;&lt;wsp:rsid wsp:val=&quot;006C511E&quot;/&gt;&lt;wsp:rsid wsp:val=&quot;006C5F98&quot;/&gt;&lt;wsp:rsid wsp:val=&quot;006C7061&quot;/&gt;&lt;wsp:rsid wsp:val=&quot;006C7313&quot;/&gt;&lt;wsp:rsid wsp:val=&quot;006D0BE7&quot;/&gt;&lt;wsp:rsid wsp:val=&quot;006D0CA3&quot;/&gt;&lt;wsp:rsid wsp:val=&quot;006D2916&quot;/&gt;&lt;wsp:rsid wsp:val=&quot;006D2D90&quot;/&gt;&lt;wsp:rsid wsp:val=&quot;006D3727&quot;/&gt;&lt;wsp:rsid wsp:val=&quot;006D510E&quot;/&gt;&lt;wsp:rsid wsp:val=&quot;006D7686&quot;/&gt;&lt;wsp:rsid wsp:val=&quot;006E0774&quot;/&gt;&lt;wsp:rsid wsp:val=&quot;006E0F4B&quot;/&gt;&lt;wsp:rsid wsp:val=&quot;006E1020&quot;/&gt;&lt;wsp:rsid wsp:val=&quot;006E2C8F&quot;/&gt;&lt;wsp:rsid wsp:val=&quot;006E2FB7&quot;/&gt;&lt;wsp:rsid wsp:val=&quot;006E3293&quot;/&gt;&lt;wsp:rsid wsp:val=&quot;006E3DC5&quot;/&gt;&lt;wsp:rsid wsp:val=&quot;006E44ED&quot;/&gt;&lt;wsp:rsid wsp:val=&quot;006E489F&quot;/&gt;&lt;wsp:rsid wsp:val=&quot;006E51F2&quot;/&gt;&lt;wsp:rsid wsp:val=&quot;006E5289&quot;/&gt;&lt;wsp:rsid wsp:val=&quot;006E5CB1&quot;/&gt;&lt;wsp:rsid wsp:val=&quot;006E6AB9&quot;/&gt;&lt;wsp:rsid wsp:val=&quot;006E6FE7&quot;/&gt;&lt;wsp:rsid wsp:val=&quot;006E7505&quot;/&gt;&lt;wsp:rsid wsp:val=&quot;006E76BD&quot;/&gt;&lt;wsp:rsid wsp:val=&quot;006E7BDB&quot;/&gt;&lt;wsp:rsid wsp:val=&quot;006F08CD&quot;/&gt;&lt;wsp:rsid wsp:val=&quot;006F0E98&quot;/&gt;&lt;wsp:rsid wsp:val=&quot;006F1002&quot;/&gt;&lt;wsp:rsid wsp:val=&quot;006F1012&quot;/&gt;&lt;wsp:rsid wsp:val=&quot;006F1051&quot;/&gt;&lt;wsp:rsid wsp:val=&quot;006F15E6&quot;/&gt;&lt;wsp:rsid wsp:val=&quot;006F1A93&quot;/&gt;&lt;wsp:rsid wsp:val=&quot;006F1B70&quot;/&gt;&lt;wsp:rsid wsp:val=&quot;006F1C57&quot;/&gt;&lt;wsp:rsid wsp:val=&quot;006F3210&quot;/&gt;&lt;wsp:rsid wsp:val=&quot;006F37A5&quot;/&gt;&lt;wsp:rsid wsp:val=&quot;006F3F99&quot;/&gt;&lt;wsp:rsid wsp:val=&quot;006F50E9&quot;/&gt;&lt;wsp:rsid wsp:val=&quot;006F5E71&quot;/&gt;&lt;wsp:rsid wsp:val=&quot;006F7193&quot;/&gt;&lt;wsp:rsid wsp:val=&quot;00700463&quot;/&gt;&lt;wsp:rsid wsp:val=&quot;00702141&quot;/&gt;&lt;wsp:rsid wsp:val=&quot;007035F8&quot;/&gt;&lt;wsp:rsid wsp:val=&quot;00704B21&quot;/&gt;&lt;wsp:rsid wsp:val=&quot;00706468&quot;/&gt;&lt;wsp:rsid wsp:val=&quot;00706892&quot;/&gt;&lt;wsp:rsid wsp:val=&quot;00706BE1&quot;/&gt;&lt;wsp:rsid wsp:val=&quot;00706F29&quot;/&gt;&lt;wsp:rsid wsp:val=&quot;007070DD&quot;/&gt;&lt;wsp:rsid wsp:val=&quot;007070E5&quot;/&gt;&lt;wsp:rsid wsp:val=&quot;00710245&quot;/&gt;&lt;wsp:rsid wsp:val=&quot;00710F3D&quot;/&gt;&lt;wsp:rsid wsp:val=&quot;007110C1&quot;/&gt;&lt;wsp:rsid wsp:val=&quot;007117CE&quot;/&gt;&lt;wsp:rsid wsp:val=&quot;00711FB9&quot;/&gt;&lt;wsp:rsid wsp:val=&quot;00712AAE&quot;/&gt;&lt;wsp:rsid wsp:val=&quot;00712B12&quot;/&gt;&lt;wsp:rsid wsp:val=&quot;00713C36&quot;/&gt;&lt;wsp:rsid wsp:val=&quot;00715012&quot;/&gt;&lt;wsp:rsid wsp:val=&quot;00716243&quot;/&gt;&lt;wsp:rsid wsp:val=&quot;007173A7&quot;/&gt;&lt;wsp:rsid wsp:val=&quot;00717B71&quot;/&gt;&lt;wsp:rsid wsp:val=&quot;007203B6&quot;/&gt;&lt;wsp:rsid wsp:val=&quot;0072056C&quot;/&gt;&lt;wsp:rsid wsp:val=&quot;007214B6&quot;/&gt;&lt;wsp:rsid wsp:val=&quot;0072196D&quot;/&gt;&lt;wsp:rsid wsp:val=&quot;00722208&quot;/&gt;&lt;wsp:rsid wsp:val=&quot;00723576&quot;/&gt;&lt;wsp:rsid wsp:val=&quot;007237F9&quot;/&gt;&lt;wsp:rsid wsp:val=&quot;00723E73&quot;/&gt;&lt;wsp:rsid wsp:val=&quot;00727718&quot;/&gt;&lt;wsp:rsid wsp:val=&quot;00727801&quot;/&gt;&lt;wsp:rsid wsp:val=&quot;00727F85&quot;/&gt;&lt;wsp:rsid wsp:val=&quot;00730099&quot;/&gt;&lt;wsp:rsid wsp:val=&quot;00730117&quot;/&gt;&lt;wsp:rsid wsp:val=&quot;00730727&quot;/&gt;&lt;wsp:rsid wsp:val=&quot;00732180&quot;/&gt;&lt;wsp:rsid wsp:val=&quot;0073223B&quot;/&gt;&lt;wsp:rsid wsp:val=&quot;00732DEF&quot;/&gt;&lt;wsp:rsid wsp:val=&quot;00735810&quot;/&gt;&lt;wsp:rsid wsp:val=&quot;00735A0F&quot;/&gt;&lt;wsp:rsid wsp:val=&quot;007375F8&quot;/&gt;&lt;wsp:rsid wsp:val=&quot;00741879&quot;/&gt;&lt;wsp:rsid wsp:val=&quot;00742440&quot;/&gt;&lt;wsp:rsid wsp:val=&quot;00742E7E&quot;/&gt;&lt;wsp:rsid wsp:val=&quot;00743340&quot;/&gt;&lt;wsp:rsid wsp:val=&quot;0074357B&quot;/&gt;&lt;wsp:rsid wsp:val=&quot;00744D5B&quot;/&gt;&lt;wsp:rsid wsp:val=&quot;0074634E&quot;/&gt;&lt;wsp:rsid wsp:val=&quot;00747676&quot;/&gt;&lt;wsp:rsid wsp:val=&quot;0075019C&quot;/&gt;&lt;wsp:rsid wsp:val=&quot;007518A5&quot;/&gt;&lt;wsp:rsid wsp:val=&quot;00751A4C&quot;/&gt;&lt;wsp:rsid wsp:val=&quot;00753985&quot;/&gt;&lt;wsp:rsid wsp:val=&quot;00753C01&quot;/&gt;&lt;wsp:rsid wsp:val=&quot;00753C0E&quot;/&gt;&lt;wsp:rsid wsp:val=&quot;0075411A&quot;/&gt;&lt;wsp:rsid wsp:val=&quot;007542F1&quot;/&gt;&lt;wsp:rsid wsp:val=&quot;007553A8&quot;/&gt;&lt;wsp:rsid wsp:val=&quot;00756506&quot;/&gt;&lt;wsp:rsid wsp:val=&quot;00756634&quot;/&gt;&lt;wsp:rsid wsp:val=&quot;007578BB&quot;/&gt;&lt;wsp:rsid wsp:val=&quot;007603FB&quot;/&gt;&lt;wsp:rsid wsp:val=&quot;00760D30&quot;/&gt;&lt;wsp:rsid wsp:val=&quot;00760DA8&quot;/&gt;&lt;wsp:rsid wsp:val=&quot;00760DB2&quot;/&gt;&lt;wsp:rsid wsp:val=&quot;00761AB1&quot;/&gt;&lt;wsp:rsid wsp:val=&quot;007653DF&quot;/&gt;&lt;wsp:rsid wsp:val=&quot;00766AFF&quot;/&gt;&lt;wsp:rsid wsp:val=&quot;007675C1&quot;/&gt;&lt;wsp:rsid wsp:val=&quot;00767A6B&quot;/&gt;&lt;wsp:rsid wsp:val=&quot;0077149E&quot;/&gt;&lt;wsp:rsid wsp:val=&quot;007719FF&quot;/&gt;&lt;wsp:rsid wsp:val=&quot;007745DF&quot;/&gt;&lt;wsp:rsid wsp:val=&quot;007746DB&quot;/&gt;&lt;wsp:rsid wsp:val=&quot;00774BE0&quot;/&gt;&lt;wsp:rsid wsp:val=&quot;00774DFD&quot;/&gt;&lt;wsp:rsid wsp:val=&quot;00774F2D&quot;/&gt;&lt;wsp:rsid wsp:val=&quot;00774FC1&quot;/&gt;&lt;wsp:rsid wsp:val=&quot;00775A1D&quot;/&gt;&lt;wsp:rsid wsp:val=&quot;00775B5E&quot;/&gt;&lt;wsp:rsid wsp:val=&quot;0078076C&quot;/&gt;&lt;wsp:rsid wsp:val=&quot;007809DD&quot;/&gt;&lt;wsp:rsid wsp:val=&quot;00781569&quot;/&gt;&lt;wsp:rsid wsp:val=&quot;00781989&quot;/&gt;&lt;wsp:rsid wsp:val=&quot;00783304&quot;/&gt;&lt;wsp:rsid wsp:val=&quot;00783E22&quot;/&gt;&lt;wsp:rsid wsp:val=&quot;0078507B&quot;/&gt;&lt;wsp:rsid wsp:val=&quot;00786A2B&quot;/&gt;&lt;wsp:rsid wsp:val=&quot;007877D0&quot;/&gt;&lt;wsp:rsid wsp:val=&quot;00787C46&quot;/&gt;&lt;wsp:rsid wsp:val=&quot;00790CDF&quot;/&gt;&lt;wsp:rsid wsp:val=&quot;00791446&quot;/&gt;&lt;wsp:rsid wsp:val=&quot;0079245C&quot;/&gt;&lt;wsp:rsid wsp:val=&quot;007941C9&quot;/&gt;&lt;wsp:rsid wsp:val=&quot;00794F3B&quot;/&gt;&lt;wsp:rsid wsp:val=&quot;00794FD4&quot;/&gt;&lt;wsp:rsid wsp:val=&quot;00795300&quot;/&gt;&lt;wsp:rsid wsp:val=&quot;0079782D&quot;/&gt;&lt;wsp:rsid wsp:val=&quot;007A0344&quot;/&gt;&lt;wsp:rsid wsp:val=&quot;007A0623&quot;/&gt;&lt;wsp:rsid wsp:val=&quot;007A0838&quot;/&gt;&lt;wsp:rsid wsp:val=&quot;007A10AA&quot;/&gt;&lt;wsp:rsid wsp:val=&quot;007A1907&quot;/&gt;&lt;wsp:rsid wsp:val=&quot;007A2AB4&quot;/&gt;&lt;wsp:rsid wsp:val=&quot;007A316E&quot;/&gt;&lt;wsp:rsid wsp:val=&quot;007A41AA&quot;/&gt;&lt;wsp:rsid wsp:val=&quot;007A467D&quot;/&gt;&lt;wsp:rsid wsp:val=&quot;007A469E&quot;/&gt;&lt;wsp:rsid wsp:val=&quot;007A4C27&quot;/&gt;&lt;wsp:rsid wsp:val=&quot;007A6083&quot;/&gt;&lt;wsp:rsid wsp:val=&quot;007A64F1&quot;/&gt;&lt;wsp:rsid wsp:val=&quot;007B05B4&quot;/&gt;&lt;wsp:rsid wsp:val=&quot;007B0FBD&quot;/&gt;&lt;wsp:rsid wsp:val=&quot;007B188A&quot;/&gt;&lt;wsp:rsid wsp:val=&quot;007B1A1D&quot;/&gt;&lt;wsp:rsid wsp:val=&quot;007B3982&quot;/&gt;&lt;wsp:rsid wsp:val=&quot;007B3C43&quot;/&gt;&lt;wsp:rsid wsp:val=&quot;007B411F&quot;/&gt;&lt;wsp:rsid wsp:val=&quot;007B50EF&quot;/&gt;&lt;wsp:rsid wsp:val=&quot;007B5B78&quot;/&gt;&lt;wsp:rsid wsp:val=&quot;007B6559&quot;/&gt;&lt;wsp:rsid wsp:val=&quot;007B678A&quot;/&gt;&lt;wsp:rsid wsp:val=&quot;007C09CA&quot;/&gt;&lt;wsp:rsid wsp:val=&quot;007C0E8B&quot;/&gt;&lt;wsp:rsid wsp:val=&quot;007C1A08&quot;/&gt;&lt;wsp:rsid wsp:val=&quot;007C1DE3&quot;/&gt;&lt;wsp:rsid wsp:val=&quot;007C1FAF&quot;/&gt;&lt;wsp:rsid wsp:val=&quot;007C3F2D&quot;/&gt;&lt;wsp:rsid wsp:val=&quot;007C567F&quot;/&gt;&lt;wsp:rsid wsp:val=&quot;007C5C4D&quot;/&gt;&lt;wsp:rsid wsp:val=&quot;007C6B8E&quot;/&gt;&lt;wsp:rsid wsp:val=&quot;007C7034&quot;/&gt;&lt;wsp:rsid wsp:val=&quot;007D14BE&quot;/&gt;&lt;wsp:rsid wsp:val=&quot;007D18BD&quot;/&gt;&lt;wsp:rsid wsp:val=&quot;007D289D&quot;/&gt;&lt;wsp:rsid wsp:val=&quot;007D3500&quot;/&gt;&lt;wsp:rsid wsp:val=&quot;007D4927&quot;/&gt;&lt;wsp:rsid wsp:val=&quot;007D551D&quot;/&gt;&lt;wsp:rsid wsp:val=&quot;007D5DC3&quot;/&gt;&lt;wsp:rsid wsp:val=&quot;007D6565&quot;/&gt;&lt;wsp:rsid wsp:val=&quot;007D6D7E&quot;/&gt;&lt;wsp:rsid wsp:val=&quot;007D6E8D&quot;/&gt;&lt;wsp:rsid wsp:val=&quot;007E128A&quot;/&gt;&lt;wsp:rsid wsp:val=&quot;007E283E&quot;/&gt;&lt;wsp:rsid wsp:val=&quot;007E287B&quot;/&gt;&lt;wsp:rsid wsp:val=&quot;007E2CA7&quot;/&gt;&lt;wsp:rsid wsp:val=&quot;007E3661&quot;/&gt;&lt;wsp:rsid wsp:val=&quot;007E3C39&quot;/&gt;&lt;wsp:rsid wsp:val=&quot;007E732B&quot;/&gt;&lt;wsp:rsid wsp:val=&quot;007F0727&quot;/&gt;&lt;wsp:rsid wsp:val=&quot;007F3273&quot;/&gt;&lt;wsp:rsid wsp:val=&quot;007F3A8F&quot;/&gt;&lt;wsp:rsid wsp:val=&quot;007F4EAB&quot;/&gt;&lt;wsp:rsid wsp:val=&quot;007F517A&quot;/&gt;&lt;wsp:rsid wsp:val=&quot;007F571B&quot;/&gt;&lt;wsp:rsid wsp:val=&quot;007F59AB&quot;/&gt;&lt;wsp:rsid wsp:val=&quot;007F6D01&quot;/&gt;&lt;wsp:rsid wsp:val=&quot;007F7D54&quot;/&gt;&lt;wsp:rsid wsp:val=&quot;007F7FAC&quot;/&gt;&lt;wsp:rsid wsp:val=&quot;008006A7&quot;/&gt;&lt;wsp:rsid wsp:val=&quot;008015B3&quot;/&gt;&lt;wsp:rsid wsp:val=&quot;00802FD2&quot;/&gt;&lt;wsp:rsid wsp:val=&quot;00803183&quot;/&gt;&lt;wsp:rsid wsp:val=&quot;008046C7&quot;/&gt;&lt;wsp:rsid wsp:val=&quot;00805E46&quot;/&gt;&lt;wsp:rsid wsp:val=&quot;0080681E&quot;/&gt;&lt;wsp:rsid wsp:val=&quot;00810BC6&quot;/&gt;&lt;wsp:rsid wsp:val=&quot;00810C11&quot;/&gt;&lt;wsp:rsid wsp:val=&quot;00811F59&quot;/&gt;&lt;wsp:rsid wsp:val=&quot;00812416&quot;/&gt;&lt;wsp:rsid wsp:val=&quot;00812532&quot;/&gt;&lt;wsp:rsid wsp:val=&quot;008127B4&quot;/&gt;&lt;wsp:rsid wsp:val=&quot;00812822&quot;/&gt;&lt;wsp:rsid wsp:val=&quot;00814691&quot;/&gt;&lt;wsp:rsid wsp:val=&quot;00815202&quot;/&gt;&lt;wsp:rsid wsp:val=&quot;00815316&quot;/&gt;&lt;wsp:rsid wsp:val=&quot;00815BB8&quot;/&gt;&lt;wsp:rsid wsp:val=&quot;0081626B&quot;/&gt;&lt;wsp:rsid wsp:val=&quot;00816CA9&quot;/&gt;&lt;wsp:rsid wsp:val=&quot;0081726D&quot;/&gt;&lt;wsp:rsid wsp:val=&quot;0081780F&quot;/&gt;&lt;wsp:rsid wsp:val=&quot;008203D4&quot;/&gt;&lt;wsp:rsid wsp:val=&quot;00820F55&quot;/&gt;&lt;wsp:rsid wsp:val=&quot;0082129E&quot;/&gt;&lt;wsp:rsid wsp:val=&quot;00821C40&quot;/&gt;&lt;wsp:rsid wsp:val=&quot;008246A8&quot;/&gt;&lt;wsp:rsid wsp:val=&quot;00825800&quot;/&gt;&lt;wsp:rsid wsp:val=&quot;0082774E&quot;/&gt;&lt;wsp:rsid wsp:val=&quot;00827DBC&quot;/&gt;&lt;wsp:rsid wsp:val=&quot;00830055&quot;/&gt;&lt;wsp:rsid wsp:val=&quot;0083095B&quot;/&gt;&lt;wsp:rsid wsp:val=&quot;00830D0B&quot;/&gt;&lt;wsp:rsid wsp:val=&quot;008311C3&quot;/&gt;&lt;wsp:rsid wsp:val=&quot;008315D1&quot;/&gt;&lt;wsp:rsid wsp:val=&quot;00832EDF&quot;/&gt;&lt;wsp:rsid wsp:val=&quot;00832FDE&quot;/&gt;&lt;wsp:rsid wsp:val=&quot;0083318F&quot;/&gt;&lt;wsp:rsid wsp:val=&quot;00833FA3&quot;/&gt;&lt;wsp:rsid wsp:val=&quot;00834B0E&quot;/&gt;&lt;wsp:rsid wsp:val=&quot;00835327&quot;/&gt;&lt;wsp:rsid wsp:val=&quot;00835A3B&quot;/&gt;&lt;wsp:rsid wsp:val=&quot;00837472&quot;/&gt;&lt;wsp:rsid wsp:val=&quot;00840513&quot;/&gt;&lt;wsp:rsid wsp:val=&quot;0084154C&quot;/&gt;&lt;wsp:rsid wsp:val=&quot;00842211&quot;/&gt;&lt;wsp:rsid wsp:val=&quot;00843413&quot;/&gt;&lt;wsp:rsid wsp:val=&quot;0084365F&quot;/&gt;&lt;wsp:rsid wsp:val=&quot;00843DC7&quot;/&gt;&lt;wsp:rsid wsp:val=&quot;00845BB8&quot;/&gt;&lt;wsp:rsid wsp:val=&quot;00845CEC&quot;/&gt;&lt;wsp:rsid wsp:val=&quot;00846BC1&quot;/&gt;&lt;wsp:rsid wsp:val=&quot;008477B5&quot;/&gt;&lt;wsp:rsid wsp:val=&quot;00850D06&quot;/&gt;&lt;wsp:rsid wsp:val=&quot;00850E02&quot;/&gt;&lt;wsp:rsid wsp:val=&quot;00851D51&quot;/&gt;&lt;wsp:rsid wsp:val=&quot;008523E1&quot;/&gt;&lt;wsp:rsid wsp:val=&quot;008527D4&quot;/&gt;&lt;wsp:rsid wsp:val=&quot;00852E4A&quot;/&gt;&lt;wsp:rsid wsp:val=&quot;00852F18&quot;/&gt;&lt;wsp:rsid wsp:val=&quot;008530DA&quot;/&gt;&lt;wsp:rsid wsp:val=&quot;008538A5&quot;/&gt;&lt;wsp:rsid wsp:val=&quot;008543D0&quot;/&gt;&lt;wsp:rsid wsp:val=&quot;00854811&quot;/&gt;&lt;wsp:rsid wsp:val=&quot;0085493C&quot;/&gt;&lt;wsp:rsid wsp:val=&quot;008551D4&quot;/&gt;&lt;wsp:rsid wsp:val=&quot;008557DA&quot;/&gt;&lt;wsp:rsid wsp:val=&quot;00855AA0&quot;/&gt;&lt;wsp:rsid wsp:val=&quot;008566E5&quot;/&gt;&lt;wsp:rsid wsp:val=&quot;0086036B&quot;/&gt;&lt;wsp:rsid wsp:val=&quot;008622A1&quot;/&gt;&lt;wsp:rsid wsp:val=&quot;00863341&quot;/&gt;&lt;wsp:rsid wsp:val=&quot;008657E0&quot;/&gt;&lt;wsp:rsid wsp:val=&quot;00865E25&quot;/&gt;&lt;wsp:rsid wsp:val=&quot;00865E84&quot;/&gt;&lt;wsp:rsid wsp:val=&quot;008676E3&quot;/&gt;&lt;wsp:rsid wsp:val=&quot;00870D35&quot;/&gt;&lt;wsp:rsid wsp:val=&quot;00870F19&quot;/&gt;&lt;wsp:rsid wsp:val=&quot;008722E1&quot;/&gt;&lt;wsp:rsid wsp:val=&quot;0087367C&quot;/&gt;&lt;wsp:rsid wsp:val=&quot;0087544A&quot;/&gt;&lt;wsp:rsid wsp:val=&quot;00875E9B&quot;/&gt;&lt;wsp:rsid wsp:val=&quot;00876E5B&quot;/&gt;&lt;wsp:rsid wsp:val=&quot;00877361&quot;/&gt;&lt;wsp:rsid wsp:val=&quot;00877EE4&quot;/&gt;&lt;wsp:rsid wsp:val=&quot;00880011&quot;/&gt;&lt;wsp:rsid wsp:val=&quot;00880996&quot;/&gt;&lt;wsp:rsid wsp:val=&quot;008813A8&quot;/&gt;&lt;wsp:rsid wsp:val=&quot;00881D09&quot;/&gt;&lt;wsp:rsid wsp:val=&quot;00882157&quot;/&gt;&lt;wsp:rsid wsp:val=&quot;00882473&quot;/&gt;&lt;wsp:rsid wsp:val=&quot;00883E76&quot;/&gt;&lt;wsp:rsid wsp:val=&quot;00883EF7&quot;/&gt;&lt;wsp:rsid wsp:val=&quot;00883F4B&quot;/&gt;&lt;wsp:rsid wsp:val=&quot;0088466E&quot;/&gt;&lt;wsp:rsid wsp:val=&quot;00884FA3&quot;/&gt;&lt;wsp:rsid wsp:val=&quot;00885745&quot;/&gt;&lt;wsp:rsid wsp:val=&quot;00885E98&quot;/&gt;&lt;wsp:rsid wsp:val=&quot;008863FB&quot;/&gt;&lt;wsp:rsid wsp:val=&quot;00886CA0&quot;/&gt;&lt;wsp:rsid wsp:val=&quot;00886CFA&quot;/&gt;&lt;wsp:rsid wsp:val=&quot;008870B2&quot;/&gt;&lt;wsp:rsid wsp:val=&quot;00887A63&quot;/&gt;&lt;wsp:rsid wsp:val=&quot;008902E1&quot;/&gt;&lt;wsp:rsid wsp:val=&quot;00891E7B&quot;/&gt;&lt;wsp:rsid wsp:val=&quot;0089260F&quot;/&gt;&lt;wsp:rsid wsp:val=&quot;0089317D&quot;/&gt;&lt;wsp:rsid wsp:val=&quot;0089334D&quot;/&gt;&lt;wsp:rsid wsp:val=&quot;008933E0&quot;/&gt;&lt;wsp:rsid wsp:val=&quot;00893ED9&quot;/&gt;&lt;wsp:rsid wsp:val=&quot;008945DC&quot;/&gt;&lt;wsp:rsid wsp:val=&quot;0089519F&quot;/&gt;&lt;wsp:rsid wsp:val=&quot;00895A9F&quot;/&gt;&lt;wsp:rsid wsp:val=&quot;00896978&quot;/&gt;&lt;wsp:rsid wsp:val=&quot;00896E72&quot;/&gt;&lt;wsp:rsid wsp:val=&quot;00897972&quot;/&gt;&lt;wsp:rsid wsp:val=&quot;00897A17&quot;/&gt;&lt;wsp:rsid wsp:val=&quot;00897DB3&quot;/&gt;&lt;wsp:rsid wsp:val=&quot;008A0A6A&quot;/&gt;&lt;wsp:rsid wsp:val=&quot;008A3F37&quot;/&gt;&lt;wsp:rsid wsp:val=&quot;008A45EF&quot;/&gt;&lt;wsp:rsid wsp:val=&quot;008A6AA4&quot;/&gt;&lt;wsp:rsid wsp:val=&quot;008A6CDC&quot;/&gt;&lt;wsp:rsid wsp:val=&quot;008A7755&quot;/&gt;&lt;wsp:rsid wsp:val=&quot;008A7921&quot;/&gt;&lt;wsp:rsid wsp:val=&quot;008B0833&quot;/&gt;&lt;wsp:rsid wsp:val=&quot;008B1A0E&quot;/&gt;&lt;wsp:rsid wsp:val=&quot;008B2495&quot;/&gt;&lt;wsp:rsid wsp:val=&quot;008B37AA&quot;/&gt;&lt;wsp:rsid wsp:val=&quot;008B3E86&quot;/&gt;&lt;wsp:rsid wsp:val=&quot;008B3FD3&quot;/&gt;&lt;wsp:rsid wsp:val=&quot;008C013A&quot;/&gt;&lt;wsp:rsid wsp:val=&quot;008C0680&quot;/&gt;&lt;wsp:rsid wsp:val=&quot;008C1054&quot;/&gt;&lt;wsp:rsid wsp:val=&quot;008C3285&quot;/&gt;&lt;wsp:rsid wsp:val=&quot;008C33D0&quot;/&gt;&lt;wsp:rsid wsp:val=&quot;008C375C&quot;/&gt;&lt;wsp:rsid wsp:val=&quot;008C5377&quot;/&gt;&lt;wsp:rsid wsp:val=&quot;008C651B&quot;/&gt;&lt;wsp:rsid wsp:val=&quot;008D0760&quot;/&gt;&lt;wsp:rsid wsp:val=&quot;008D08A3&quot;/&gt;&lt;wsp:rsid wsp:val=&quot;008D0F71&quot;/&gt;&lt;wsp:rsid wsp:val=&quot;008D25BB&quot;/&gt;&lt;wsp:rsid wsp:val=&quot;008D466A&quot;/&gt;&lt;wsp:rsid wsp:val=&quot;008D56A8&quot;/&gt;&lt;wsp:rsid wsp:val=&quot;008D6202&quot;/&gt;&lt;wsp:rsid wsp:val=&quot;008E0538&quot;/&gt;&lt;wsp:rsid wsp:val=&quot;008E0539&quot;/&gt;&lt;wsp:rsid wsp:val=&quot;008E0BE7&quot;/&gt;&lt;wsp:rsid wsp:val=&quot;008E1FE1&quot;/&gt;&lt;wsp:rsid wsp:val=&quot;008E22A9&quot;/&gt;&lt;wsp:rsid wsp:val=&quot;008E278C&quot;/&gt;&lt;wsp:rsid wsp:val=&quot;008E2866&quot;/&gt;&lt;wsp:rsid wsp:val=&quot;008E4C49&quot;/&gt;&lt;wsp:rsid wsp:val=&quot;008E5FF7&quot;/&gt;&lt;wsp:rsid wsp:val=&quot;008F0876&quot;/&gt;&lt;wsp:rsid wsp:val=&quot;008F0ED1&quot;/&gt;&lt;wsp:rsid wsp:val=&quot;008F268A&quot;/&gt;&lt;wsp:rsid wsp:val=&quot;008F295A&quot;/&gt;&lt;wsp:rsid wsp:val=&quot;008F2C29&quot;/&gt;&lt;wsp:rsid wsp:val=&quot;008F2CCF&quot;/&gt;&lt;wsp:rsid wsp:val=&quot;008F3AB4&quot;/&gt;&lt;wsp:rsid wsp:val=&quot;008F5FE3&quot;/&gt;&lt;wsp:rsid wsp:val=&quot;008F7FEE&quot;/&gt;&lt;wsp:rsid wsp:val=&quot;009020D7&quot;/&gt;&lt;wsp:rsid wsp:val=&quot;00902628&quot;/&gt;&lt;wsp:rsid wsp:val=&quot;0090393C&quot;/&gt;&lt;wsp:rsid wsp:val=&quot;00903D2B&quot;/&gt;&lt;wsp:rsid wsp:val=&quot;0090456B&quot;/&gt;&lt;wsp:rsid wsp:val=&quot;00905FE9&quot;/&gt;&lt;wsp:rsid wsp:val=&quot;009066AC&quot;/&gt;&lt;wsp:rsid wsp:val=&quot;009073EF&quot;/&gt;&lt;wsp:rsid wsp:val=&quot;00907A59&quot;/&gt;&lt;wsp:rsid wsp:val=&quot;00907CAB&quot;/&gt;&lt;wsp:rsid wsp:val=&quot;00910015&quot;/&gt;&lt;wsp:rsid wsp:val=&quot;009105A8&quot;/&gt;&lt;wsp:rsid wsp:val=&quot;009118E2&quot;/&gt;&lt;wsp:rsid wsp:val=&quot;00912313&quot;/&gt;&lt;wsp:rsid wsp:val=&quot;00913145&quot;/&gt;&lt;wsp:rsid wsp:val=&quot;00913655&quot;/&gt;&lt;wsp:rsid wsp:val=&quot;009140E8&quot;/&gt;&lt;wsp:rsid wsp:val=&quot;00914964&quot;/&gt;&lt;wsp:rsid wsp:val=&quot;009153CD&quot;/&gt;&lt;wsp:rsid wsp:val=&quot;00917749&quot;/&gt;&lt;wsp:rsid wsp:val=&quot;009215C3&quot;/&gt;&lt;wsp:rsid wsp:val=&quot;00923740&quot;/&gt;&lt;wsp:rsid wsp:val=&quot;009245D2&quot;/&gt;&lt;wsp:rsid wsp:val=&quot;00924C80&quot;/&gt;&lt;wsp:rsid wsp:val=&quot;00925819&quot;/&gt;&lt;wsp:rsid wsp:val=&quot;00925F60&quot;/&gt;&lt;wsp:rsid wsp:val=&quot;00926605&quot;/&gt;&lt;wsp:rsid wsp:val=&quot;00926D21&quot;/&gt;&lt;wsp:rsid wsp:val=&quot;00927518&quot;/&gt;&lt;wsp:rsid wsp:val=&quot;00930066&quot;/&gt;&lt;wsp:rsid wsp:val=&quot;00931934&quot;/&gt;&lt;wsp:rsid wsp:val=&quot;00932B30&quot;/&gt;&lt;wsp:rsid wsp:val=&quot;0093330B&quot;/&gt;&lt;wsp:rsid wsp:val=&quot;009338DE&quot;/&gt;&lt;wsp:rsid wsp:val=&quot;00933A64&quot;/&gt;&lt;wsp:rsid wsp:val=&quot;009349E0&quot;/&gt;&lt;wsp:rsid wsp:val=&quot;00936888&quot;/&gt;&lt;wsp:rsid wsp:val=&quot;009410AE&quot;/&gt;&lt;wsp:rsid wsp:val=&quot;0094167F&quot;/&gt;&lt;wsp:rsid wsp:val=&quot;00941F92&quot;/&gt;&lt;wsp:rsid wsp:val=&quot;00942B2C&quot;/&gt;&lt;wsp:rsid wsp:val=&quot;00945280&quot;/&gt;&lt;wsp:rsid wsp:val=&quot;00945A8D&quot;/&gt;&lt;wsp:rsid wsp:val=&quot;00946F9C&quot;/&gt;&lt;wsp:rsid wsp:val=&quot;00947321&quot;/&gt;&lt;wsp:rsid wsp:val=&quot;009506F5&quot;/&gt;&lt;wsp:rsid wsp:val=&quot;00950B2A&quot;/&gt;&lt;wsp:rsid wsp:val=&quot;00950B7C&quot;/&gt;&lt;wsp:rsid wsp:val=&quot;0095275B&quot;/&gt;&lt;wsp:rsid wsp:val=&quot;00952967&quot;/&gt;&lt;wsp:rsid wsp:val=&quot;009538CC&quot;/&gt;&lt;wsp:rsid wsp:val=&quot;009556AB&quot;/&gt;&lt;wsp:rsid wsp:val=&quot;00957F69&quot;/&gt;&lt;wsp:rsid wsp:val=&quot;009608E9&quot;/&gt;&lt;wsp:rsid wsp:val=&quot;00962825&quot;/&gt;&lt;wsp:rsid wsp:val=&quot;00963BF1&quot;/&gt;&lt;wsp:rsid wsp:val=&quot;0096448F&quot;/&gt;&lt;wsp:rsid wsp:val=&quot;009655E7&quot;/&gt;&lt;wsp:rsid wsp:val=&quot;0096789F&quot;/&gt;&lt;wsp:rsid wsp:val=&quot;00970122&quot;/&gt;&lt;wsp:rsid wsp:val=&quot;00970BE9&quot;/&gt;&lt;wsp:rsid wsp:val=&quot;00970DDF&quot;/&gt;&lt;wsp:rsid wsp:val=&quot;00971C6B&quot;/&gt;&lt;wsp:rsid wsp:val=&quot;00971E49&quot;/&gt;&lt;wsp:rsid wsp:val=&quot;00972A93&quot;/&gt;&lt;wsp:rsid wsp:val=&quot;00972C76&quot;/&gt;&lt;wsp:rsid wsp:val=&quot;00973472&quot;/&gt;&lt;wsp:rsid wsp:val=&quot;009736D8&quot;/&gt;&lt;wsp:rsid wsp:val=&quot;00973DED&quot;/&gt;&lt;wsp:rsid wsp:val=&quot;00973ECE&quot;/&gt;&lt;wsp:rsid wsp:val=&quot;009744D6&quot;/&gt;&lt;wsp:rsid wsp:val=&quot;00974809&quot;/&gt;&lt;wsp:rsid wsp:val=&quot;00974AED&quot;/&gt;&lt;wsp:rsid wsp:val=&quot;00974C02&quot;/&gt;&lt;wsp:rsid wsp:val=&quot;00975834&quot;/&gt;&lt;wsp:rsid wsp:val=&quot;009758B7&quot;/&gt;&lt;wsp:rsid wsp:val=&quot;00975B16&quot;/&gt;&lt;wsp:rsid wsp:val=&quot;009774E5&quot;/&gt;&lt;wsp:rsid wsp:val=&quot;009811FE&quot;/&gt;&lt;wsp:rsid wsp:val=&quot;009818B1&quot;/&gt;&lt;wsp:rsid wsp:val=&quot;00982D01&quot;/&gt;&lt;wsp:rsid wsp:val=&quot;0098328D&quot;/&gt;&lt;wsp:rsid wsp:val=&quot;00983AD4&quot;/&gt;&lt;wsp:rsid wsp:val=&quot;009849A9&quot;/&gt;&lt;wsp:rsid wsp:val=&quot;00985182&quot;/&gt;&lt;wsp:rsid wsp:val=&quot;00985970&quot;/&gt;&lt;wsp:rsid wsp:val=&quot;00985E04&quot;/&gt;&lt;wsp:rsid wsp:val=&quot;00985E90&quot;/&gt;&lt;wsp:rsid wsp:val=&quot;00986B36&quot;/&gt;&lt;wsp:rsid wsp:val=&quot;00986B58&quot;/&gt;&lt;wsp:rsid wsp:val=&quot;00990BC3&quot;/&gt;&lt;wsp:rsid wsp:val=&quot;0099298D&quot;/&gt;&lt;wsp:rsid wsp:val=&quot;00992B2C&quot;/&gt;&lt;wsp:rsid wsp:val=&quot;009947C1&quot;/&gt;&lt;wsp:rsid wsp:val=&quot;00994B96&quot;/&gt;&lt;wsp:rsid wsp:val=&quot;009959A5&quot;/&gt;&lt;wsp:rsid wsp:val=&quot;00996AFB&quot;/&gt;&lt;wsp:rsid wsp:val=&quot;00996D9F&quot;/&gt;&lt;wsp:rsid wsp:val=&quot;00997AEC&quot;/&gt;&lt;wsp:rsid wsp:val=&quot;009A010D&quot;/&gt;&lt;wsp:rsid wsp:val=&quot;009A0229&quot;/&gt;&lt;wsp:rsid wsp:val=&quot;009A0236&quot;/&gt;&lt;wsp:rsid wsp:val=&quot;009A0FDB&quot;/&gt;&lt;wsp:rsid wsp:val=&quot;009A169A&quot;/&gt;&lt;wsp:rsid wsp:val=&quot;009A233C&quot;/&gt;&lt;wsp:rsid wsp:val=&quot;009A3743&quot;/&gt;&lt;wsp:rsid wsp:val=&quot;009A42FF&quot;/&gt;&lt;wsp:rsid wsp:val=&quot;009A6718&quot;/&gt;&lt;wsp:rsid wsp:val=&quot;009A7474&quot;/&gt;&lt;wsp:rsid wsp:val=&quot;009B0BD5&quot;/&gt;&lt;wsp:rsid wsp:val=&quot;009B108A&quot;/&gt;&lt;wsp:rsid wsp:val=&quot;009B2505&quot;/&gt;&lt;wsp:rsid wsp:val=&quot;009B3819&quot;/&gt;&lt;wsp:rsid wsp:val=&quot;009B4BF9&quot;/&gt;&lt;wsp:rsid wsp:val=&quot;009B53BE&quot;/&gt;&lt;wsp:rsid wsp:val=&quot;009B6041&quot;/&gt;&lt;wsp:rsid wsp:val=&quot;009C16BD&quot;/&gt;&lt;wsp:rsid wsp:val=&quot;009C1783&quot;/&gt;&lt;wsp:rsid wsp:val=&quot;009C1BB3&quot;/&gt;&lt;wsp:rsid wsp:val=&quot;009C2EAB&quot;/&gt;&lt;wsp:rsid wsp:val=&quot;009C31F1&quot;/&gt;&lt;wsp:rsid wsp:val=&quot;009C34BA&quot;/&gt;&lt;wsp:rsid wsp:val=&quot;009C3E32&quot;/&gt;&lt;wsp:rsid wsp:val=&quot;009C4403&quot;/&gt;&lt;wsp:rsid wsp:val=&quot;009C4D21&quot;/&gt;&lt;wsp:rsid wsp:val=&quot;009C5674&quot;/&gt;&lt;wsp:rsid wsp:val=&quot;009C5ACF&quot;/&gt;&lt;wsp:rsid wsp:val=&quot;009C70B3&quot;/&gt;&lt;wsp:rsid wsp:val=&quot;009D1172&quot;/&gt;&lt;wsp:rsid wsp:val=&quot;009D1CCE&quot;/&gt;&lt;wsp:rsid wsp:val=&quot;009D45C8&quot;/&gt;&lt;wsp:rsid wsp:val=&quot;009D4BC9&quot;/&gt;&lt;wsp:rsid wsp:val=&quot;009D55D2&quot;/&gt;&lt;wsp:rsid wsp:val=&quot;009D598F&quot;/&gt;&lt;wsp:rsid wsp:val=&quot;009D5E02&quot;/&gt;&lt;wsp:rsid wsp:val=&quot;009D6118&quot;/&gt;&lt;wsp:rsid wsp:val=&quot;009D6EA9&quot;/&gt;&lt;wsp:rsid wsp:val=&quot;009E0C06&quot;/&gt;&lt;wsp:rsid wsp:val=&quot;009E0CE4&quot;/&gt;&lt;wsp:rsid wsp:val=&quot;009E0F7B&quot;/&gt;&lt;wsp:rsid wsp:val=&quot;009E1A99&quot;/&gt;&lt;wsp:rsid wsp:val=&quot;009E2CBB&quot;/&gt;&lt;wsp:rsid wsp:val=&quot;009E2D7B&quot;/&gt;&lt;wsp:rsid wsp:val=&quot;009E34B5&quot;/&gt;&lt;wsp:rsid wsp:val=&quot;009E385F&quot;/&gt;&lt;wsp:rsid wsp:val=&quot;009E3BA1&quot;/&gt;&lt;wsp:rsid wsp:val=&quot;009E3D5D&quot;/&gt;&lt;wsp:rsid wsp:val=&quot;009E401D&quot;/&gt;&lt;wsp:rsid wsp:val=&quot;009E4417&quot;/&gt;&lt;wsp:rsid wsp:val=&quot;009E4544&quot;/&gt;&lt;wsp:rsid wsp:val=&quot;009E4B2E&quot;/&gt;&lt;wsp:rsid wsp:val=&quot;009E4E91&quot;/&gt;&lt;wsp:rsid wsp:val=&quot;009E5241&quot;/&gt;&lt;wsp:rsid wsp:val=&quot;009E5BB9&quot;/&gt;&lt;wsp:rsid wsp:val=&quot;009E6B70&quot;/&gt;&lt;wsp:rsid wsp:val=&quot;009F06A2&quot;/&gt;&lt;wsp:rsid wsp:val=&quot;009F1BB5&quot;/&gt;&lt;wsp:rsid wsp:val=&quot;009F1E89&quot;/&gt;&lt;wsp:rsid wsp:val=&quot;009F2AB9&quot;/&gt;&lt;wsp:rsid wsp:val=&quot;009F624F&quot;/&gt;&lt;wsp:rsid wsp:val=&quot;009F6422&quot;/&gt;&lt;wsp:rsid wsp:val=&quot;009F7EBA&quot;/&gt;&lt;wsp:rsid wsp:val=&quot;00A00B94&quot;/&gt;&lt;wsp:rsid wsp:val=&quot;00A02D34&quot;/&gt;&lt;wsp:rsid wsp:val=&quot;00A04CBD&quot;/&gt;&lt;wsp:rsid wsp:val=&quot;00A0732A&quot;/&gt;&lt;wsp:rsid wsp:val=&quot;00A07CE2&quot;/&gt;&lt;wsp:rsid wsp:val=&quot;00A1097C&quot;/&gt;&lt;wsp:rsid wsp:val=&quot;00A112A6&quot;/&gt;&lt;wsp:rsid wsp:val=&quot;00A11B42&quot;/&gt;&lt;wsp:rsid wsp:val=&quot;00A11C90&quot;/&gt;&lt;wsp:rsid wsp:val=&quot;00A137CE&quot;/&gt;&lt;wsp:rsid wsp:val=&quot;00A14B49&quot;/&gt;&lt;wsp:rsid wsp:val=&quot;00A156E3&quot;/&gt;&lt;wsp:rsid wsp:val=&quot;00A15D57&quot;/&gt;&lt;wsp:rsid wsp:val=&quot;00A1605C&quot;/&gt;&lt;wsp:rsid wsp:val=&quot;00A1607A&quot;/&gt;&lt;wsp:rsid wsp:val=&quot;00A16474&quot;/&gt;&lt;wsp:rsid wsp:val=&quot;00A16747&quot;/&gt;&lt;wsp:rsid wsp:val=&quot;00A16983&quot;/&gt;&lt;wsp:rsid wsp:val=&quot;00A16C2C&quot;/&gt;&lt;wsp:rsid wsp:val=&quot;00A16E33&quot;/&gt;&lt;wsp:rsid wsp:val=&quot;00A16E87&quot;/&gt;&lt;wsp:rsid wsp:val=&quot;00A1737A&quot;/&gt;&lt;wsp:rsid wsp:val=&quot;00A215C1&quot;/&gt;&lt;wsp:rsid wsp:val=&quot;00A2262D&quot;/&gt;&lt;wsp:rsid wsp:val=&quot;00A22B49&quot;/&gt;&lt;wsp:rsid wsp:val=&quot;00A234D8&quot;/&gt;&lt;wsp:rsid wsp:val=&quot;00A23877&quot;/&gt;&lt;wsp:rsid wsp:val=&quot;00A23AC8&quot;/&gt;&lt;wsp:rsid wsp:val=&quot;00A25667&quot;/&gt;&lt;wsp:rsid wsp:val=&quot;00A275A1&quot;/&gt;&lt;wsp:rsid wsp:val=&quot;00A31279&quot;/&gt;&lt;wsp:rsid wsp:val=&quot;00A3127F&quot;/&gt;&lt;wsp:rsid wsp:val=&quot;00A31FC7&quot;/&gt;&lt;wsp:rsid wsp:val=&quot;00A336CD&quot;/&gt;&lt;wsp:rsid wsp:val=&quot;00A34858&quot;/&gt;&lt;wsp:rsid wsp:val=&quot;00A34AE4&quot;/&gt;&lt;wsp:rsid wsp:val=&quot;00A34EE4&quot;/&gt;&lt;wsp:rsid wsp:val=&quot;00A361DE&quot;/&gt;&lt;wsp:rsid wsp:val=&quot;00A37B13&quot;/&gt;&lt;wsp:rsid wsp:val=&quot;00A4013B&quot;/&gt;&lt;wsp:rsid wsp:val=&quot;00A41AA1&quot;/&gt;&lt;wsp:rsid wsp:val=&quot;00A41C99&quot;/&gt;&lt;wsp:rsid wsp:val=&quot;00A44293&quot;/&gt;&lt;wsp:rsid wsp:val=&quot;00A44F45&quot;/&gt;&lt;wsp:rsid wsp:val=&quot;00A45569&quot;/&gt;&lt;wsp:rsid wsp:val=&quot;00A469DE&quot;/&gt;&lt;wsp:rsid wsp:val=&quot;00A46BA9&quot;/&gt;&lt;wsp:rsid wsp:val=&quot;00A472E8&quot;/&gt;&lt;wsp:rsid wsp:val=&quot;00A47525&quot;/&gt;&lt;wsp:rsid wsp:val=&quot;00A47592&quot;/&gt;&lt;wsp:rsid wsp:val=&quot;00A4770B&quot;/&gt;&lt;wsp:rsid wsp:val=&quot;00A47996&quot;/&gt;&lt;wsp:rsid wsp:val=&quot;00A47DD2&quot;/&gt;&lt;wsp:rsid wsp:val=&quot;00A52E18&quot;/&gt;&lt;wsp:rsid wsp:val=&quot;00A54A57&quot;/&gt;&lt;wsp:rsid wsp:val=&quot;00A55211&quot;/&gt;&lt;wsp:rsid wsp:val=&quot;00A55813&quot;/&gt;&lt;wsp:rsid wsp:val=&quot;00A568C0&quot;/&gt;&lt;wsp:rsid wsp:val=&quot;00A57071&quot;/&gt;&lt;wsp:rsid wsp:val=&quot;00A570AD&quot;/&gt;&lt;wsp:rsid wsp:val=&quot;00A571DD&quot;/&gt;&lt;wsp:rsid wsp:val=&quot;00A5787B&quot;/&gt;&lt;wsp:rsid wsp:val=&quot;00A60F1C&quot;/&gt;&lt;wsp:rsid wsp:val=&quot;00A61260&quot;/&gt;&lt;wsp:rsid wsp:val=&quot;00A621D2&quot;/&gt;&lt;wsp:rsid wsp:val=&quot;00A62A25&quot;/&gt;&lt;wsp:rsid wsp:val=&quot;00A65B49&quot;/&gt;&lt;wsp:rsid wsp:val=&quot;00A676B9&quot;/&gt;&lt;wsp:rsid wsp:val=&quot;00A7039E&quot;/&gt;&lt;wsp:rsid wsp:val=&quot;00A7066B&quot;/&gt;&lt;wsp:rsid wsp:val=&quot;00A71E2C&quot;/&gt;&lt;wsp:rsid wsp:val=&quot;00A72278&quot;/&gt;&lt;wsp:rsid wsp:val=&quot;00A73784&quot;/&gt;&lt;wsp:rsid wsp:val=&quot;00A73B63&quot;/&gt;&lt;wsp:rsid wsp:val=&quot;00A73F55&quot;/&gt;&lt;wsp:rsid wsp:val=&quot;00A740F1&quot;/&gt;&lt;wsp:rsid wsp:val=&quot;00A75BB3&quot;/&gt;&lt;wsp:rsid wsp:val=&quot;00A75F02&quot;/&gt;&lt;wsp:rsid wsp:val=&quot;00A76321&quot;/&gt;&lt;wsp:rsid wsp:val=&quot;00A770C2&quot;/&gt;&lt;wsp:rsid wsp:val=&quot;00A77EF9&quot;/&gt;&lt;wsp:rsid wsp:val=&quot;00A80AF4&quot;/&gt;&lt;wsp:rsid wsp:val=&quot;00A81756&quot;/&gt;&lt;wsp:rsid wsp:val=&quot;00A81F15&quot;/&gt;&lt;wsp:rsid wsp:val=&quot;00A82526&quot;/&gt;&lt;wsp:rsid wsp:val=&quot;00A82620&quot;/&gt;&lt;wsp:rsid wsp:val=&quot;00A840E3&quot;/&gt;&lt;wsp:rsid wsp:val=&quot;00A862D5&quot;/&gt;&lt;wsp:rsid wsp:val=&quot;00A9015B&quot;/&gt;&lt;wsp:rsid wsp:val=&quot;00A924D6&quot;/&gt;&lt;wsp:rsid wsp:val=&quot;00A926C8&quot;/&gt;&lt;wsp:rsid wsp:val=&quot;00A93D12&quot;/&gt;&lt;wsp:rsid wsp:val=&quot;00A95279&quot;/&gt;&lt;wsp:rsid wsp:val=&quot;00A959FE&quot;/&gt;&lt;wsp:rsid wsp:val=&quot;00A97203&quot;/&gt;&lt;wsp:rsid wsp:val=&quot;00A97475&quot;/&gt;&lt;wsp:rsid wsp:val=&quot;00AA13A2&quot;/&gt;&lt;wsp:rsid wsp:val=&quot;00AA1F1E&quot;/&gt;&lt;wsp:rsid wsp:val=&quot;00AA30E8&quot;/&gt;&lt;wsp:rsid wsp:val=&quot;00AA38D3&quot;/&gt;&lt;wsp:rsid wsp:val=&quot;00AA437E&quot;/&gt;&lt;wsp:rsid wsp:val=&quot;00AA465B&quot;/&gt;&lt;wsp:rsid wsp:val=&quot;00AA5BA6&quot;/&gt;&lt;wsp:rsid wsp:val=&quot;00AA6436&quot;/&gt;&lt;wsp:rsid wsp:val=&quot;00AA723A&quot;/&gt;&lt;wsp:rsid wsp:val=&quot;00AA7D08&quot;/&gt;&lt;wsp:rsid wsp:val=&quot;00AB0E4A&quot;/&gt;&lt;wsp:rsid wsp:val=&quot;00AB12F4&quot;/&gt;&lt;wsp:rsid wsp:val=&quot;00AB15B1&quot;/&gt;&lt;wsp:rsid wsp:val=&quot;00AB15D3&quot;/&gt;&lt;wsp:rsid wsp:val=&quot;00AB2439&quot;/&gt;&lt;wsp:rsid wsp:val=&quot;00AB38F9&quot;/&gt;&lt;wsp:rsid wsp:val=&quot;00AB3E27&quot;/&gt;&lt;wsp:rsid wsp:val=&quot;00AB4734&quot;/&gt;&lt;wsp:rsid wsp:val=&quot;00AB55FC&quot;/&gt;&lt;wsp:rsid wsp:val=&quot;00AB579A&quot;/&gt;&lt;wsp:rsid wsp:val=&quot;00AB5D0A&quot;/&gt;&lt;wsp:rsid wsp:val=&quot;00AB5E16&quot;/&gt;&lt;wsp:rsid wsp:val=&quot;00AB64DE&quot;/&gt;&lt;wsp:rsid wsp:val=&quot;00AB7106&quot;/&gt;&lt;wsp:rsid wsp:val=&quot;00AC04AE&quot;/&gt;&lt;wsp:rsid wsp:val=&quot;00AC16BE&quot;/&gt;&lt;wsp:rsid wsp:val=&quot;00AC2039&quot;/&gt;&lt;wsp:rsid wsp:val=&quot;00AC20CA&quot;/&gt;&lt;wsp:rsid wsp:val=&quot;00AC27D4&quot;/&gt;&lt;wsp:rsid wsp:val=&quot;00AC3320&quot;/&gt;&lt;wsp:rsid wsp:val=&quot;00AC4F60&quot;/&gt;&lt;wsp:rsid wsp:val=&quot;00AC63C4&quot;/&gt;&lt;wsp:rsid wsp:val=&quot;00AC661F&quot;/&gt;&lt;wsp:rsid wsp:val=&quot;00AD0BFA&quot;/&gt;&lt;wsp:rsid wsp:val=&quot;00AD2304&quot;/&gt;&lt;wsp:rsid wsp:val=&quot;00AD3238&quot;/&gt;&lt;wsp:rsid wsp:val=&quot;00AD32C9&quot;/&gt;&lt;wsp:rsid wsp:val=&quot;00AD32F2&quot;/&gt;&lt;wsp:rsid wsp:val=&quot;00AD54A3&quot;/&gt;&lt;wsp:rsid wsp:val=&quot;00AD6A0C&quot;/&gt;&lt;wsp:rsid wsp:val=&quot;00AE0DCF&quot;/&gt;&lt;wsp:rsid wsp:val=&quot;00AE1145&quot;/&gt;&lt;wsp:rsid wsp:val=&quot;00AE133B&quot;/&gt;&lt;wsp:rsid wsp:val=&quot;00AE3ACF&quot;/&gt;&lt;wsp:rsid wsp:val=&quot;00AE4216&quot;/&gt;&lt;wsp:rsid wsp:val=&quot;00AE46DE&quot;/&gt;&lt;wsp:rsid wsp:val=&quot;00AE4836&quot;/&gt;&lt;wsp:rsid wsp:val=&quot;00AE4DB2&quot;/&gt;&lt;wsp:rsid wsp:val=&quot;00AE52CF&quot;/&gt;&lt;wsp:rsid wsp:val=&quot;00AE5735&quot;/&gt;&lt;wsp:rsid wsp:val=&quot;00AE6469&quot;/&gt;&lt;wsp:rsid wsp:val=&quot;00AE68D3&quot;/&gt;&lt;wsp:rsid wsp:val=&quot;00AE7FC7&quot;/&gt;&lt;wsp:rsid wsp:val=&quot;00AF0AA1&quot;/&gt;&lt;wsp:rsid wsp:val=&quot;00AF0D3B&quot;/&gt;&lt;wsp:rsid wsp:val=&quot;00AF1493&quot;/&gt;&lt;wsp:rsid wsp:val=&quot;00AF1605&quot;/&gt;&lt;wsp:rsid wsp:val=&quot;00AF27A0&quot;/&gt;&lt;wsp:rsid wsp:val=&quot;00AF2BB5&quot;/&gt;&lt;wsp:rsid wsp:val=&quot;00AF2C18&quot;/&gt;&lt;wsp:rsid wsp:val=&quot;00AF4EF9&quot;/&gt;&lt;wsp:rsid wsp:val=&quot;00AF4FA0&quot;/&gt;&lt;wsp:rsid wsp:val=&quot;00AF6981&quot;/&gt;&lt;wsp:rsid wsp:val=&quot;00AF6DAB&quot;/&gt;&lt;wsp:rsid wsp:val=&quot;00B00261&quot;/&gt;&lt;wsp:rsid wsp:val=&quot;00B0246A&quot;/&gt;&lt;wsp:rsid wsp:val=&quot;00B0269D&quot;/&gt;&lt;wsp:rsid wsp:val=&quot;00B02CAB&quot;/&gt;&lt;wsp:rsid wsp:val=&quot;00B0395C&quot;/&gt;&lt;wsp:rsid wsp:val=&quot;00B05158&quot;/&gt;&lt;wsp:rsid wsp:val=&quot;00B0544C&quot;/&gt;&lt;wsp:rsid wsp:val=&quot;00B062C6&quot;/&gt;&lt;wsp:rsid wsp:val=&quot;00B06B97&quot;/&gt;&lt;wsp:rsid wsp:val=&quot;00B07C87&quot;/&gt;&lt;wsp:rsid wsp:val=&quot;00B07CF4&quot;/&gt;&lt;wsp:rsid wsp:val=&quot;00B102BC&quot;/&gt;&lt;wsp:rsid wsp:val=&quot;00B11A9B&quot;/&gt;&lt;wsp:rsid wsp:val=&quot;00B12EBA&quot;/&gt;&lt;wsp:rsid wsp:val=&quot;00B142F9&quot;/&gt;&lt;wsp:rsid wsp:val=&quot;00B1512D&quot;/&gt;&lt;wsp:rsid wsp:val=&quot;00B167A6&quot;/&gt;&lt;wsp:rsid wsp:val=&quot;00B16FB8&quot;/&gt;&lt;wsp:rsid wsp:val=&quot;00B20A03&quot;/&gt;&lt;wsp:rsid wsp:val=&quot;00B20B87&quot;/&gt;&lt;wsp:rsid wsp:val=&quot;00B23601&quot;/&gt;&lt;wsp:rsid wsp:val=&quot;00B25152&quot;/&gt;&lt;wsp:rsid wsp:val=&quot;00B25AA2&quot;/&gt;&lt;wsp:rsid wsp:val=&quot;00B2727B&quot;/&gt;&lt;wsp:rsid wsp:val=&quot;00B27B64&quot;/&gt;&lt;wsp:rsid wsp:val=&quot;00B301A1&quot;/&gt;&lt;wsp:rsid wsp:val=&quot;00B30F29&quot;/&gt;&lt;wsp:rsid wsp:val=&quot;00B30FA3&quot;/&gt;&lt;wsp:rsid wsp:val=&quot;00B31B07&quot;/&gt;&lt;wsp:rsid wsp:val=&quot;00B322E9&quot;/&gt;&lt;wsp:rsid wsp:val=&quot;00B33289&quot;/&gt;&lt;wsp:rsid wsp:val=&quot;00B3372F&quot;/&gt;&lt;wsp:rsid wsp:val=&quot;00B33CE7&quot;/&gt;&lt;wsp:rsid wsp:val=&quot;00B347C9&quot;/&gt;&lt;wsp:rsid wsp:val=&quot;00B34C1D&quot;/&gt;&lt;wsp:rsid wsp:val=&quot;00B3535A&quot;/&gt;&lt;wsp:rsid wsp:val=&quot;00B35BE1&quot;/&gt;&lt;wsp:rsid wsp:val=&quot;00B36A4D&quot;/&gt;&lt;wsp:rsid wsp:val=&quot;00B4041C&quot;/&gt;&lt;wsp:rsid wsp:val=&quot;00B40EFF&quot;/&gt;&lt;wsp:rsid wsp:val=&quot;00B41B86&quot;/&gt;&lt;wsp:rsid wsp:val=&quot;00B41FF2&quot;/&gt;&lt;wsp:rsid wsp:val=&quot;00B43584&quot;/&gt;&lt;wsp:rsid wsp:val=&quot;00B44981&quot;/&gt;&lt;wsp:rsid wsp:val=&quot;00B454A4&quot;/&gt;&lt;wsp:rsid wsp:val=&quot;00B4576F&quot;/&gt;&lt;wsp:rsid wsp:val=&quot;00B465AE&quot;/&gt;&lt;wsp:rsid wsp:val=&quot;00B4667F&quot;/&gt;&lt;wsp:rsid wsp:val=&quot;00B46697&quot;/&gt;&lt;wsp:rsid wsp:val=&quot;00B5231A&quot;/&gt;&lt;wsp:rsid wsp:val=&quot;00B52339&quot;/&gt;&lt;wsp:rsid wsp:val=&quot;00B5257C&quot;/&gt;&lt;wsp:rsid wsp:val=&quot;00B53176&quot;/&gt;&lt;wsp:rsid wsp:val=&quot;00B549B8&quot;/&gt;&lt;wsp:rsid wsp:val=&quot;00B54D3E&quot;/&gt;&lt;wsp:rsid wsp:val=&quot;00B5543B&quot;/&gt;&lt;wsp:rsid wsp:val=&quot;00B56615&quot;/&gt;&lt;wsp:rsid wsp:val=&quot;00B56F16&quot;/&gt;&lt;wsp:rsid wsp:val=&quot;00B57184&quot;/&gt;&lt;wsp:rsid wsp:val=&quot;00B606E1&quot;/&gt;&lt;wsp:rsid wsp:val=&quot;00B60A19&quot;/&gt;&lt;wsp:rsid wsp:val=&quot;00B60B69&quot;/&gt;&lt;wsp:rsid wsp:val=&quot;00B60E95&quot;/&gt;&lt;wsp:rsid wsp:val=&quot;00B61462&quot;/&gt;&lt;wsp:rsid wsp:val=&quot;00B61846&quot;/&gt;&lt;wsp:rsid wsp:val=&quot;00B61B9A&quot;/&gt;&lt;wsp:rsid wsp:val=&quot;00B61D65&quot;/&gt;&lt;wsp:rsid wsp:val=&quot;00B62102&quot;/&gt;&lt;wsp:rsid wsp:val=&quot;00B624F6&quot;/&gt;&lt;wsp:rsid wsp:val=&quot;00B626D7&quot;/&gt;&lt;wsp:rsid wsp:val=&quot;00B62B3D&quot;/&gt;&lt;wsp:rsid wsp:val=&quot;00B63798&quot;/&gt;&lt;wsp:rsid wsp:val=&quot;00B652F8&quot;/&gt;&lt;wsp:rsid wsp:val=&quot;00B6580B&quot;/&gt;&lt;wsp:rsid wsp:val=&quot;00B70A9B&quot;/&gt;&lt;wsp:rsid wsp:val=&quot;00B70CFA&quot;/&gt;&lt;wsp:rsid wsp:val=&quot;00B7134A&quot;/&gt;&lt;wsp:rsid wsp:val=&quot;00B731CA&quot;/&gt;&lt;wsp:rsid wsp:val=&quot;00B7354E&quot;/&gt;&lt;wsp:rsid wsp:val=&quot;00B73FBF&quot;/&gt;&lt;wsp:rsid wsp:val=&quot;00B7453E&quot;/&gt;&lt;wsp:rsid wsp:val=&quot;00B75E74&quot;/&gt;&lt;wsp:rsid wsp:val=&quot;00B76402&quot;/&gt;&lt;wsp:rsid wsp:val=&quot;00B808DC&quot;/&gt;&lt;wsp:rsid wsp:val=&quot;00B80FC5&quot;/&gt;&lt;wsp:rsid wsp:val=&quot;00B8111D&quot;/&gt;&lt;wsp:rsid wsp:val=&quot;00B829F1&quot;/&gt;&lt;wsp:rsid wsp:val=&quot;00B8332C&quot;/&gt;&lt;wsp:rsid wsp:val=&quot;00B83A79&quot;/&gt;&lt;wsp:rsid wsp:val=&quot;00B8414D&quot;/&gt;&lt;wsp:rsid wsp:val=&quot;00B841D9&quot;/&gt;&lt;wsp:rsid wsp:val=&quot;00B85653&quot;/&gt;&lt;wsp:rsid wsp:val=&quot;00B85BCB&quot;/&gt;&lt;wsp:rsid wsp:val=&quot;00B86FEC&quot;/&gt;&lt;wsp:rsid wsp:val=&quot;00B8738C&quot;/&gt;&lt;wsp:rsid wsp:val=&quot;00B9092D&quot;/&gt;&lt;wsp:rsid wsp:val=&quot;00B91465&quot;/&gt;&lt;wsp:rsid wsp:val=&quot;00B91873&quot;/&gt;&lt;wsp:rsid wsp:val=&quot;00B935F7&quot;/&gt;&lt;wsp:rsid wsp:val=&quot;00B93CA5&quot;/&gt;&lt;wsp:rsid wsp:val=&quot;00B9433C&quot;/&gt;&lt;wsp:rsid wsp:val=&quot;00B94345&quot;/&gt;&lt;wsp:rsid wsp:val=&quot;00B957D4&quot;/&gt;&lt;wsp:rsid wsp:val=&quot;00B95934&quot;/&gt;&lt;wsp:rsid wsp:val=&quot;00B97973&quot;/&gt;&lt;wsp:rsid wsp:val=&quot;00BA0069&quot;/&gt;&lt;wsp:rsid wsp:val=&quot;00BA146E&quot;/&gt;&lt;wsp:rsid wsp:val=&quot;00BA1B4A&quot;/&gt;&lt;wsp:rsid wsp:val=&quot;00BA236E&quot;/&gt;&lt;wsp:rsid wsp:val=&quot;00BA23F5&quot;/&gt;&lt;wsp:rsid wsp:val=&quot;00BA375D&quot;/&gt;&lt;wsp:rsid wsp:val=&quot;00BA3CB8&quot;/&gt;&lt;wsp:rsid wsp:val=&quot;00BA4139&quot;/&gt;&lt;wsp:rsid wsp:val=&quot;00BA530B&quot;/&gt;&lt;wsp:rsid wsp:val=&quot;00BA5877&quot;/&gt;&lt;wsp:rsid wsp:val=&quot;00BA5887&quot;/&gt;&lt;wsp:rsid wsp:val=&quot;00BA6DA4&quot;/&gt;&lt;wsp:rsid wsp:val=&quot;00BB05DC&quot;/&gt;&lt;wsp:rsid wsp:val=&quot;00BB10C3&quot;/&gt;&lt;wsp:rsid wsp:val=&quot;00BB13B0&quot;/&gt;&lt;wsp:rsid wsp:val=&quot;00BB2555&quot;/&gt;&lt;wsp:rsid wsp:val=&quot;00BB355D&quot;/&gt;&lt;wsp:rsid wsp:val=&quot;00BB4656&quot;/&gt;&lt;wsp:rsid wsp:val=&quot;00BB6658&quot;/&gt;&lt;wsp:rsid wsp:val=&quot;00BB69C9&quot;/&gt;&lt;wsp:rsid wsp:val=&quot;00BB6B41&quot;/&gt;&lt;wsp:rsid wsp:val=&quot;00BB714E&quot;/&gt;&lt;wsp:rsid wsp:val=&quot;00BC0092&quot;/&gt;&lt;wsp:rsid wsp:val=&quot;00BC10E8&quot;/&gt;&lt;wsp:rsid wsp:val=&quot;00BC2FAE&quot;/&gt;&lt;wsp:rsid wsp:val=&quot;00BC314F&quot;/&gt;&lt;wsp:rsid wsp:val=&quot;00BC3A64&quot;/&gt;&lt;wsp:rsid wsp:val=&quot;00BC7343&quot;/&gt;&lt;wsp:rsid wsp:val=&quot;00BD00F1&quot;/&gt;&lt;wsp:rsid wsp:val=&quot;00BD0293&quot;/&gt;&lt;wsp:rsid wsp:val=&quot;00BD08B9&quot;/&gt;&lt;wsp:rsid wsp:val=&quot;00BD1F1C&quot;/&gt;&lt;wsp:rsid wsp:val=&quot;00BD2462&quot;/&gt;&lt;wsp:rsid wsp:val=&quot;00BD26A8&quot;/&gt;&lt;wsp:rsid wsp:val=&quot;00BD2A9C&quot;/&gt;&lt;wsp:rsid wsp:val=&quot;00BD3499&quot;/&gt;&lt;wsp:rsid wsp:val=&quot;00BD4936&quot;/&gt;&lt;wsp:rsid wsp:val=&quot;00BD4E40&quot;/&gt;&lt;wsp:rsid wsp:val=&quot;00BD4FA7&quot;/&gt;&lt;wsp:rsid wsp:val=&quot;00BD5673&quot;/&gt;&lt;wsp:rsid wsp:val=&quot;00BD59CE&quot;/&gt;&lt;wsp:rsid wsp:val=&quot;00BD67F4&quot;/&gt;&lt;wsp:rsid wsp:val=&quot;00BD6D73&quot;/&gt;&lt;wsp:rsid wsp:val=&quot;00BE0533&quot;/&gt;&lt;wsp:rsid wsp:val=&quot;00BE2C1E&quot;/&gt;&lt;wsp:rsid wsp:val=&quot;00BE41E3&quot;/&gt;&lt;wsp:rsid wsp:val=&quot;00BE512E&quot;/&gt;&lt;wsp:rsid wsp:val=&quot;00BE6A0F&quot;/&gt;&lt;wsp:rsid wsp:val=&quot;00BE7E60&quot;/&gt;&lt;wsp:rsid wsp:val=&quot;00BF00B7&quot;/&gt;&lt;wsp:rsid wsp:val=&quot;00BF4AF4&quot;/&gt;&lt;wsp:rsid wsp:val=&quot;00BF53E9&quot;/&gt;&lt;wsp:rsid wsp:val=&quot;00BF5F6F&quot;/&gt;&lt;wsp:rsid wsp:val=&quot;00BF7561&quot;/&gt;&lt;wsp:rsid wsp:val=&quot;00BF7E92&quot;/&gt;&lt;wsp:rsid wsp:val=&quot;00C01802&quot;/&gt;&lt;wsp:rsid wsp:val=&quot;00C02902&quot;/&gt;&lt;wsp:rsid wsp:val=&quot;00C02936&quot;/&gt;&lt;wsp:rsid wsp:val=&quot;00C034F5&quot;/&gt;&lt;wsp:rsid wsp:val=&quot;00C03E45&quot;/&gt;&lt;wsp:rsid wsp:val=&quot;00C0582B&quot;/&gt;&lt;wsp:rsid wsp:val=&quot;00C07408&quot;/&gt;&lt;wsp:rsid wsp:val=&quot;00C10AE6&quot;/&gt;&lt;wsp:rsid wsp:val=&quot;00C1136C&quot;/&gt;&lt;wsp:rsid wsp:val=&quot;00C11876&quot;/&gt;&lt;wsp:rsid wsp:val=&quot;00C12D47&quot;/&gt;&lt;wsp:rsid wsp:val=&quot;00C12EAB&quot;/&gt;&lt;wsp:rsid wsp:val=&quot;00C131FA&quot;/&gt;&lt;wsp:rsid wsp:val=&quot;00C13B04&quot;/&gt;&lt;wsp:rsid wsp:val=&quot;00C14461&quot;/&gt;&lt;wsp:rsid wsp:val=&quot;00C15389&quot;/&gt;&lt;wsp:rsid wsp:val=&quot;00C15600&quot;/&gt;&lt;wsp:rsid wsp:val=&quot;00C15B66&quot;/&gt;&lt;wsp:rsid wsp:val=&quot;00C15BEE&quot;/&gt;&lt;wsp:rsid wsp:val=&quot;00C15D77&quot;/&gt;&lt;wsp:rsid wsp:val=&quot;00C21B38&quot;/&gt;&lt;wsp:rsid wsp:val=&quot;00C21CD7&quot;/&gt;&lt;wsp:rsid wsp:val=&quot;00C2277E&quot;/&gt;&lt;wsp:rsid wsp:val=&quot;00C239F2&quot;/&gt;&lt;wsp:rsid wsp:val=&quot;00C23E1D&quot;/&gt;&lt;wsp:rsid wsp:val=&quot;00C24811&quot;/&gt;&lt;wsp:rsid wsp:val=&quot;00C25032&quot;/&gt;&lt;wsp:rsid wsp:val=&quot;00C25BB9&quot;/&gt;&lt;wsp:rsid wsp:val=&quot;00C26DF9&quot;/&gt;&lt;wsp:rsid wsp:val=&quot;00C26EAD&quot;/&gt;&lt;wsp:rsid wsp:val=&quot;00C27023&quot;/&gt;&lt;wsp:rsid wsp:val=&quot;00C273B5&quot;/&gt;&lt;wsp:rsid wsp:val=&quot;00C27468&quot;/&gt;&lt;wsp:rsid wsp:val=&quot;00C27AF7&quot;/&gt;&lt;wsp:rsid wsp:val=&quot;00C30201&quot;/&gt;&lt;wsp:rsid wsp:val=&quot;00C3033E&quot;/&gt;&lt;wsp:rsid wsp:val=&quot;00C31E22&quot;/&gt;&lt;wsp:rsid wsp:val=&quot;00C33584&quot;/&gt;&lt;wsp:rsid wsp:val=&quot;00C3533A&quot;/&gt;&lt;wsp:rsid wsp:val=&quot;00C362C5&quot;/&gt;&lt;wsp:rsid wsp:val=&quot;00C36B38&quot;/&gt;&lt;wsp:rsid wsp:val=&quot;00C400AC&quot;/&gt;&lt;wsp:rsid wsp:val=&quot;00C402FF&quot;/&gt;&lt;wsp:rsid wsp:val=&quot;00C40AE3&quot;/&gt;&lt;wsp:rsid wsp:val=&quot;00C40D19&quot;/&gt;&lt;wsp:rsid wsp:val=&quot;00C43CC3&quot;/&gt;&lt;wsp:rsid wsp:val=&quot;00C44EDF&quot;/&gt;&lt;wsp:rsid wsp:val=&quot;00C450EA&quot;/&gt;&lt;wsp:rsid wsp:val=&quot;00C45B17&quot;/&gt;&lt;wsp:rsid wsp:val=&quot;00C4604E&quot;/&gt;&lt;wsp:rsid wsp:val=&quot;00C5078C&quot;/&gt;&lt;wsp:rsid wsp:val=&quot;00C51A7E&quot;/&gt;&lt;wsp:rsid wsp:val=&quot;00C51FA9&quot;/&gt;&lt;wsp:rsid wsp:val=&quot;00C5228B&quot;/&gt;&lt;wsp:rsid wsp:val=&quot;00C534BB&quot;/&gt;&lt;wsp:rsid wsp:val=&quot;00C53B78&quot;/&gt;&lt;wsp:rsid wsp:val=&quot;00C54271&quot;/&gt;&lt;wsp:rsid wsp:val=&quot;00C55F64&quot;/&gt;&lt;wsp:rsid wsp:val=&quot;00C56A25&quot;/&gt;&lt;wsp:rsid wsp:val=&quot;00C56FB8&quot;/&gt;&lt;wsp:rsid wsp:val=&quot;00C57205&quot;/&gt;&lt;wsp:rsid wsp:val=&quot;00C57B0C&quot;/&gt;&lt;wsp:rsid wsp:val=&quot;00C57C7E&quot;/&gt;&lt;wsp:rsid wsp:val=&quot;00C60C73&quot;/&gt;&lt;wsp:rsid wsp:val=&quot;00C62819&quot;/&gt;&lt;wsp:rsid wsp:val=&quot;00C63420&quot;/&gt;&lt;wsp:rsid wsp:val=&quot;00C63A12&quot;/&gt;&lt;wsp:rsid wsp:val=&quot;00C647F3&quot;/&gt;&lt;wsp:rsid wsp:val=&quot;00C65158&quot;/&gt;&lt;wsp:rsid wsp:val=&quot;00C6558E&quot;/&gt;&lt;wsp:rsid wsp:val=&quot;00C6597F&quot;/&gt;&lt;wsp:rsid wsp:val=&quot;00C65A8E&quot;/&gt;&lt;wsp:rsid wsp:val=&quot;00C66D51&quot;/&gt;&lt;wsp:rsid wsp:val=&quot;00C66FCB&quot;/&gt;&lt;wsp:rsid wsp:val=&quot;00C6721C&quot;/&gt;&lt;wsp:rsid wsp:val=&quot;00C7191D&quot;/&gt;&lt;wsp:rsid wsp:val=&quot;00C71963&quot;/&gt;&lt;wsp:rsid wsp:val=&quot;00C7210B&quot;/&gt;&lt;wsp:rsid wsp:val=&quot;00C72C07&quot;/&gt;&lt;wsp:rsid wsp:val=&quot;00C73620&quot;/&gt;&lt;wsp:rsid wsp:val=&quot;00C74F0D&quot;/&gt;&lt;wsp:rsid wsp:val=&quot;00C75BF7&quot;/&gt;&lt;wsp:rsid wsp:val=&quot;00C76676&quot;/&gt;&lt;wsp:rsid wsp:val=&quot;00C778F2&quot;/&gt;&lt;wsp:rsid wsp:val=&quot;00C807F4&quot;/&gt;&lt;wsp:rsid wsp:val=&quot;00C809A8&quot;/&gt;&lt;wsp:rsid wsp:val=&quot;00C80AA0&quot;/&gt;&lt;wsp:rsid wsp:val=&quot;00C81326&quot;/&gt;&lt;wsp:rsid wsp:val=&quot;00C81D4A&quot;/&gt;&lt;wsp:rsid wsp:val=&quot;00C83DCB&quot;/&gt;&lt;wsp:rsid wsp:val=&quot;00C851DA&quot;/&gt;&lt;wsp:rsid wsp:val=&quot;00C852FE&quot;/&gt;&lt;wsp:rsid wsp:val=&quot;00C8628F&quot;/&gt;&lt;wsp:rsid wsp:val=&quot;00C866E9&quot;/&gt;&lt;wsp:rsid wsp:val=&quot;00C86EF8&quot;/&gt;&lt;wsp:rsid wsp:val=&quot;00C872FE&quot;/&gt;&lt;wsp:rsid wsp:val=&quot;00C874CC&quot;/&gt;&lt;wsp:rsid wsp:val=&quot;00C87702&quot;/&gt;&lt;wsp:rsid wsp:val=&quot;00C87AEC&quot;/&gt;&lt;wsp:rsid wsp:val=&quot;00C87EA6&quot;/&gt;&lt;wsp:rsid wsp:val=&quot;00C91541&quot;/&gt;&lt;wsp:rsid wsp:val=&quot;00C915AE&quot;/&gt;&lt;wsp:rsid wsp:val=&quot;00C915EB&quot;/&gt;&lt;wsp:rsid wsp:val=&quot;00C91DA4&quot;/&gt;&lt;wsp:rsid wsp:val=&quot;00C920F4&quot;/&gt;&lt;wsp:rsid wsp:val=&quot;00C92BBD&quot;/&gt;&lt;wsp:rsid wsp:val=&quot;00C92D4E&quot;/&gt;&lt;wsp:rsid wsp:val=&quot;00C92F4B&quot;/&gt;&lt;wsp:rsid wsp:val=&quot;00C934C2&quot;/&gt;&lt;wsp:rsid wsp:val=&quot;00C9404F&quot;/&gt;&lt;wsp:rsid wsp:val=&quot;00C955A6&quot;/&gt;&lt;wsp:rsid wsp:val=&quot;00C95CA6&quot;/&gt;&lt;wsp:rsid wsp:val=&quot;00C95CC3&quot;/&gt;&lt;wsp:rsid wsp:val=&quot;00C95F19&quot;/&gt;&lt;wsp:rsid wsp:val=&quot;00C96724&quot;/&gt;&lt;wsp:rsid wsp:val=&quot;00C96CC9&quot;/&gt;&lt;wsp:rsid wsp:val=&quot;00CA1722&quot;/&gt;&lt;wsp:rsid wsp:val=&quot;00CA1EE8&quot;/&gt;&lt;wsp:rsid wsp:val=&quot;00CA2093&quot;/&gt;&lt;wsp:rsid wsp:val=&quot;00CA2B03&quot;/&gt;&lt;wsp:rsid wsp:val=&quot;00CA31AF&quot;/&gt;&lt;wsp:rsid wsp:val=&quot;00CA4E92&quot;/&gt;&lt;wsp:rsid wsp:val=&quot;00CA568F&quot;/&gt;&lt;wsp:rsid wsp:val=&quot;00CA6D16&quot;/&gt;&lt;wsp:rsid wsp:val=&quot;00CA718B&quot;/&gt;&lt;wsp:rsid wsp:val=&quot;00CB1325&quot;/&gt;&lt;wsp:rsid wsp:val=&quot;00CB39AA&quot;/&gt;&lt;wsp:rsid wsp:val=&quot;00CB4351&quot;/&gt;&lt;wsp:rsid wsp:val=&quot;00CB5F71&quot;/&gt;&lt;wsp:rsid wsp:val=&quot;00CB6021&quot;/&gt;&lt;wsp:rsid wsp:val=&quot;00CB7567&quot;/&gt;&lt;wsp:rsid wsp:val=&quot;00CB7ED3&quot;/&gt;&lt;wsp:rsid wsp:val=&quot;00CC1694&quot;/&gt;&lt;wsp:rsid wsp:val=&quot;00CC273A&quot;/&gt;&lt;wsp:rsid wsp:val=&quot;00CC3406&quot;/&gt;&lt;wsp:rsid wsp:val=&quot;00CC346A&quot;/&gt;&lt;wsp:rsid wsp:val=&quot;00CC4340&quot;/&gt;&lt;wsp:rsid wsp:val=&quot;00CC4EA7&quot;/&gt;&lt;wsp:rsid wsp:val=&quot;00CC5AF4&quot;/&gt;&lt;wsp:rsid wsp:val=&quot;00CC5CC3&quot;/&gt;&lt;wsp:rsid wsp:val=&quot;00CD091A&quot;/&gt;&lt;wsp:rsid wsp:val=&quot;00CD2D25&quot;/&gt;&lt;wsp:rsid wsp:val=&quot;00CD588A&quot;/&gt;&lt;wsp:rsid wsp:val=&quot;00CD68EF&quot;/&gt;&lt;wsp:rsid wsp:val=&quot;00CE02B8&quot;/&gt;&lt;wsp:rsid wsp:val=&quot;00CE0F1E&quot;/&gt;&lt;wsp:rsid wsp:val=&quot;00CE17F8&quot;/&gt;&lt;wsp:rsid wsp:val=&quot;00CE1F0E&quot;/&gt;&lt;wsp:rsid wsp:val=&quot;00CE2558&quot;/&gt;&lt;wsp:rsid wsp:val=&quot;00CE2843&quot;/&gt;&lt;wsp:rsid wsp:val=&quot;00CE347E&quot;/&gt;&lt;wsp:rsid wsp:val=&quot;00CE4AD1&quot;/&gt;&lt;wsp:rsid wsp:val=&quot;00CE4B76&quot;/&gt;&lt;wsp:rsid wsp:val=&quot;00CE6F78&quot;/&gt;&lt;wsp:rsid wsp:val=&quot;00CE7D34&quot;/&gt;&lt;wsp:rsid wsp:val=&quot;00CF0674&quot;/&gt;&lt;wsp:rsid wsp:val=&quot;00CF0EAE&quot;/&gt;&lt;wsp:rsid wsp:val=&quot;00CF1455&quot;/&gt;&lt;wsp:rsid wsp:val=&quot;00CF1BBE&quot;/&gt;&lt;wsp:rsid wsp:val=&quot;00CF2F2E&quot;/&gt;&lt;wsp:rsid wsp:val=&quot;00CF3361&quot;/&gt;&lt;wsp:rsid wsp:val=&quot;00CF356A&quot;/&gt;&lt;wsp:rsid wsp:val=&quot;00CF37A9&quot;/&gt;&lt;wsp:rsid wsp:val=&quot;00CF397D&quot;/&gt;&lt;wsp:rsid wsp:val=&quot;00CF7112&quot;/&gt;&lt;wsp:rsid wsp:val=&quot;00D0122B&quot;/&gt;&lt;wsp:rsid wsp:val=&quot;00D016B1&quot;/&gt;&lt;wsp:rsid wsp:val=&quot;00D01AAB&quot;/&gt;&lt;wsp:rsid wsp:val=&quot;00D01CCF&quot;/&gt;&lt;wsp:rsid wsp:val=&quot;00D035CD&quot;/&gt;&lt;wsp:rsid wsp:val=&quot;00D03C9B&quot;/&gt;&lt;wsp:rsid wsp:val=&quot;00D06060&quot;/&gt;&lt;wsp:rsid wsp:val=&quot;00D07B78&quot;/&gt;&lt;wsp:rsid wsp:val=&quot;00D07E54&quot;/&gt;&lt;wsp:rsid wsp:val=&quot;00D10128&quot;/&gt;&lt;wsp:rsid wsp:val=&quot;00D108F5&quot;/&gt;&lt;wsp:rsid wsp:val=&quot;00D10FC5&quot;/&gt;&lt;wsp:rsid wsp:val=&quot;00D116E2&quot;/&gt;&lt;wsp:rsid wsp:val=&quot;00D13578&quot;/&gt;&lt;wsp:rsid wsp:val=&quot;00D147E6&quot;/&gt;&lt;wsp:rsid wsp:val=&quot;00D150BC&quot;/&gt;&lt;wsp:rsid wsp:val=&quot;00D17596&quot;/&gt;&lt;wsp:rsid wsp:val=&quot;00D204ED&quot;/&gt;&lt;wsp:rsid wsp:val=&quot;00D2156E&quot;/&gt;&lt;wsp:rsid wsp:val=&quot;00D240E7&quot;/&gt;&lt;wsp:rsid wsp:val=&quot;00D24230&quot;/&gt;&lt;wsp:rsid wsp:val=&quot;00D25558&quot;/&gt;&lt;wsp:rsid wsp:val=&quot;00D255B1&quot;/&gt;&lt;wsp:rsid wsp:val=&quot;00D27443&quot;/&gt;&lt;wsp:rsid wsp:val=&quot;00D27DC9&quot;/&gt;&lt;wsp:rsid wsp:val=&quot;00D30880&quot;/&gt;&lt;wsp:rsid wsp:val=&quot;00D31125&quot;/&gt;&lt;wsp:rsid wsp:val=&quot;00D31AFD&quot;/&gt;&lt;wsp:rsid wsp:val=&quot;00D31C5A&quot;/&gt;&lt;wsp:rsid wsp:val=&quot;00D34E6A&quot;/&gt;&lt;wsp:rsid wsp:val=&quot;00D34F79&quot;/&gt;&lt;wsp:rsid wsp:val=&quot;00D359D0&quot;/&gt;&lt;wsp:rsid wsp:val=&quot;00D36D45&quot;/&gt;&lt;wsp:rsid wsp:val=&quot;00D36F6E&quot;/&gt;&lt;wsp:rsid wsp:val=&quot;00D36FBD&quot;/&gt;&lt;wsp:rsid wsp:val=&quot;00D4046E&quot;/&gt;&lt;wsp:rsid wsp:val=&quot;00D415C6&quot;/&gt;&lt;wsp:rsid wsp:val=&quot;00D41C6B&quot;/&gt;&lt;wsp:rsid wsp:val=&quot;00D43D0E&quot;/&gt;&lt;wsp:rsid wsp:val=&quot;00D44F5D&quot;/&gt;&lt;wsp:rsid wsp:val=&quot;00D45EED&quot;/&gt;&lt;wsp:rsid wsp:val=&quot;00D471C7&quot;/&gt;&lt;wsp:rsid wsp:val=&quot;00D47467&quot;/&gt;&lt;wsp:rsid wsp:val=&quot;00D47568&quot;/&gt;&lt;wsp:rsid wsp:val=&quot;00D47659&quot;/&gt;&lt;wsp:rsid wsp:val=&quot;00D50D1A&quot;/&gt;&lt;wsp:rsid wsp:val=&quot;00D53D25&quot;/&gt;&lt;wsp:rsid wsp:val=&quot;00D54644&quot;/&gt;&lt;wsp:rsid wsp:val=&quot;00D5484A&quot;/&gt;&lt;wsp:rsid wsp:val=&quot;00D54DA7&quot;/&gt;&lt;wsp:rsid wsp:val=&quot;00D5539F&quot;/&gt;&lt;wsp:rsid wsp:val=&quot;00D55611&quot;/&gt;&lt;wsp:rsid wsp:val=&quot;00D55F24&quot;/&gt;&lt;wsp:rsid wsp:val=&quot;00D575A1&quot;/&gt;&lt;wsp:rsid wsp:val=&quot;00D577D3&quot;/&gt;&lt;wsp:rsid wsp:val=&quot;00D579F6&quot;/&gt;&lt;wsp:rsid wsp:val=&quot;00D60780&quot;/&gt;&lt;wsp:rsid wsp:val=&quot;00D61BB7&quot;/&gt;&lt;wsp:rsid wsp:val=&quot;00D63015&quot;/&gt;&lt;wsp:rsid wsp:val=&quot;00D63358&quot;/&gt;&lt;wsp:rsid wsp:val=&quot;00D642D3&quot;/&gt;&lt;wsp:rsid wsp:val=&quot;00D643CE&quot;/&gt;&lt;wsp:rsid wsp:val=&quot;00D6452F&quot;/&gt;&lt;wsp:rsid wsp:val=&quot;00D6491F&quot;/&gt;&lt;wsp:rsid wsp:val=&quot;00D6503D&quot;/&gt;&lt;wsp:rsid wsp:val=&quot;00D65D34&quot;/&gt;&lt;wsp:rsid wsp:val=&quot;00D66222&quot;/&gt;&lt;wsp:rsid wsp:val=&quot;00D667BC&quot;/&gt;&lt;wsp:rsid wsp:val=&quot;00D70931&quot;/&gt;&lt;wsp:rsid wsp:val=&quot;00D70B42&quot;/&gt;&lt;wsp:rsid wsp:val=&quot;00D712FB&quot;/&gt;&lt;wsp:rsid wsp:val=&quot;00D71943&quot;/&gt;&lt;wsp:rsid wsp:val=&quot;00D71B34&quot;/&gt;&lt;wsp:rsid wsp:val=&quot;00D71E0F&quot;/&gt;&lt;wsp:rsid wsp:val=&quot;00D71F38&quot;/&gt;&lt;wsp:rsid wsp:val=&quot;00D72318&quot;/&gt;&lt;wsp:rsid wsp:val=&quot;00D74402&quot;/&gt;&lt;wsp:rsid wsp:val=&quot;00D750E7&quot;/&gt;&lt;wsp:rsid wsp:val=&quot;00D75912&quot;/&gt;&lt;wsp:rsid wsp:val=&quot;00D76F50&quot;/&gt;&lt;wsp:rsid wsp:val=&quot;00D807F7&quot;/&gt;&lt;wsp:rsid wsp:val=&quot;00D8106A&quot;/&gt;&lt;wsp:rsid wsp:val=&quot;00D81F5A&quot;/&gt;&lt;wsp:rsid wsp:val=&quot;00D8229A&quot;/&gt;&lt;wsp:rsid wsp:val=&quot;00D82536&quot;/&gt;&lt;wsp:rsid wsp:val=&quot;00D82A5E&quot;/&gt;&lt;wsp:rsid wsp:val=&quot;00D832C9&quot;/&gt;&lt;wsp:rsid wsp:val=&quot;00D832E8&quot;/&gt;&lt;wsp:rsid wsp:val=&quot;00D838A5&quot;/&gt;&lt;wsp:rsid wsp:val=&quot;00D85376&quot;/&gt;&lt;wsp:rsid wsp:val=&quot;00D85B4D&quot;/&gt;&lt;wsp:rsid wsp:val=&quot;00D85F67&quot;/&gt;&lt;wsp:rsid wsp:val=&quot;00D876BA&quot;/&gt;&lt;wsp:rsid wsp:val=&quot;00D91CEB&quot;/&gt;&lt;wsp:rsid wsp:val=&quot;00D923DA&quot;/&gt;&lt;wsp:rsid wsp:val=&quot;00D92B6D&quot;/&gt;&lt;wsp:rsid wsp:val=&quot;00D93698&quot;/&gt;&lt;wsp:rsid wsp:val=&quot;00D936AF&quot;/&gt;&lt;wsp:rsid wsp:val=&quot;00D943A7&quot;/&gt;&lt;wsp:rsid wsp:val=&quot;00D95285&quot;/&gt;&lt;wsp:rsid wsp:val=&quot;00D9537E&quot;/&gt;&lt;wsp:rsid wsp:val=&quot;00D95E00&quot;/&gt;&lt;wsp:rsid wsp:val=&quot;00D971E5&quot;/&gt;&lt;wsp:rsid wsp:val=&quot;00D97983&quot;/&gt;&lt;wsp:rsid wsp:val=&quot;00D97A21&quot;/&gt;&lt;wsp:rsid wsp:val=&quot;00D97C2A&quot;/&gt;&lt;wsp:rsid wsp:val=&quot;00DA0116&quot;/&gt;&lt;wsp:rsid wsp:val=&quot;00DA0D8F&quot;/&gt;&lt;wsp:rsid wsp:val=&quot;00DA1725&quot;/&gt;&lt;wsp:rsid wsp:val=&quot;00DA1F8A&quot;/&gt;&lt;wsp:rsid wsp:val=&quot;00DA3D5B&quot;/&gt;&lt;wsp:rsid wsp:val=&quot;00DA5F28&quot;/&gt;&lt;wsp:rsid wsp:val=&quot;00DA7BA0&quot;/&gt;&lt;wsp:rsid wsp:val=&quot;00DB16BE&quot;/&gt;&lt;wsp:rsid wsp:val=&quot;00DB18B2&quot;/&gt;&lt;wsp:rsid wsp:val=&quot;00DB2876&quot;/&gt;&lt;wsp:rsid wsp:val=&quot;00DB35C0&quot;/&gt;&lt;wsp:rsid wsp:val=&quot;00DB38FE&quot;/&gt;&lt;wsp:rsid wsp:val=&quot;00DB4706&quot;/&gt;&lt;wsp:rsid wsp:val=&quot;00DB4D44&quot;/&gt;&lt;wsp:rsid wsp:val=&quot;00DB60CE&quot;/&gt;&lt;wsp:rsid wsp:val=&quot;00DB643E&quot;/&gt;&lt;wsp:rsid wsp:val=&quot;00DB65A9&quot;/&gt;&lt;wsp:rsid wsp:val=&quot;00DB6DFC&quot;/&gt;&lt;wsp:rsid wsp:val=&quot;00DC0314&quot;/&gt;&lt;wsp:rsid wsp:val=&quot;00DC06F9&quot;/&gt;&lt;wsp:rsid wsp:val=&quot;00DC10C9&quot;/&gt;&lt;wsp:rsid wsp:val=&quot;00DC3CE3&quot;/&gt;&lt;wsp:rsid wsp:val=&quot;00DC4420&quot;/&gt;&lt;wsp:rsid wsp:val=&quot;00DC50E9&quot;/&gt;&lt;wsp:rsid wsp:val=&quot;00DC53D9&quot;/&gt;&lt;wsp:rsid wsp:val=&quot;00DC5D6A&quot;/&gt;&lt;wsp:rsid wsp:val=&quot;00DC64ED&quot;/&gt;&lt;wsp:rsid wsp:val=&quot;00DC6596&quot;/&gt;&lt;wsp:rsid wsp:val=&quot;00DC782E&quot;/&gt;&lt;wsp:rsid wsp:val=&quot;00DD0455&quot;/&gt;&lt;wsp:rsid wsp:val=&quot;00DD0628&quot;/&gt;&lt;wsp:rsid wsp:val=&quot;00DD0EAF&quot;/&gt;&lt;wsp:rsid wsp:val=&quot;00DD1AB0&quot;/&gt;&lt;wsp:rsid wsp:val=&quot;00DD2DFF&quot;/&gt;&lt;wsp:rsid wsp:val=&quot;00DD3F10&quot;/&gt;&lt;wsp:rsid wsp:val=&quot;00DD64FE&quot;/&gt;&lt;wsp:rsid wsp:val=&quot;00DD7C43&quot;/&gt;&lt;wsp:rsid wsp:val=&quot;00DE2996&quot;/&gt;&lt;wsp:rsid wsp:val=&quot;00DE2C6A&quot;/&gt;&lt;wsp:rsid wsp:val=&quot;00DE2DE6&quot;/&gt;&lt;wsp:rsid wsp:val=&quot;00DE2E10&quot;/&gt;&lt;wsp:rsid wsp:val=&quot;00DE3459&quot;/&gt;&lt;wsp:rsid wsp:val=&quot;00DE3466&quot;/&gt;&lt;wsp:rsid wsp:val=&quot;00DE4936&quot;/&gt;&lt;wsp:rsid wsp:val=&quot;00DE5711&quot;/&gt;&lt;wsp:rsid wsp:val=&quot;00DE6C08&quot;/&gt;&lt;wsp:rsid wsp:val=&quot;00DE787C&quot;/&gt;&lt;wsp:rsid wsp:val=&quot;00DE789D&quot;/&gt;&lt;wsp:rsid wsp:val=&quot;00DF1338&quot;/&gt;&lt;wsp:rsid wsp:val=&quot;00DF16F1&quot;/&gt;&lt;wsp:rsid wsp:val=&quot;00DF2849&quot;/&gt;&lt;wsp:rsid wsp:val=&quot;00DF3942&quot;/&gt;&lt;wsp:rsid wsp:val=&quot;00DF408A&quot;/&gt;&lt;wsp:rsid wsp:val=&quot;00DF75E5&quot;/&gt;&lt;wsp:rsid wsp:val=&quot;00DF79B3&quot;/&gt;&lt;wsp:rsid wsp:val=&quot;00DF7C86&quot;/&gt;&lt;wsp:rsid wsp:val=&quot;00E0038F&quot;/&gt;&lt;wsp:rsid wsp:val=&quot;00E00EE7&quot;/&gt;&lt;wsp:rsid wsp:val=&quot;00E0338E&quot;/&gt;&lt;wsp:rsid wsp:val=&quot;00E04230&quot;/&gt;&lt;wsp:rsid wsp:val=&quot;00E044EF&quot;/&gt;&lt;wsp:rsid wsp:val=&quot;00E0522A&quot;/&gt;&lt;wsp:rsid wsp:val=&quot;00E05713&quot;/&gt;&lt;wsp:rsid wsp:val=&quot;00E071C6&quot;/&gt;&lt;wsp:rsid wsp:val=&quot;00E07AE6&quot;/&gt;&lt;wsp:rsid wsp:val=&quot;00E109BC&quot;/&gt;&lt;wsp:rsid wsp:val=&quot;00E11340&quot;/&gt;&lt;wsp:rsid wsp:val=&quot;00E1377C&quot;/&gt;&lt;wsp:rsid wsp:val=&quot;00E13F76&quot;/&gt;&lt;wsp:rsid wsp:val=&quot;00E142E8&quot;/&gt;&lt;wsp:rsid wsp:val=&quot;00E14C29&quot;/&gt;&lt;wsp:rsid wsp:val=&quot;00E15083&quot;/&gt;&lt;wsp:rsid wsp:val=&quot;00E15777&quot;/&gt;&lt;wsp:rsid wsp:val=&quot;00E15E80&quot;/&gt;&lt;wsp:rsid wsp:val=&quot;00E16583&quot;/&gt;&lt;wsp:rsid wsp:val=&quot;00E17A13&quot;/&gt;&lt;wsp:rsid wsp:val=&quot;00E17A9B&quot;/&gt;&lt;wsp:rsid wsp:val=&quot;00E21204&quot;/&gt;&lt;wsp:rsid wsp:val=&quot;00E22EE9&quot;/&gt;&lt;wsp:rsid wsp:val=&quot;00E23F45&quot;/&gt;&lt;wsp:rsid wsp:val=&quot;00E253CD&quot;/&gt;&lt;wsp:rsid wsp:val=&quot;00E26FAE&quot;/&gt;&lt;wsp:rsid wsp:val=&quot;00E310CD&quot;/&gt;&lt;wsp:rsid wsp:val=&quot;00E32669&quot;/&gt;&lt;wsp:rsid wsp:val=&quot;00E32AFB&quot;/&gt;&lt;wsp:rsid wsp:val=&quot;00E33314&quot;/&gt;&lt;wsp:rsid wsp:val=&quot;00E3398C&quot;/&gt;&lt;wsp:rsid wsp:val=&quot;00E351A8&quot;/&gt;&lt;wsp:rsid wsp:val=&quot;00E35598&quot;/&gt;&lt;wsp:rsid wsp:val=&quot;00E36F7E&quot;/&gt;&lt;wsp:rsid wsp:val=&quot;00E3795C&quot;/&gt;&lt;wsp:rsid wsp:val=&quot;00E37F6F&quot;/&gt;&lt;wsp:rsid wsp:val=&quot;00E40361&quot;/&gt;&lt;wsp:rsid wsp:val=&quot;00E4114B&quot;/&gt;&lt;wsp:rsid wsp:val=&quot;00E41270&quot;/&gt;&lt;wsp:rsid wsp:val=&quot;00E41279&quot;/&gt;&lt;wsp:rsid wsp:val=&quot;00E42404&quot;/&gt;&lt;wsp:rsid wsp:val=&quot;00E42B7D&quot;/&gt;&lt;wsp:rsid wsp:val=&quot;00E448A3&quot;/&gt;&lt;wsp:rsid wsp:val=&quot;00E44C9B&quot;/&gt;&lt;wsp:rsid wsp:val=&quot;00E45688&quot;/&gt;&lt;wsp:rsid wsp:val=&quot;00E45CC4&quot;/&gt;&lt;wsp:rsid wsp:val=&quot;00E45D3C&quot;/&gt;&lt;wsp:rsid wsp:val=&quot;00E502DA&quot;/&gt;&lt;wsp:rsid wsp:val=&quot;00E50804&quot;/&gt;&lt;wsp:rsid wsp:val=&quot;00E50DFC&quot;/&gt;&lt;wsp:rsid wsp:val=&quot;00E50F17&quot;/&gt;&lt;wsp:rsid wsp:val=&quot;00E52168&quot;/&gt;&lt;wsp:rsid wsp:val=&quot;00E523CB&quot;/&gt;&lt;wsp:rsid wsp:val=&quot;00E52757&quot;/&gt;&lt;wsp:rsid wsp:val=&quot;00E536A4&quot;/&gt;&lt;wsp:rsid wsp:val=&quot;00E56209&quot;/&gt;&lt;wsp:rsid wsp:val=&quot;00E56532&quot;/&gt;&lt;wsp:rsid wsp:val=&quot;00E57A98&quot;/&gt;&lt;wsp:rsid wsp:val=&quot;00E601B6&quot;/&gt;&lt;wsp:rsid wsp:val=&quot;00E60CD8&quot;/&gt;&lt;wsp:rsid wsp:val=&quot;00E611C7&quot;/&gt;&lt;wsp:rsid wsp:val=&quot;00E612EB&quot;/&gt;&lt;wsp:rsid wsp:val=&quot;00E61BAF&quot;/&gt;&lt;wsp:rsid wsp:val=&quot;00E61E2A&quot;/&gt;&lt;wsp:rsid wsp:val=&quot;00E6257B&quot;/&gt;&lt;wsp:rsid wsp:val=&quot;00E62A47&quot;/&gt;&lt;wsp:rsid wsp:val=&quot;00E62E82&quot;/&gt;&lt;wsp:rsid wsp:val=&quot;00E63839&quot;/&gt;&lt;wsp:rsid wsp:val=&quot;00E63D7E&quot;/&gt;&lt;wsp:rsid wsp:val=&quot;00E66907&quot;/&gt;&lt;wsp:rsid wsp:val=&quot;00E66DAE&quot;/&gt;&lt;wsp:rsid wsp:val=&quot;00E67A21&quot;/&gt;&lt;wsp:rsid wsp:val=&quot;00E70AD7&quot;/&gt;&lt;wsp:rsid wsp:val=&quot;00E716D2&quot;/&gt;&lt;wsp:rsid wsp:val=&quot;00E71FAC&quot;/&gt;&lt;wsp:rsid wsp:val=&quot;00E72075&quot;/&gt;&lt;wsp:rsid wsp:val=&quot;00E7283D&quot;/&gt;&lt;wsp:rsid wsp:val=&quot;00E72908&quot;/&gt;&lt;wsp:rsid wsp:val=&quot;00E729A4&quot;/&gt;&lt;wsp:rsid wsp:val=&quot;00E73462&quot;/&gt;&lt;wsp:rsid wsp:val=&quot;00E74075&quot;/&gt;&lt;wsp:rsid wsp:val=&quot;00E740F2&quot;/&gt;&lt;wsp:rsid wsp:val=&quot;00E741F2&quot;/&gt;&lt;wsp:rsid wsp:val=&quot;00E7645E&quot;/&gt;&lt;wsp:rsid wsp:val=&quot;00E768C0&quot;/&gt;&lt;wsp:rsid wsp:val=&quot;00E821B9&quot;/&gt;&lt;wsp:rsid wsp:val=&quot;00E84F35&quot;/&gt;&lt;wsp:rsid wsp:val=&quot;00E85361&quot;/&gt;&lt;wsp:rsid wsp:val=&quot;00E87995&quot;/&gt;&lt;wsp:rsid wsp:val=&quot;00E87CAC&quot;/&gt;&lt;wsp:rsid wsp:val=&quot;00E906F0&quot;/&gt;&lt;wsp:rsid wsp:val=&quot;00E91DB3&quot;/&gt;&lt;wsp:rsid wsp:val=&quot;00E91E20&quot;/&gt;&lt;wsp:rsid wsp:val=&quot;00E92E1D&quot;/&gt;&lt;wsp:rsid wsp:val=&quot;00E9423B&quot;/&gt;&lt;wsp:rsid wsp:val=&quot;00E95379&quot;/&gt;&lt;wsp:rsid wsp:val=&quot;00E96896&quot;/&gt;&lt;wsp:rsid wsp:val=&quot;00E96C18&quot;/&gt;&lt;wsp:rsid wsp:val=&quot;00E977E9&quot;/&gt;&lt;wsp:rsid wsp:val=&quot;00EA1B38&quot;/&gt;&lt;wsp:rsid wsp:val=&quot;00EA21A6&quot;/&gt;&lt;wsp:rsid wsp:val=&quot;00EA429C&quot;/&gt;&lt;wsp:rsid wsp:val=&quot;00EA433A&quot;/&gt;&lt;wsp:rsid wsp:val=&quot;00EA4A19&quot;/&gt;&lt;wsp:rsid wsp:val=&quot;00EA4EBB&quot;/&gt;&lt;wsp:rsid wsp:val=&quot;00EA5932&quot;/&gt;&lt;wsp:rsid wsp:val=&quot;00EA6B20&quot;/&gt;&lt;wsp:rsid wsp:val=&quot;00EA763D&quot;/&gt;&lt;wsp:rsid wsp:val=&quot;00EA7C06&quot;/&gt;&lt;wsp:rsid wsp:val=&quot;00EB0947&quot;/&gt;&lt;wsp:rsid wsp:val=&quot;00EB0BEB&quot;/&gt;&lt;wsp:rsid wsp:val=&quot;00EB2E05&quot;/&gt;&lt;wsp:rsid wsp:val=&quot;00EB6C9A&quot;/&gt;&lt;wsp:rsid wsp:val=&quot;00EB7D67&quot;/&gt;&lt;wsp:rsid wsp:val=&quot;00EB7E5F&quot;/&gt;&lt;wsp:rsid wsp:val=&quot;00EC0950&quot;/&gt;&lt;wsp:rsid wsp:val=&quot;00EC0B8B&quot;/&gt;&lt;wsp:rsid wsp:val=&quot;00EC2569&quot;/&gt;&lt;wsp:rsid wsp:val=&quot;00EC4E74&quot;/&gt;&lt;wsp:rsid wsp:val=&quot;00EC70C8&quot;/&gt;&lt;wsp:rsid wsp:val=&quot;00EC7F7C&quot;/&gt;&lt;wsp:rsid wsp:val=&quot;00ED11EE&quot;/&gt;&lt;wsp:rsid wsp:val=&quot;00ED2FBE&quot;/&gt;&lt;wsp:rsid wsp:val=&quot;00ED4644&quot;/&gt;&lt;wsp:rsid wsp:val=&quot;00ED5B56&quot;/&gt;&lt;wsp:rsid wsp:val=&quot;00ED5BC3&quot;/&gt;&lt;wsp:rsid wsp:val=&quot;00ED612A&quot;/&gt;&lt;wsp:rsid wsp:val=&quot;00ED7EEC&quot;/&gt;&lt;wsp:rsid wsp:val=&quot;00EE2867&quot;/&gt;&lt;wsp:rsid wsp:val=&quot;00EE2D10&quot;/&gt;&lt;wsp:rsid wsp:val=&quot;00EE30B7&quot;/&gt;&lt;wsp:rsid wsp:val=&quot;00EE4F99&quot;/&gt;&lt;wsp:rsid wsp:val=&quot;00EE544D&quot;/&gt;&lt;wsp:rsid wsp:val=&quot;00EE741C&quot;/&gt;&lt;wsp:rsid wsp:val=&quot;00EE7E37&quot;/&gt;&lt;wsp:rsid wsp:val=&quot;00EE7FDB&quot;/&gt;&lt;wsp:rsid wsp:val=&quot;00EE7FEA&quot;/&gt;&lt;wsp:rsid wsp:val=&quot;00EF06A0&quot;/&gt;&lt;wsp:rsid wsp:val=&quot;00EF06B3&quot;/&gt;&lt;wsp:rsid wsp:val=&quot;00EF1E0F&quot;/&gt;&lt;wsp:rsid wsp:val=&quot;00EF1E22&quot;/&gt;&lt;wsp:rsid wsp:val=&quot;00EF3006&quot;/&gt;&lt;wsp:rsid wsp:val=&quot;00EF3D1F&quot;/&gt;&lt;wsp:rsid wsp:val=&quot;00EF4647&quot;/&gt;&lt;wsp:rsid wsp:val=&quot;00EF481A&quot;/&gt;&lt;wsp:rsid wsp:val=&quot;00EF4F7E&quot;/&gt;&lt;wsp:rsid wsp:val=&quot;00EF55A4&quot;/&gt;&lt;wsp:rsid wsp:val=&quot;00EF664D&quot;/&gt;&lt;wsp:rsid wsp:val=&quot;00EF6E49&quot;/&gt;&lt;wsp:rsid wsp:val=&quot;00EF75B8&quot;/&gt;&lt;wsp:rsid wsp:val=&quot;00F01825&quot;/&gt;&lt;wsp:rsid wsp:val=&quot;00F01E9D&quot;/&gt;&lt;wsp:rsid wsp:val=&quot;00F02912&quot;/&gt;&lt;wsp:rsid wsp:val=&quot;00F02AC2&quot;/&gt;&lt;wsp:rsid wsp:val=&quot;00F03D46&quot;/&gt;&lt;wsp:rsid wsp:val=&quot;00F052D3&quot;/&gt;&lt;wsp:rsid wsp:val=&quot;00F0604D&quot;/&gt;&lt;wsp:rsid wsp:val=&quot;00F10536&quot;/&gt;&lt;wsp:rsid wsp:val=&quot;00F10562&quot;/&gt;&lt;wsp:rsid wsp:val=&quot;00F11190&quot;/&gt;&lt;wsp:rsid wsp:val=&quot;00F118DA&quot;/&gt;&lt;wsp:rsid wsp:val=&quot;00F11F67&quot;/&gt;&lt;wsp:rsid wsp:val=&quot;00F1232D&quot;/&gt;&lt;wsp:rsid wsp:val=&quot;00F12741&quot;/&gt;&lt;wsp:rsid wsp:val=&quot;00F13DB8&quot;/&gt;&lt;wsp:rsid wsp:val=&quot;00F1448C&quot;/&gt;&lt;wsp:rsid wsp:val=&quot;00F156CB&quot;/&gt;&lt;wsp:rsid wsp:val=&quot;00F16409&quot;/&gt;&lt;wsp:rsid wsp:val=&quot;00F16BE2&quot;/&gt;&lt;wsp:rsid wsp:val=&quot;00F20BDE&quot;/&gt;&lt;wsp:rsid wsp:val=&quot;00F21665&quot;/&gt;&lt;wsp:rsid wsp:val=&quot;00F22BFB&quot;/&gt;&lt;wsp:rsid wsp:val=&quot;00F22E3E&quot;/&gt;&lt;wsp:rsid wsp:val=&quot;00F23C1C&quot;/&gt;&lt;wsp:rsid wsp:val=&quot;00F23DE0&quot;/&gt;&lt;wsp:rsid wsp:val=&quot;00F23DFE&quot;/&gt;&lt;wsp:rsid wsp:val=&quot;00F24DDC&quot;/&gt;&lt;wsp:rsid wsp:val=&quot;00F260CE&quot;/&gt;&lt;wsp:rsid wsp:val=&quot;00F26A22&quot;/&gt;&lt;wsp:rsid wsp:val=&quot;00F2798B&quot;/&gt;&lt;wsp:rsid wsp:val=&quot;00F30A3A&quot;/&gt;&lt;wsp:rsid wsp:val=&quot;00F32BE1&quot;/&gt;&lt;wsp:rsid wsp:val=&quot;00F33079&quot;/&gt;&lt;wsp:rsid wsp:val=&quot;00F3367B&quot;/&gt;&lt;wsp:rsid wsp:val=&quot;00F33F49&quot;/&gt;&lt;wsp:rsid wsp:val=&quot;00F34559&quot;/&gt;&lt;wsp:rsid wsp:val=&quot;00F34AFE&quot;/&gt;&lt;wsp:rsid wsp:val=&quot;00F35915&quot;/&gt;&lt;wsp:rsid wsp:val=&quot;00F37B75&quot;/&gt;&lt;wsp:rsid wsp:val=&quot;00F40C58&quot;/&gt;&lt;wsp:rsid wsp:val=&quot;00F412C7&quot;/&gt;&lt;wsp:rsid wsp:val=&quot;00F41620&quot;/&gt;&lt;wsp:rsid wsp:val=&quot;00F42392&quot;/&gt;&lt;wsp:rsid wsp:val=&quot;00F43C45&quot;/&gt;&lt;wsp:rsid wsp:val=&quot;00F43EA4&quot;/&gt;&lt;wsp:rsid wsp:val=&quot;00F45228&quot;/&gt;&lt;wsp:rsid wsp:val=&quot;00F47A5C&quot;/&gt;&lt;wsp:rsid wsp:val=&quot;00F534CA&quot;/&gt;&lt;wsp:rsid wsp:val=&quot;00F53624&quot;/&gt;&lt;wsp:rsid wsp:val=&quot;00F54233&quot;/&gt;&lt;wsp:rsid wsp:val=&quot;00F54F13&quot;/&gt;&lt;wsp:rsid wsp:val=&quot;00F54F96&quot;/&gt;&lt;wsp:rsid wsp:val=&quot;00F559B4&quot;/&gt;&lt;wsp:rsid wsp:val=&quot;00F564FE&quot;/&gt;&lt;wsp:rsid wsp:val=&quot;00F5684F&quot;/&gt;&lt;wsp:rsid wsp:val=&quot;00F579A9&quot;/&gt;&lt;wsp:rsid wsp:val=&quot;00F6088C&quot;/&gt;&lt;wsp:rsid wsp:val=&quot;00F61D40&quot;/&gt;&lt;wsp:rsid wsp:val=&quot;00F623F5&quot;/&gt;&lt;wsp:rsid wsp:val=&quot;00F64159&quot;/&gt;&lt;wsp:rsid wsp:val=&quot;00F65E29&quot;/&gt;&lt;wsp:rsid wsp:val=&quot;00F66389&quot;/&gt;&lt;wsp:rsid wsp:val=&quot;00F6656F&quot;/&gt;&lt;wsp:rsid wsp:val=&quot;00F66F19&quot;/&gt;&lt;wsp:rsid wsp:val=&quot;00F677CC&quot;/&gt;&lt;wsp:rsid wsp:val=&quot;00F67A33&quot;/&gt;&lt;wsp:rsid wsp:val=&quot;00F71859&quot;/&gt;&lt;wsp:rsid wsp:val=&quot;00F7188D&quot;/&gt;&lt;wsp:rsid wsp:val=&quot;00F72034&quot;/&gt;&lt;wsp:rsid wsp:val=&quot;00F7362D&quot;/&gt;&lt;wsp:rsid wsp:val=&quot;00F746B6&quot;/&gt;&lt;wsp:rsid wsp:val=&quot;00F74D68&quot;/&gt;&lt;wsp:rsid wsp:val=&quot;00F74EC2&quot;/&gt;&lt;wsp:rsid wsp:val=&quot;00F80829&quot;/&gt;&lt;wsp:rsid wsp:val=&quot;00F819DE&quot;/&gt;&lt;wsp:rsid wsp:val=&quot;00F81A3A&quot;/&gt;&lt;wsp:rsid wsp:val=&quot;00F82136&quot;/&gt;&lt;wsp:rsid wsp:val=&quot;00F82B80&quot;/&gt;&lt;wsp:rsid wsp:val=&quot;00F84215&quot;/&gt;&lt;wsp:rsid wsp:val=&quot;00F84E70&quot;/&gt;&lt;wsp:rsid wsp:val=&quot;00F84FD0&quot;/&gt;&lt;wsp:rsid wsp:val=&quot;00F858A5&quot;/&gt;&lt;wsp:rsid wsp:val=&quot;00F8666E&quot;/&gt;&lt;wsp:rsid wsp:val=&quot;00F86E3B&quot;/&gt;&lt;wsp:rsid wsp:val=&quot;00F9068C&quot;/&gt;&lt;wsp:rsid wsp:val=&quot;00F90D13&quot;/&gt;&lt;wsp:rsid wsp:val=&quot;00F91042&quot;/&gt;&lt;wsp:rsid wsp:val=&quot;00F921C1&quot;/&gt;&lt;wsp:rsid wsp:val=&quot;00F92A41&quot;/&gt;&lt;wsp:rsid wsp:val=&quot;00F92A6E&quot;/&gt;&lt;wsp:rsid wsp:val=&quot;00F9410A&quot;/&gt;&lt;wsp:rsid wsp:val=&quot;00F94669&quot;/&gt;&lt;wsp:rsid wsp:val=&quot;00F97C1E&quot;/&gt;&lt;wsp:rsid wsp:val=&quot;00FA1215&quot;/&gt;&lt;wsp:rsid wsp:val=&quot;00FA5AB2&quot;/&gt;&lt;wsp:rsid wsp:val=&quot;00FA67F9&quot;/&gt;&lt;wsp:rsid wsp:val=&quot;00FA6A5C&quot;/&gt;&lt;wsp:rsid wsp:val=&quot;00FB145B&quot;/&gt;&lt;wsp:rsid wsp:val=&quot;00FB1A7C&quot;/&gt;&lt;wsp:rsid wsp:val=&quot;00FB2405&quot;/&gt;&lt;wsp:rsid wsp:val=&quot;00FB3AB8&quot;/&gt;&lt;wsp:rsid wsp:val=&quot;00FB3BB6&quot;/&gt;&lt;wsp:rsid wsp:val=&quot;00FB48FB&quot;/&gt;&lt;wsp:rsid wsp:val=&quot;00FB5072&quot;/&gt;&lt;wsp:rsid wsp:val=&quot;00FB567C&quot;/&gt;&lt;wsp:rsid wsp:val=&quot;00FB686E&quot;/&gt;&lt;wsp:rsid wsp:val=&quot;00FB732C&quot;/&gt;&lt;wsp:rsid wsp:val=&quot;00FC034B&quot;/&gt;&lt;wsp:rsid wsp:val=&quot;00FC1B91&quot;/&gt;&lt;wsp:rsid wsp:val=&quot;00FC1EBB&quot;/&gt;&lt;wsp:rsid wsp:val=&quot;00FC343C&quot;/&gt;&lt;wsp:rsid wsp:val=&quot;00FC3C5C&quot;/&gt;&lt;wsp:rsid wsp:val=&quot;00FC4477&quot;/&gt;&lt;wsp:rsid wsp:val=&quot;00FC4AC2&quot;/&gt;&lt;wsp:rsid wsp:val=&quot;00FC4C6D&quot;/&gt;&lt;wsp:rsid wsp:val=&quot;00FC5361&quot;/&gt;&lt;wsp:rsid wsp:val=&quot;00FC69AB&quot;/&gt;&lt;wsp:rsid wsp:val=&quot;00FC7133&quot;/&gt;&lt;wsp:rsid wsp:val=&quot;00FC7438&quot;/&gt;&lt;wsp:rsid wsp:val=&quot;00FC76B6&quot;/&gt;&lt;wsp:rsid wsp:val=&quot;00FD06C9&quot;/&gt;&lt;wsp:rsid wsp:val=&quot;00FD116A&quot;/&gt;&lt;wsp:rsid wsp:val=&quot;00FD1345&quot;/&gt;&lt;wsp:rsid wsp:val=&quot;00FD1F3B&quot;/&gt;&lt;wsp:rsid wsp:val=&quot;00FD2948&quot;/&gt;&lt;wsp:rsid wsp:val=&quot;00FD3AE1&quot;/&gt;&lt;wsp:rsid wsp:val=&quot;00FD43B7&quot;/&gt;&lt;wsp:rsid wsp:val=&quot;00FD4948&quot;/&gt;&lt;wsp:rsid wsp:val=&quot;00FD69A9&quot;/&gt;&lt;wsp:rsid wsp:val=&quot;00FD6E5E&quot;/&gt;&lt;wsp:rsid wsp:val=&quot;00FE05BC&quot;/&gt;&lt;wsp:rsid wsp:val=&quot;00FE066B&quot;/&gt;&lt;wsp:rsid wsp:val=&quot;00FE1ABE&quot;/&gt;&lt;wsp:rsid wsp:val=&quot;00FE1E5E&quot;/&gt;&lt;wsp:rsid wsp:val=&quot;00FE1EAB&quot;/&gt;&lt;wsp:rsid wsp:val=&quot;00FE1F72&quot;/&gt;&lt;wsp:rsid wsp:val=&quot;00FE2567&quot;/&gt;&lt;wsp:rsid wsp:val=&quot;00FE43C7&quot;/&gt;&lt;wsp:rsid wsp:val=&quot;00FE497F&quot;/&gt;&lt;wsp:rsid wsp:val=&quot;00FE4BD5&quot;/&gt;&lt;wsp:rsid wsp:val=&quot;00FE4BD9&quot;/&gt;&lt;wsp:rsid wsp:val=&quot;00FE57AC&quot;/&gt;&lt;wsp:rsid wsp:val=&quot;00FE759D&quot;/&gt;&lt;wsp:rsid wsp:val=&quot;00FF0367&quot;/&gt;&lt;wsp:rsid wsp:val=&quot;00FF08A3&quot;/&gt;&lt;wsp:rsid wsp:val=&quot;00FF176F&quot;/&gt;&lt;wsp:rsid wsp:val=&quot;00FF29B0&quot;/&gt;&lt;wsp:rsid wsp:val=&quot;00FF3CD2&quot;/&gt;&lt;wsp:rsid wsp:val=&quot;00FF3F25&quot;/&gt;&lt;wsp:rsid wsp:val=&quot;00FF41B8&quot;/&gt;&lt;wsp:rsid wsp:val=&quot;00FF44B5&quot;/&gt;&lt;wsp:rsid wsp:val=&quot;00FF49A9&quot;/&gt;&lt;wsp:rsid wsp:val=&quot;01155259&quot;/&gt;&lt;wsp:rsid wsp:val=&quot;016F6BE6&quot;/&gt;&lt;wsp:rsid wsp:val=&quot;02813382&quot;/&gt;&lt;wsp:rsid wsp:val=&quot;02F050F2&quot;/&gt;&lt;wsp:rsid wsp:val=&quot;042F1C43&quot;/&gt;&lt;wsp:rsid wsp:val=&quot;04555E46&quot;/&gt;&lt;wsp:rsid wsp:val=&quot;046041E2&quot;/&gt;&lt;wsp:rsid wsp:val=&quot;052C6A13&quot;/&gt;&lt;wsp:rsid wsp:val=&quot;06FF01CE&quot;/&gt;&lt;wsp:rsid wsp:val=&quot;07146D98&quot;/&gt;&lt;wsp:rsid wsp:val=&quot;075867CC&quot;/&gt;&lt;wsp:rsid wsp:val=&quot;07735A98&quot;/&gt;&lt;wsp:rsid wsp:val=&quot;078D3CA8&quot;/&gt;&lt;wsp:rsid wsp:val=&quot;079A3763&quot;/&gt;&lt;wsp:rsid wsp:val=&quot;07F64219&quot;/&gt;&lt;wsp:rsid wsp:val=&quot;08202B60&quot;/&gt;&lt;wsp:rsid wsp:val=&quot;08500835&quot;/&gt;&lt;wsp:rsid wsp:val=&quot;08960AA0&quot;/&gt;&lt;wsp:rsid wsp:val=&quot;08AB1A22&quot;/&gt;&lt;wsp:rsid wsp:val=&quot;09F40B88&quot;/&gt;&lt;wsp:rsid wsp:val=&quot;0B5A1934&quot;/&gt;&lt;wsp:rsid wsp:val=&quot;0C495C33&quot;/&gt;&lt;wsp:rsid wsp:val=&quot;0C5341EF&quot;/&gt;&lt;wsp:rsid wsp:val=&quot;0D863E8D&quot;/&gt;&lt;wsp:rsid wsp:val=&quot;0E9E0713&quot;/&gt;&lt;wsp:rsid wsp:val=&quot;11AC03C1&quot;/&gt;&lt;wsp:rsid wsp:val=&quot;11EC74A3&quot;/&gt;&lt;wsp:rsid wsp:val=&quot;12A05DE8&quot;/&gt;&lt;wsp:rsid wsp:val=&quot;13AD3720&quot;/&gt;&lt;wsp:rsid wsp:val=&quot;13F519DD&quot;/&gt;&lt;wsp:rsid wsp:val=&quot;15561297&quot;/&gt;&lt;wsp:rsid wsp:val=&quot;161B307F&quot;/&gt;&lt;wsp:rsid wsp:val=&quot;16551FEC&quot;/&gt;&lt;wsp:rsid wsp:val=&quot;17254013&quot;/&gt;&lt;wsp:rsid wsp:val=&quot;1837095F&quot;/&gt;&lt;wsp:rsid wsp:val=&quot;186E2F20&quot;/&gt;&lt;wsp:rsid wsp:val=&quot;18857F7A&quot;/&gt;&lt;wsp:rsid wsp:val=&quot;188641C1&quot;/&gt;&lt;wsp:rsid wsp:val=&quot;19DB727A&quot;/&gt;&lt;wsp:rsid wsp:val=&quot;19E6403F&quot;/&gt;&lt;wsp:rsid wsp:val=&quot;1ACB351C&quot;/&gt;&lt;wsp:rsid wsp:val=&quot;1BE134B2&quot;/&gt;&lt;wsp:rsid wsp:val=&quot;1D0928DF&quot;/&gt;&lt;wsp:rsid wsp:val=&quot;1D5871D2&quot;/&gt;&lt;wsp:rsid wsp:val=&quot;1E9D6943&quot;/&gt;&lt;wsp:rsid wsp:val=&quot;1EFD36E7&quot;/&gt;&lt;wsp:rsid wsp:val=&quot;1FC92FE6&quot;/&gt;&lt;wsp:rsid wsp:val=&quot;1FE454EA&quot;/&gt;&lt;wsp:rsid wsp:val=&quot;1FE86791&quot;/&gt;&lt;wsp:rsid wsp:val=&quot;1FF67BBA&quot;/&gt;&lt;wsp:rsid wsp:val=&quot;201D765F&quot;/&gt;&lt;wsp:rsid wsp:val=&quot;20273D72&quot;/&gt;&lt;wsp:rsid wsp:val=&quot;20866F94&quot;/&gt;&lt;wsp:rsid wsp:val=&quot;236A7ED7&quot;/&gt;&lt;wsp:rsid wsp:val=&quot;237F52F7&quot;/&gt;&lt;wsp:rsid wsp:val=&quot;238C4530&quot;/&gt;&lt;wsp:rsid wsp:val=&quot;23B80310&quot;/&gt;&lt;wsp:rsid wsp:val=&quot;23EA3925&quot;/&gt;&lt;wsp:rsid wsp:val=&quot;24BC38E4&quot;/&gt;&lt;wsp:rsid wsp:val=&quot;252A6C12&quot;/&gt;&lt;wsp:rsid wsp:val=&quot;255A35D0&quot;/&gt;&lt;wsp:rsid wsp:val=&quot;25682ECD&quot;/&gt;&lt;wsp:rsid wsp:val=&quot;257C3F12&quot;/&gt;&lt;wsp:rsid wsp:val=&quot;258B2A44&quot;/&gt;&lt;wsp:rsid wsp:val=&quot;26190F58&quot;/&gt;&lt;wsp:rsid wsp:val=&quot;27C474F0&quot;/&gt;&lt;wsp:rsid wsp:val=&quot;283F683D&quot;/&gt;&lt;wsp:rsid wsp:val=&quot;285B6039&quot;/&gt;&lt;wsp:rsid wsp:val=&quot;287A55E3&quot;/&gt;&lt;wsp:rsid wsp:val=&quot;28833D61&quot;/&gt;&lt;wsp:rsid wsp:val=&quot;28B4186A&quot;/&gt;&lt;wsp:rsid wsp:val=&quot;28D94CF7&quot;/&gt;&lt;wsp:rsid wsp:val=&quot;296558D4&quot;/&gt;&lt;wsp:rsid wsp:val=&quot;29800D8A&quot;/&gt;&lt;wsp:rsid wsp:val=&quot;29EA5653&quot;/&gt;&lt;wsp:rsid wsp:val=&quot;2AAC596F&quot;/&gt;&lt;wsp:rsid wsp:val=&quot;2B75269A&quot;/&gt;&lt;wsp:rsid wsp:val=&quot;2C69785E&quot;/&gt;&lt;wsp:rsid wsp:val=&quot;2CBE3CF1&quot;/&gt;&lt;wsp:rsid wsp:val=&quot;2CEA435F&quot;/&gt;&lt;wsp:rsid wsp:val=&quot;2D3820F2&quot;/&gt;&lt;wsp:rsid wsp:val=&quot;2DAE2817&quot;/&gt;&lt;wsp:rsid wsp:val=&quot;2E9C57BF&quot;/&gt;&lt;wsp:rsid wsp:val=&quot;2F072246&quot;/&gt;&lt;wsp:rsid wsp:val=&quot;2F1E12D0&quot;/&gt;&lt;wsp:rsid wsp:val=&quot;305D4DC2&quot;/&gt;&lt;wsp:rsid wsp:val=&quot;30EA2043&quot;/&gt;&lt;wsp:rsid wsp:val=&quot;317605FD&quot;/&gt;&lt;wsp:rsid wsp:val=&quot;31BD5EFB&quot;/&gt;&lt;wsp:rsid wsp:val=&quot;35002EC5&quot;/&gt;&lt;wsp:rsid wsp:val=&quot;350110C5&quot;/&gt;&lt;wsp:rsid wsp:val=&quot;354B449E&quot;/&gt;&lt;wsp:rsid wsp:val=&quot;3592262F&quot;/&gt;&lt;wsp:rsid wsp:val=&quot;36BF4873&quot;/&gt;&lt;wsp:rsid wsp:val=&quot;38221D81&quot;/&gt;&lt;wsp:rsid wsp:val=&quot;382D28A0&quot;/&gt;&lt;wsp:rsid wsp:val=&quot;38885AB8&quot;/&gt;&lt;wsp:rsid wsp:val=&quot;391205BD&quot;/&gt;&lt;wsp:rsid wsp:val=&quot;39225111&quot;/&gt;&lt;wsp:rsid wsp:val=&quot;39BC1C38&quot;/&gt;&lt;wsp:rsid wsp:val=&quot;39CB12D6&quot;/&gt;&lt;wsp:rsid wsp:val=&quot;3A6B4A0D&quot;/&gt;&lt;wsp:rsid wsp:val=&quot;3C9B4225&quot;/&gt;&lt;wsp:rsid wsp:val=&quot;3D072B52&quot;/&gt;&lt;wsp:rsid wsp:val=&quot;3D3127D1&quot;/&gt;&lt;wsp:rsid wsp:val=&quot;3DFF6CB4&quot;/&gt;&lt;wsp:rsid wsp:val=&quot;3E0C1D09&quot;/&gt;&lt;wsp:rsid wsp:val=&quot;3E1C74AA&quot;/&gt;&lt;wsp:rsid wsp:val=&quot;3E2952ED&quot;/&gt;&lt;wsp:rsid wsp:val=&quot;3E3B101C&quot;/&gt;&lt;wsp:rsid wsp:val=&quot;3F315D49&quot;/&gt;&lt;wsp:rsid wsp:val=&quot;3F8E4BF4&quot;/&gt;&lt;wsp:rsid wsp:val=&quot;429D2A6F&quot;/&gt;&lt;wsp:rsid wsp:val=&quot;430C464E&quot;/&gt;&lt;wsp:rsid wsp:val=&quot;436753F3&quot;/&gt;&lt;wsp:rsid wsp:val=&quot;43834835&quot;/&gt;&lt;wsp:rsid wsp:val=&quot;438D37E3&quot;/&gt;&lt;wsp:rsid wsp:val=&quot;43961DC2&quot;/&gt;&lt;wsp:rsid wsp:val=&quot;43A53E46&quot;/&gt;&lt;wsp:rsid wsp:val=&quot;45BC622C&quot;/&gt;&lt;wsp:rsid wsp:val=&quot;45CA4D9A&quot;/&gt;&lt;wsp:rsid wsp:val=&quot;466E7864&quot;/&gt;&lt;wsp:rsid wsp:val=&quot;4792267D&quot;/&gt;&lt;wsp:rsid wsp:val=&quot;4891655D&quot;/&gt;&lt;wsp:rsid wsp:val=&quot;494B028E&quot;/&gt;&lt;wsp:rsid wsp:val=&quot;49D87F6E&quot;/&gt;&lt;wsp:rsid wsp:val=&quot;4A740F94&quot;/&gt;&lt;wsp:rsid wsp:val=&quot;4A9D0F32&quot;/&gt;&lt;wsp:rsid wsp:val=&quot;4C8E383A&quot;/&gt;&lt;wsp:rsid wsp:val=&quot;4D004231&quot;/&gt;&lt;wsp:rsid wsp:val=&quot;4D0A6824&quot;/&gt;&lt;wsp:rsid wsp:val=&quot;4E877D1F&quot;/&gt;&lt;wsp:rsid wsp:val=&quot;4E8C2190&quot;/&gt;&lt;wsp:rsid wsp:val=&quot;4F006190&quot;/&gt;&lt;wsp:rsid wsp:val=&quot;4F362CC2&quot;/&gt;&lt;wsp:rsid wsp:val=&quot;4FC3191B&quot;/&gt;&lt;wsp:rsid wsp:val=&quot;5077151C&quot;/&gt;&lt;wsp:rsid wsp:val=&quot;50C740BE&quot;/&gt;&lt;wsp:rsid wsp:val=&quot;51D33E58&quot;/&gt;&lt;wsp:rsid wsp:val=&quot;53333C21&quot;/&gt;&lt;wsp:rsid wsp:val=&quot;538D404B&quot;/&gt;&lt;wsp:rsid wsp:val=&quot;53C31DD7&quot;/&gt;&lt;wsp:rsid wsp:val=&quot;53C94968&quot;/&gt;&lt;wsp:rsid wsp:val=&quot;559655BF&quot;/&gt;&lt;wsp:rsid wsp:val=&quot;56912357&quot;/&gt;&lt;wsp:rsid wsp:val=&quot;579804B3&quot;/&gt;&lt;wsp:rsid wsp:val=&quot;584D7E4F&quot;/&gt;&lt;wsp:rsid wsp:val=&quot;5935022A&quot;/&gt;&lt;wsp:rsid wsp:val=&quot;5A317672&quot;/&gt;&lt;wsp:rsid wsp:val=&quot;5A532D87&quot;/&gt;&lt;wsp:rsid wsp:val=&quot;5BA95708&quot;/&gt;&lt;wsp:rsid wsp:val=&quot;5BF2167C&quot;/&gt;&lt;wsp:rsid wsp:val=&quot;5DD55B47&quot;/&gt;&lt;wsp:rsid wsp:val=&quot;5E13087C&quot;/&gt;&lt;wsp:rsid wsp:val=&quot;5E3312AF&quot;/&gt;&lt;wsp:rsid wsp:val=&quot;5E3F1B54&quot;/&gt;&lt;wsp:rsid wsp:val=&quot;5E953800&quot;/&gt;&lt;wsp:rsid wsp:val=&quot;5F912EA7&quot;/&gt;&lt;wsp:rsid wsp:val=&quot;5F94363A&quot;/&gt;&lt;wsp:rsid wsp:val=&quot;627372BC&quot;/&gt;&lt;wsp:rsid wsp:val=&quot;629331F6&quot;/&gt;&lt;wsp:rsid wsp:val=&quot;63ED0B54&quot;/&gt;&lt;wsp:rsid wsp:val=&quot;660865BE&quot;/&gt;&lt;wsp:rsid wsp:val=&quot;662F3E00&quot;/&gt;&lt;wsp:rsid wsp:val=&quot;664F0D68&quot;/&gt;&lt;wsp:rsid wsp:val=&quot;6657355F&quot;/&gt;&lt;wsp:rsid wsp:val=&quot;66820C13&quot;/&gt;&lt;wsp:rsid wsp:val=&quot;671742A3&quot;/&gt;&lt;wsp:rsid wsp:val=&quot;67273DE9&quot;/&gt;&lt;wsp:rsid wsp:val=&quot;695E022B&quot;/&gt;&lt;wsp:rsid wsp:val=&quot;697D716C&quot;/&gt;&lt;wsp:rsid wsp:val=&quot;6A0A33EF&quot;/&gt;&lt;wsp:rsid wsp:val=&quot;6AD13C9B&quot;/&gt;&lt;wsp:rsid wsp:val=&quot;6BDF1036&quot;/&gt;&lt;wsp:rsid wsp:val=&quot;6CA3647C&quot;/&gt;&lt;wsp:rsid wsp:val=&quot;6E3A3144&quot;/&gt;&lt;wsp:rsid wsp:val=&quot;6F1A7096&quot;/&gt;&lt;wsp:rsid wsp:val=&quot;6F636FE7&quot;/&gt;&lt;wsp:rsid wsp:val=&quot;72FE2667&quot;/&gt;&lt;wsp:rsid wsp:val=&quot;738C0198&quot;/&gt;&lt;wsp:rsid wsp:val=&quot;73BF75C7&quot;/&gt;&lt;wsp:rsid wsp:val=&quot;74C65717&quot;/&gt;&lt;wsp:rsid wsp:val=&quot;753D2AFC&quot;/&gt;&lt;wsp:rsid wsp:val=&quot;76213155&quot;/&gt;&lt;wsp:rsid wsp:val=&quot;762A50A4&quot;/&gt;&lt;wsp:rsid wsp:val=&quot;76E75153&quot;/&gt;&lt;wsp:rsid wsp:val=&quot;77611301&quot;/&gt;&lt;wsp:rsid wsp:val=&quot;786660C2&quot;/&gt;&lt;wsp:rsid wsp:val=&quot;78A00900&quot;/&gt;&lt;wsp:rsid wsp:val=&quot;799814AC&quot;/&gt;&lt;wsp:rsid wsp:val=&quot;7A2F4034&quot;/&gt;&lt;wsp:rsid wsp:val=&quot;7A802777&quot;/&gt;&lt;wsp:rsid wsp:val=&quot;7B240A60&quot;/&gt;&lt;wsp:rsid wsp:val=&quot;7B49617E&quot;/&gt;&lt;wsp:rsid wsp:val=&quot;7B664E1A&quot;/&gt;&lt;wsp:rsid wsp:val=&quot;7D7577AF&quot;/&gt;&lt;wsp:rsid wsp:val=&quot;7E494936&quot;/&gt;&lt;wsp:rsid wsp:val=&quot;7E5505A0&quot;/&gt;&lt;wsp:rsid wsp:val=&quot;7E7F0BB0&quot;/&gt;&lt;wsp:rsid wsp:val=&quot;7E923281&quot;/&gt;&lt;wsp:rsid wsp:val=&quot;7EF43F6F&quot;/&gt;&lt;/wsp:rsids&gt;&lt;/w:docPr&gt;&lt;w:body&gt;&lt;wx:sect&gt;&lt;w:p wsp:rsidR=&quot;00000000&quot; wsp:rsidRDefault=&quot;00925819&quot; wsp:rsidP=&quot;00925819&quot;&gt;&lt;m:oMathPara&gt;&lt;m:oMath&gt;&lt;m:sSub&gt;&lt;m:sSubPr&gt;&lt;m:ctrlPr&gt;&lt;w:rPr&gt;&lt;w:rFonts w:ascii=&quot;Cambria Math&quot; w:h-ansi=&quot;Cambria Math&quot;/&gt;&lt;wx:font wx:val=&quot;Cambria Math&quot;/&gt;&lt;w:i/&gt;&lt;w:color w:val=&quot;000000&quot;/&gt;&lt;w:sz w:val=&quot;24&quot;/&gt;&lt;/w:rPr&gt;&lt;/m:ctrlPr&gt;&lt;/m:sSubPr&gt;&lt;m:e&gt;&lt;m:r&gt;&lt;w:rPr&gt;&lt;w:rFonts w:ascii=&quot;Cambria Math&quot; w:h-ansi=&quot;Times New Roman&quot;/&gt;&lt;wx:font wx:val=&quot;Cambria Math&quot;/&gt;&lt;w:i/&gt;&lt;w:color w:val=&quot;000000&quot;/&gt;&lt;w:sz w:val=&quot;24&quot;/&gt;&lt;/w:rPr&gt;&lt;m:t&gt;a&lt;/m:t&gt;&lt;/m:r&gt;&lt;/m:e&gt;&lt;m:sub&gt;&lt;m:r&gt;&lt;w:rPr&gt;&lt;w:rFonts w:ascii=&quot;Cambria Math&quot; w:h-ansi=&quot;Times New Roman&quot;/&gt;&lt;wx:font wx:val=&quot;Cambria Math&quot;/&gt;&lt;w:i/&gt;&lt;w:color w:val=&quot;000000&quot;/&gt;&lt;w:sz w:val=&quot;24&quot;/&gt;&lt;/w:rPr&gt;&lt;m:t&gt;0&lt;/m:t&gt;&lt;/m:r&gt;&lt;/m:sub&gt;&lt;/m:sSub&gt;&lt;m:r&gt;&lt;w:rPr&gt;&lt;w:rFonts w:ascii=&quot;Cambria Math&quot; w:h-ansi=&quot;Times New Roman&quot; w:hint=&quot;fareast&quot;/&gt;&lt;wx:font wx:val=&quot;宋体&quot;/&gt;&lt;w:i/&gt;&lt;w:color w:val=&quot;000000&quot;/&gt;&lt;w:sz w:val=&quot;24&quot;/&gt;&lt;/w:rPr&gt;&lt;m:t&gt;、&lt;/m:t&gt;&lt;/m:r&gt;&lt;m:sSub&gt;&lt;m:sSubPr&gt;&lt;m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c&quot;/&gt;trlPr&gt;&lt;w:rPr&gt;&lt;w:rFonts w:ascii=&quot;Cambria Math&quot; w:h-ansi=&quot;Cambria Math&quot;/&gt;&lt;wx:font wx:val=&quot;Cambria Math&quot;/&gt;&lt;w:i/&gt;&lt;w:color w:val=&quot;000000&quot;/&gt;&lt;w:sz w:val=&quot;24&quot;/&gt;&lt;/w:rPr&gt;&lt;/m:ctrlPr&gt;&lt;/m:sSubPr&gt;&lt;m:e&gt;&lt;m:r&gt;&lt;w:rPr&gt;&lt;w:rFonts w:ascii=&quot;Cambria Math&quot; w:h-ansi=&quot;Times New Roman&quot;/&gt;&lt;wx:font wx:val=&quot;Cambria Math&quot;/&gt;&lt;w:i/&gt;&lt;w:color w:val=&quot;000000&quot;/&gt;&lt;w:sz w:val=&quot;24&quot;/&gt;&lt;/w:rPr&gt;&lt;m:t&gt;a&lt;/m:t&gt;&lt;/m:r&gt;&lt;/m:e&gt;&lt;m:sub&gt;&lt;m:r&gt;&lt;w:rPr&gt;&lt;w:rFonts w:ascii=&quot;Cambria Math&quot; w:h-ansi=&quot;Times New Roman&quot;/&gt;&lt;wx:font wx:val=&quot;Cambria Math&quot;/&gt;&lt;w:i/&gt;&lt;w:color w:val=&quot;000000&quot;/&gt;&lt;w:sz w:val=&quot;24&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Pr>
          <w:rFonts w:ascii="宋体" w:hAnsi="宋体" w:cs="宋体" w:hint="eastAsia"/>
          <w:i/>
          <w:color w:val="000000"/>
          <w:szCs w:val="21"/>
        </w:rPr>
        <w:instrText xml:space="preserve"> </w:instrText>
      </w:r>
      <w:r>
        <w:rPr>
          <w:rFonts w:ascii="宋体" w:hAnsi="宋体" w:cs="宋体"/>
          <w:i/>
          <w:color w:val="000000"/>
          <w:szCs w:val="21"/>
        </w:rPr>
        <w:fldChar w:fldCharType="separate"/>
      </w:r>
      <w:r>
        <w:rPr>
          <w:rFonts w:ascii="宋体" w:hAnsi="宋体" w:cs="宋体" w:hint="eastAsia"/>
          <w:i/>
          <w:color w:val="000000"/>
          <w:szCs w:val="21"/>
        </w:rPr>
        <w:fldChar w:fldCharType="end"/>
      </w:r>
      <w:r>
        <w:rPr>
          <w:rFonts w:ascii="宋体" w:hAnsi="宋体" w:cs="宋体" w:hint="eastAsia"/>
          <w:i/>
          <w:color w:val="000000"/>
          <w:szCs w:val="21"/>
        </w:rPr>
        <w:t>——</w:t>
      </w:r>
      <w:r>
        <w:rPr>
          <w:rFonts w:ascii="宋体" w:hAnsi="宋体" w:cs="宋体" w:hint="eastAsia"/>
          <w:iCs/>
          <w:color w:val="000000"/>
          <w:szCs w:val="21"/>
        </w:rPr>
        <w:t>模型参数，取值15.71；</w:t>
      </w:r>
    </w:p>
    <w:p w14:paraId="1FC27450"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b</m:t>
            </m:r>
          </m:e>
          <m:sub>
            <m:r>
              <w:rPr>
                <w:rFonts w:ascii="Cambria Math" w:hAnsi="Cambria Math" w:cs="宋体" w:hint="eastAsia"/>
                <w:color w:val="000000"/>
                <w:szCs w:val="21"/>
              </w:rPr>
              <m:t>1</m:t>
            </m:r>
          </m:sub>
        </m:sSub>
      </m:oMath>
      <w:r>
        <w:rPr>
          <w:rFonts w:ascii="宋体" w:hAnsi="宋体" w:cs="宋体" w:hint="eastAsia"/>
          <w:i/>
          <w:color w:val="000000"/>
          <w:szCs w:val="21"/>
        </w:rPr>
        <w:fldChar w:fldCharType="begin"/>
      </w:r>
      <w:r>
        <w:rPr>
          <w:rFonts w:ascii="宋体" w:hAnsi="宋体" w:cs="宋体" w:hint="eastAsia"/>
          <w:i/>
          <w:color w:val="000000"/>
          <w:szCs w:val="21"/>
        </w:rPr>
        <w:instrText xml:space="preserve"> QUOTE </w:instrText>
      </w:r>
      <w:r w:rsidR="00BC6633">
        <w:rPr>
          <w:rFonts w:ascii="宋体" w:hAnsi="宋体" w:cs="宋体"/>
          <w:i/>
          <w:color w:val="000000"/>
          <w:szCs w:val="21"/>
        </w:rPr>
        <w:pict w14:anchorId="3A0AF3E0">
          <v:shape id="_x0000_i1026" type="#_x0000_t75" style="width:36.5pt;height:3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doNotEmbedSystemFonts/&gt;&lt;w:defaultTabStop w:val=&quot;420&quot;/&gt;&lt;w:drawingGridHorizontalSpacing w:val=&quot;105&quot;/&gt;&lt;w:drawingGridVerticalSpacing w:val=&quot;156&quot;/&gt;&lt;w:displayHorizontalDrawingGridEvery w:val=&quot;2&quot;/&gt;&lt;w:displayVerticalDrawingGridEvery w:val=&quot;2&quot;/&gt;&lt;w:characterSpacingControl w:val=&quot;CompressPunctuation&quot;/&gt;&lt;w:webPageEncoding w:val=&quot;x-cp20936&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dontGrowAutofit/&gt;&lt;w:useFELayout/&gt;&lt;/w:compat&gt;&lt;wsp:rsids&gt;&lt;wsp:rsidRoot wsp:val=&quot;00172A27&quot;/&gt;&lt;wsp:rsid wsp:val=&quot;00000350&quot;/&gt;&lt;wsp:rsid wsp:val=&quot;00000A22&quot;/&gt;&lt;wsp:rsid wsp:val=&quot;00002A19&quot;/&gt;&lt;wsp:rsid wsp:val=&quot;00003015&quot;/&gt;&lt;wsp:rsid wsp:val=&quot;00004A1F&quot;/&gt;&lt;wsp:rsid wsp:val=&quot;00006047&quot;/&gt;&lt;wsp:rsid wsp:val=&quot;00006830&quot;/&gt;&lt;wsp:rsid wsp:val=&quot;00010C1E&quot;/&gt;&lt;wsp:rsid wsp:val=&quot;00010D67&quot;/&gt;&lt;wsp:rsid wsp:val=&quot;00014E64&quot;/&gt;&lt;wsp:rsid wsp:val=&quot;000160F2&quot;/&gt;&lt;wsp:rsid wsp:val=&quot;00016782&quot;/&gt;&lt;wsp:rsid wsp:val=&quot;00020440&quot;/&gt;&lt;wsp:rsid wsp:val=&quot;00021954&quot;/&gt;&lt;wsp:rsid wsp:val=&quot;00022251&quot;/&gt;&lt;wsp:rsid wsp:val=&quot;000240AD&quot;/&gt;&lt;wsp:rsid wsp:val=&quot;0002448D&quot;/&gt;&lt;wsp:rsid wsp:val=&quot;00024606&quot;/&gt;&lt;wsp:rsid wsp:val=&quot;00024D2A&quot;/&gt;&lt;wsp:rsid wsp:val=&quot;0002569B&quot;/&gt;&lt;wsp:rsid wsp:val=&quot;0002575E&quot;/&gt;&lt;wsp:rsid wsp:val=&quot;00026C3C&quot;/&gt;&lt;wsp:rsid wsp:val=&quot;00027E5D&quot;/&gt;&lt;wsp:rsid wsp:val=&quot;000303E8&quot;/&gt;&lt;wsp:rsid wsp:val=&quot;000316B4&quot;/&gt;&lt;wsp:rsid wsp:val=&quot;00031E98&quot;/&gt;&lt;wsp:rsid wsp:val=&quot;0003253F&quot;/&gt;&lt;wsp:rsid wsp:val=&quot;00035086&quot;/&gt;&lt;wsp:rsid wsp:val=&quot;000363CC&quot;/&gt;&lt;wsp:rsid wsp:val=&quot;000379BA&quot;/&gt;&lt;wsp:rsid wsp:val=&quot;00037C8B&quot;/&gt;&lt;wsp:rsid wsp:val=&quot;00041FE8&quot;/&gt;&lt;wsp:rsid wsp:val=&quot;000429BF&quot;/&gt;&lt;wsp:rsid wsp:val=&quot;00044925&quot;/&gt;&lt;wsp:rsid wsp:val=&quot;00044CFC&quot;/&gt;&lt;wsp:rsid wsp:val=&quot;00045F78&quot;/&gt;&lt;wsp:rsid wsp:val=&quot;00047019&quot;/&gt;&lt;wsp:rsid wsp:val=&quot;00047D2B&quot;/&gt;&lt;wsp:rsid wsp:val=&quot;00050EEE&quot;/&gt;&lt;wsp:rsid wsp:val=&quot;0005132D&quot;/&gt;&lt;wsp:rsid wsp:val=&quot;00051AA2&quot;/&gt;&lt;wsp:rsid wsp:val=&quot;00051B40&quot;/&gt;&lt;wsp:rsid wsp:val=&quot;000528A9&quot;/&gt;&lt;wsp:rsid wsp:val=&quot;0005343D&quot;/&gt;&lt;wsp:rsid wsp:val=&quot;000549CD&quot;/&gt;&lt;wsp:rsid wsp:val=&quot;00054E34&quot;/&gt;&lt;wsp:rsid wsp:val=&quot;0005679B&quot;/&gt;&lt;wsp:rsid wsp:val=&quot;00056E38&quot;/&gt;&lt;wsp:rsid wsp:val=&quot;00060041&quot;/&gt;&lt;wsp:rsid wsp:val=&quot;000604D6&quot;/&gt;&lt;wsp:rsid wsp:val=&quot;0006137B&quot;/&gt;&lt;wsp:rsid wsp:val=&quot;000631FF&quot;/&gt;&lt;wsp:rsid wsp:val=&quot;00063AF0&quot;/&gt;&lt;wsp:rsid wsp:val=&quot;0006441E&quot;/&gt;&lt;wsp:rsid wsp:val=&quot;000648BE&quot;/&gt;&lt;wsp:rsid wsp:val=&quot;00064A0C&quot;/&gt;&lt;wsp:rsid wsp:val=&quot;00064E45&quot;/&gt;&lt;wsp:rsid wsp:val=&quot;0006574F&quot;/&gt;&lt;wsp:rsid wsp:val=&quot;00067309&quot;/&gt;&lt;wsp:rsid wsp:val=&quot;00070439&quot;/&gt;&lt;wsp:rsid wsp:val=&quot;00071F67&quot;/&gt;&lt;wsp:rsid wsp:val=&quot;00072E0C&quot;/&gt;&lt;wsp:rsid wsp:val=&quot;0007347F&quot;/&gt;&lt;wsp:rsid wsp:val=&quot;00073649&quot;/&gt;&lt;wsp:rsid wsp:val=&quot;00073990&quot;/&gt;&lt;wsp:rsid wsp:val=&quot;00075613&quot;/&gt;&lt;wsp:rsid wsp:val=&quot;0007609F&quot;/&gt;&lt;wsp:rsid wsp:val=&quot;00077238&quot;/&gt;&lt;wsp:rsid wsp:val=&quot;00077A05&quot;/&gt;&lt;wsp:rsid wsp:val=&quot;0008076A&quot;/&gt;&lt;wsp:rsid wsp:val=&quot;00080A76&quot;/&gt;&lt;wsp:rsid wsp:val=&quot;00081CB0&quot;/&gt;&lt;wsp:rsid wsp:val=&quot;00082657&quot;/&gt;&lt;wsp:rsid wsp:val=&quot;000826B8&quot;/&gt;&lt;wsp:rsid wsp:val=&quot;000837AB&quot;/&gt;&lt;wsp:rsid wsp:val=&quot;00083A5E&quot;/&gt;&lt;wsp:rsid wsp:val=&quot;00083BA7&quot;/&gt;&lt;wsp:rsid wsp:val=&quot;00083C3F&quot;/&gt;&lt;wsp:rsid wsp:val=&quot;00086F60&quot;/&gt;&lt;wsp:rsid wsp:val=&quot;00091436&quot;/&gt;&lt;wsp:rsid wsp:val=&quot;00091A31&quot;/&gt;&lt;wsp:rsid wsp:val=&quot;00091BCD&quot;/&gt;&lt;wsp:rsid wsp:val=&quot;00091CAF&quot;/&gt;&lt;wsp:rsid wsp:val=&quot;00091F9E&quot;/&gt;&lt;wsp:rsid wsp:val=&quot;00095EDF&quot;/&gt;&lt;wsp:rsid wsp:val=&quot;00096506&quot;/&gt;&lt;wsp:rsid wsp:val=&quot;00096B07&quot;/&gt;&lt;wsp:rsid wsp:val=&quot;000971D2&quot;/&gt;&lt;wsp:rsid wsp:val=&quot;000A1002&quot;/&gt;&lt;wsp:rsid wsp:val=&quot;000A1F48&quot;/&gt;&lt;wsp:rsid wsp:val=&quot;000A5235&quot;/&gt;&lt;wsp:rsid wsp:val=&quot;000A53BE&quot;/&gt;&lt;wsp:rsid wsp:val=&quot;000A6FA0&quot;/&gt;&lt;wsp:rsid wsp:val=&quot;000A7087&quot;/&gt;&lt;wsp:rsid wsp:val=&quot;000A7146&quot;/&gt;&lt;wsp:rsid wsp:val=&quot;000B007B&quot;/&gt;&lt;wsp:rsid wsp:val=&quot;000B0E6C&quot;/&gt;&lt;wsp:rsid wsp:val=&quot;000B182A&quot;/&gt;&lt;wsp:rsid wsp:val=&quot;000B1903&quot;/&gt;&lt;wsp:rsid wsp:val=&quot;000B1E47&quot;/&gt;&lt;wsp:rsid wsp:val=&quot;000B54BA&quot;/&gt;&lt;wsp:rsid wsp:val=&quot;000B58AA&quot;/&gt;&lt;wsp:rsid wsp:val=&quot;000B6EAF&quot;/&gt;&lt;wsp:rsid wsp:val=&quot;000B6F86&quot;/&gt;&lt;wsp:rsid wsp:val=&quot;000B77DC&quot;/&gt;&lt;wsp:rsid wsp:val=&quot;000B7829&quot;/&gt;&lt;wsp:rsid wsp:val=&quot;000C0F1A&quot;/&gt;&lt;wsp:rsid wsp:val=&quot;000C10B5&quot;/&gt;&lt;wsp:rsid wsp:val=&quot;000C1A39&quot;/&gt;&lt;wsp:rsid wsp:val=&quot;000C1F43&quot;/&gt;&lt;wsp:rsid wsp:val=&quot;000C2DA0&quot;/&gt;&lt;wsp:rsid wsp:val=&quot;000C45FB&quot;/&gt;&lt;wsp:rsid wsp:val=&quot;000C6238&quot;/&gt;&lt;wsp:rsid wsp:val=&quot;000C6D51&quot;/&gt;&lt;wsp:rsid wsp:val=&quot;000D05EA&quot;/&gt;&lt;wsp:rsid wsp:val=&quot;000D1993&quot;/&gt;&lt;wsp:rsid wsp:val=&quot;000D51E6&quot;/&gt;&lt;wsp:rsid wsp:val=&quot;000D5373&quot;/&gt;&lt;wsp:rsid wsp:val=&quot;000D5599&quot;/&gt;&lt;wsp:rsid wsp:val=&quot;000D5E04&quot;/&gt;&lt;wsp:rsid wsp:val=&quot;000D65C7&quot;/&gt;&lt;wsp:rsid wsp:val=&quot;000E006F&quot;/&gt;&lt;wsp:rsid wsp:val=&quot;000E0985&quot;/&gt;&lt;wsp:rsid wsp:val=&quot;000E1125&quot;/&gt;&lt;wsp:rsid wsp:val=&quot;000E18B3&quot;/&gt;&lt;wsp:rsid wsp:val=&quot;000E2915&quot;/&gt;&lt;wsp:rsid wsp:val=&quot;000E2B9E&quot;/&gt;&lt;wsp:rsid wsp:val=&quot;000E2E71&quot;/&gt;&lt;wsp:rsid wsp:val=&quot;000E4F0B&quot;/&gt;&lt;wsp:rsid wsp:val=&quot;000E795A&quot;/&gt;&lt;wsp:rsid wsp:val=&quot;000F2383&quot;/&gt;&lt;wsp:rsid wsp:val=&quot;000F25BF&quot;/&gt;&lt;wsp:rsid wsp:val=&quot;000F30EE&quot;/&gt;&lt;wsp:rsid wsp:val=&quot;000F31FB&quot;/&gt;&lt;wsp:rsid wsp:val=&quot;000F4637&quot;/&gt;&lt;wsp:rsid wsp:val=&quot;000F5128&quot;/&gt;&lt;wsp:rsid wsp:val=&quot;000F5435&quot;/&gt;&lt;wsp:rsid wsp:val=&quot;000F6CD8&quot;/&gt;&lt;wsp:rsid wsp:val=&quot;000F756F&quot;/&gt;&lt;wsp:rsid wsp:val=&quot;00100918&quot;/&gt;&lt;wsp:rsid wsp:val=&quot;00102607&quot;/&gt;&lt;wsp:rsid wsp:val=&quot;00102B22&quot;/&gt;&lt;wsp:rsid wsp:val=&quot;00104A20&quot;/&gt;&lt;wsp:rsid wsp:val=&quot;001060D5&quot;/&gt;&lt;wsp:rsid wsp:val=&quot;00107797&quot;/&gt;&lt;wsp:rsid wsp:val=&quot;00107A19&quot;/&gt;&lt;wsp:rsid wsp:val=&quot;00112735&quot;/&gt;&lt;wsp:rsid wsp:val=&quot;00112865&quot;/&gt;&lt;wsp:rsid wsp:val=&quot;00112C0A&quot;/&gt;&lt;wsp:rsid wsp:val=&quot;00113635&quot;/&gt;&lt;wsp:rsid wsp:val=&quot;00113743&quot;/&gt;&lt;wsp:rsid wsp:val=&quot;001146FD&quot;/&gt;&lt;wsp:rsid wsp:val=&quot;00114E29&quot;/&gt;&lt;wsp:rsid wsp:val=&quot;00115A12&quot;/&gt;&lt;wsp:rsid wsp:val=&quot;001164AC&quot;/&gt;&lt;wsp:rsid wsp:val=&quot;001203BB&quot;/&gt;&lt;wsp:rsid wsp:val=&quot;00123269&quot;/&gt;&lt;wsp:rsid wsp:val=&quot;00123C47&quot;/&gt;&lt;wsp:rsid wsp:val=&quot;00125737&quot;/&gt;&lt;wsp:rsid wsp:val=&quot;00125D49&quot;/&gt;&lt;wsp:rsid wsp:val=&quot;00125FA8&quot;/&gt;&lt;wsp:rsid wsp:val=&quot;001270A6&quot;/&gt;&lt;wsp:rsid wsp:val=&quot;00127D19&quot;/&gt;&lt;wsp:rsid wsp:val=&quot;00130F2D&quot;/&gt;&lt;wsp:rsid wsp:val=&quot;00131452&quot;/&gt;&lt;wsp:rsid wsp:val=&quot;00132128&quot;/&gt;&lt;wsp:rsid wsp:val=&quot;0013293B&quot;/&gt;&lt;wsp:rsid wsp:val=&quot;00132C09&quot;/&gt;&lt;wsp:rsid wsp:val=&quot;001347C5&quot;/&gt;&lt;wsp:rsid wsp:val=&quot;0013499C&quot;/&gt;&lt;wsp:rsid wsp:val=&quot;00134BB8&quot;/&gt;&lt;wsp:rsid wsp:val=&quot;0013792A&quot;/&gt;&lt;wsp:rsid wsp:val=&quot;00137A7C&quot;/&gt;&lt;wsp:rsid wsp:val=&quot;00137EE4&quot;/&gt;&lt;wsp:rsid wsp:val=&quot;00140BF0&quot;/&gt;&lt;wsp:rsid wsp:val=&quot;00141A90&quot;/&gt;&lt;wsp:rsid wsp:val=&quot;00143B37&quot;/&gt;&lt;wsp:rsid wsp:val=&quot;00144A12&quot;/&gt;&lt;wsp:rsid wsp:val=&quot;001464AC&quot;/&gt;&lt;wsp:rsid wsp:val=&quot;0014681B&quot;/&gt;&lt;wsp:rsid wsp:val=&quot;001470B8&quot;/&gt;&lt;wsp:rsid wsp:val=&quot;001471E2&quot;/&gt;&lt;wsp:rsid wsp:val=&quot;00147578&quot;/&gt;&lt;wsp:rsid wsp:val=&quot;00147699&quot;/&gt;&lt;wsp:rsid wsp:val=&quot;00147BD8&quot;/&gt;&lt;wsp:rsid wsp:val=&quot;00147F13&quot;/&gt;&lt;wsp:rsid wsp:val=&quot;00150A62&quot;/&gt;&lt;wsp:rsid wsp:val=&quot;00151598&quot;/&gt;&lt;wsp:rsid wsp:val=&quot;00151F0F&quot;/&gt;&lt;wsp:rsid wsp:val=&quot;001527F4&quot;/&gt;&lt;wsp:rsid wsp:val=&quot;00153472&quot;/&gt;&lt;wsp:rsid wsp:val=&quot;00154B5F&quot;/&gt;&lt;wsp:rsid wsp:val=&quot;0015693F&quot;/&gt;&lt;wsp:rsid wsp:val=&quot;00156B1F&quot;/&gt;&lt;wsp:rsid wsp:val=&quot;001573A5&quot;/&gt;&lt;wsp:rsid wsp:val=&quot;00162285&quot;/&gt;&lt;wsp:rsid wsp:val=&quot;00163F6D&quot;/&gt;&lt;wsp:rsid wsp:val=&quot;001645B5&quot;/&gt;&lt;wsp:rsid wsp:val=&quot;00164639&quot;/&gt;&lt;wsp:rsid wsp:val=&quot;00164A69&quot;/&gt;&lt;wsp:rsid wsp:val=&quot;0016526D&quot;/&gt;&lt;wsp:rsid wsp:val=&quot;00165492&quot;/&gt;&lt;wsp:rsid wsp:val=&quot;0016608C&quot;/&gt;&lt;wsp:rsid wsp:val=&quot;00166872&quot;/&gt;&lt;wsp:rsid wsp:val=&quot;0016710F&quot;/&gt;&lt;wsp:rsid wsp:val=&quot;00170536&quot;/&gt;&lt;wsp:rsid wsp:val=&quot;001718AC&quot;/&gt;&lt;wsp:rsid wsp:val=&quot;00171C02&quot;/&gt;&lt;wsp:rsid wsp:val=&quot;001730AC&quot;/&gt;&lt;wsp:rsid wsp:val=&quot;001739F0&quot;/&gt;&lt;wsp:rsid wsp:val=&quot;001746AD&quot;/&gt;&lt;wsp:rsid wsp:val=&quot;00174B6E&quot;/&gt;&lt;wsp:rsid wsp:val=&quot;00175081&quot;/&gt;&lt;wsp:rsid wsp:val=&quot;00175804&quot;/&gt;&lt;wsp:rsid wsp:val=&quot;00177658&quot;/&gt;&lt;wsp:rsid wsp:val=&quot;0018472B&quot;/&gt;&lt;wsp:rsid wsp:val=&quot;001871D7&quot;/&gt;&lt;wsp:rsid wsp:val=&quot;001903FB&quot;/&gt;&lt;wsp:rsid wsp:val=&quot;001909D4&quot;/&gt;&lt;wsp:rsid wsp:val=&quot;0019194D&quot;/&gt;&lt;wsp:rsid wsp:val=&quot;001922A1&quot;/&gt;&lt;wsp:rsid wsp:val=&quot;001928E4&quot;/&gt;&lt;wsp:rsid wsp:val=&quot;00192B32&quot;/&gt;&lt;wsp:rsid wsp:val=&quot;001934CA&quot;/&gt;&lt;wsp:rsid wsp:val=&quot;00193500&quot;/&gt;&lt;wsp:rsid wsp:val=&quot;00194D43&quot;/&gt;&lt;wsp:rsid wsp:val=&quot;00195F81&quot;/&gt;&lt;wsp:rsid wsp:val=&quot;00196553&quot;/&gt;&lt;wsp:rsid wsp:val=&quot;00196951&quot;/&gt;&lt;wsp:rsid wsp:val=&quot;001977E5&quot;/&gt;&lt;wsp:rsid wsp:val=&quot;00197B9E&quot;/&gt;&lt;wsp:rsid wsp:val=&quot;00197DA4&quot;/&gt;&lt;wsp:rsid wsp:val=&quot;001A08D7&quot;/&gt;&lt;wsp:rsid wsp:val=&quot;001A0C92&quot;/&gt;&lt;wsp:rsid wsp:val=&quot;001A1058&quot;/&gt;&lt;wsp:rsid wsp:val=&quot;001A2270&quot;/&gt;&lt;wsp:rsid wsp:val=&quot;001A24E5&quot;/&gt;&lt;wsp:rsid wsp:val=&quot;001A2EE2&quot;/&gt;&lt;wsp:rsid wsp:val=&quot;001A6054&quot;/&gt;&lt;wsp:rsid wsp:val=&quot;001A6F50&quot;/&gt;&lt;wsp:rsid wsp:val=&quot;001B1406&quot;/&gt;&lt;wsp:rsid wsp:val=&quot;001B15B1&quot;/&gt;&lt;wsp:rsid wsp:val=&quot;001B1681&quot;/&gt;&lt;wsp:rsid wsp:val=&quot;001B48AD&quot;/&gt;&lt;wsp:rsid wsp:val=&quot;001B4A8A&quot;/&gt;&lt;wsp:rsid wsp:val=&quot;001B4F5A&quot;/&gt;&lt;wsp:rsid wsp:val=&quot;001B5331&quot;/&gt;&lt;wsp:rsid wsp:val=&quot;001B53DD&quot;/&gt;&lt;wsp:rsid wsp:val=&quot;001B6410&quot;/&gt;&lt;wsp:rsid wsp:val=&quot;001B66C0&quot;/&gt;&lt;wsp:rsid wsp:val=&quot;001B7337&quot;/&gt;&lt;wsp:rsid wsp:val=&quot;001B74C1&quot;/&gt;&lt;wsp:rsid wsp:val=&quot;001C11A7&quot;/&gt;&lt;wsp:rsid wsp:val=&quot;001C15A1&quot;/&gt;&lt;wsp:rsid wsp:val=&quot;001C1E76&quot;/&gt;&lt;wsp:rsid wsp:val=&quot;001C220A&quot;/&gt;&lt;wsp:rsid wsp:val=&quot;001C2A09&quot;/&gt;&lt;wsp:rsid wsp:val=&quot;001C2E07&quot;/&gt;&lt;wsp:rsid wsp:val=&quot;001C437D&quot;/&gt;&lt;wsp:rsid wsp:val=&quot;001C4AB5&quot;/&gt;&lt;wsp:rsid wsp:val=&quot;001C4AB7&quot;/&gt;&lt;wsp:rsid wsp:val=&quot;001C532B&quot;/&gt;&lt;wsp:rsid wsp:val=&quot;001C6446&quot;/&gt;&lt;wsp:rsid wsp:val=&quot;001C663D&quot;/&gt;&lt;wsp:rsid wsp:val=&quot;001C66D7&quot;/&gt;&lt;wsp:rsid wsp:val=&quot;001C72CC&quot;/&gt;&lt;wsp:rsid wsp:val=&quot;001D0B25&quot;/&gt;&lt;wsp:rsid wsp:val=&quot;001D1D80&quot;/&gt;&lt;wsp:rsid wsp:val=&quot;001D41FF&quot;/&gt;&lt;wsp:rsid wsp:val=&quot;001D4A7B&quot;/&gt;&lt;wsp:rsid wsp:val=&quot;001D53A7&quot;/&gt;&lt;wsp:rsid wsp:val=&quot;001D69DC&quot;/&gt;&lt;wsp:rsid wsp:val=&quot;001D6BC9&quot;/&gt;&lt;wsp:rsid wsp:val=&quot;001D74ED&quot;/&gt;&lt;wsp:rsid wsp:val=&quot;001E0F76&quot;/&gt;&lt;wsp:rsid wsp:val=&quot;001E19A2&quot;/&gt;&lt;wsp:rsid wsp:val=&quot;001E3E60&quot;/&gt;&lt;wsp:rsid wsp:val=&quot;001E511E&quot;/&gt;&lt;wsp:rsid wsp:val=&quot;001E5453&quot;/&gt;&lt;wsp:rsid wsp:val=&quot;001E5A50&quot;/&gt;&lt;wsp:rsid wsp:val=&quot;001E6AC1&quot;/&gt;&lt;wsp:rsid wsp:val=&quot;001E6C14&quot;/&gt;&lt;wsp:rsid wsp:val=&quot;001E6DFA&quot;/&gt;&lt;wsp:rsid wsp:val=&quot;001F0081&quot;/&gt;&lt;wsp:rsid wsp:val=&quot;001F0F31&quot;/&gt;&lt;wsp:rsid wsp:val=&quot;001F2601&quot;/&gt;&lt;wsp:rsid wsp:val=&quot;001F28F2&quot;/&gt;&lt;wsp:rsid wsp:val=&quot;001F48C3&quot;/&gt;&lt;wsp:rsid wsp:val=&quot;001F5085&quot;/&gt;&lt;wsp:rsid wsp:val=&quot;001F68AE&quot;/&gt;&lt;wsp:rsid wsp:val=&quot;00200B05&quot;/&gt;&lt;wsp:rsid wsp:val=&quot;00200F26&quot;/&gt;&lt;wsp:rsid wsp:val=&quot;0020125C&quot;/&gt;&lt;wsp:rsid wsp:val=&quot;00202A84&quot;/&gt;&lt;wsp:rsid wsp:val=&quot;00203494&quot;/&gt;&lt;wsp:rsid wsp:val=&quot;00203DB7&quot;/&gt;&lt;wsp:rsid wsp:val=&quot;00204551&quot;/&gt;&lt;wsp:rsid wsp:val=&quot;0020590A&quot;/&gt;&lt;wsp:rsid wsp:val=&quot;00205AC3&quot;/&gt;&lt;wsp:rsid wsp:val=&quot;00205F4E&quot;/&gt;&lt;wsp:rsid wsp:val=&quot;00206081&quot;/&gt;&lt;wsp:rsid wsp:val=&quot;002062BA&quot;/&gt;&lt;wsp:rsid wsp:val=&quot;002063B7&quot;/&gt;&lt;wsp:rsid wsp:val=&quot;002077B9&quot;/&gt;&lt;wsp:rsid wsp:val=&quot;00207D24&quot;/&gt;&lt;wsp:rsid wsp:val=&quot;002105CD&quot;/&gt;&lt;wsp:rsid wsp:val=&quot;0021087D&quot;/&gt;&lt;wsp:rsid wsp:val=&quot;002111ED&quot;/&gt;&lt;wsp:rsid wsp:val=&quot;0021135A&quot;/&gt;&lt;wsp:rsid wsp:val=&quot;002124B0&quot;/&gt;&lt;wsp:rsid wsp:val=&quot;002124E2&quot;/&gt;&lt;wsp:rsid wsp:val=&quot;00213006&quot;/&gt;&lt;wsp:rsid wsp:val=&quot;00214C30&quot;/&gt;&lt;wsp:rsid wsp:val=&quot;002151C7&quot;/&gt;&lt;wsp:rsid wsp:val=&quot;002155CA&quot;/&gt;&lt;wsp:rsid wsp:val=&quot;00215A05&quot;/&gt;&lt;wsp:rsid wsp:val=&quot;0021664E&quot;/&gt;&lt;wsp:rsid wsp:val=&quot;00216CAB&quot;/&gt;&lt;wsp:rsid wsp:val=&quot;00217AAF&quot;/&gt;&lt;wsp:rsid wsp:val=&quot;0022207F&quot;/&gt;&lt;wsp:rsid wsp:val=&quot;00222DD3&quot;/&gt;&lt;wsp:rsid wsp:val=&quot;00225846&quot;/&gt;&lt;wsp:rsid wsp:val=&quot;00225BD4&quot;/&gt;&lt;wsp:rsid wsp:val=&quot;00226678&quot;/&gt;&lt;wsp:rsid wsp:val=&quot;002271DE&quot;/&gt;&lt;wsp:rsid wsp:val=&quot;00227D6E&quot;/&gt;&lt;wsp:rsid wsp:val=&quot;002313BB&quot;/&gt;&lt;wsp:rsid wsp:val=&quot;00232C6A&quot;/&gt;&lt;wsp:rsid wsp:val=&quot;002338D7&quot;/&gt;&lt;wsp:rsid wsp:val=&quot;002343C5&quot;/&gt;&lt;wsp:rsid wsp:val=&quot;00234A3A&quot;/&gt;&lt;wsp:rsid wsp:val=&quot;00235366&quot;/&gt;&lt;wsp:rsid wsp:val=&quot;002353C6&quot;/&gt;&lt;wsp:rsid wsp:val=&quot;002356A1&quot;/&gt;&lt;wsp:rsid wsp:val=&quot;00236D43&quot;/&gt;&lt;wsp:rsid wsp:val=&quot;00236E02&quot;/&gt;&lt;wsp:rsid wsp:val=&quot;00237A7D&quot;/&gt;&lt;wsp:rsid wsp:val=&quot;0024037B&quot;/&gt;&lt;wsp:rsid wsp:val=&quot;0024177B&quot;/&gt;&lt;wsp:rsid wsp:val=&quot;002420FD&quot;/&gt;&lt;wsp:rsid wsp:val=&quot;00245BBD&quot;/&gt;&lt;wsp:rsid wsp:val=&quot;0024747D&quot;/&gt;&lt;wsp:rsid wsp:val=&quot;00247966&quot;/&gt;&lt;wsp:rsid wsp:val=&quot;00252F40&quot;/&gt;&lt;wsp:rsid wsp:val=&quot;0025496F&quot;/&gt;&lt;wsp:rsid wsp:val=&quot;00255C13&quot;/&gt;&lt;wsp:rsid wsp:val=&quot;0025725D&quot;/&gt;&lt;wsp:rsid wsp:val=&quot;002574F3&quot;/&gt;&lt;wsp:rsid wsp:val=&quot;00257556&quot;/&gt;&lt;wsp:rsid wsp:val=&quot;00261161&quot;/&gt;&lt;wsp:rsid wsp:val=&quot;002619CE&quot;/&gt;&lt;wsp:rsid wsp:val=&quot;00261BCA&quot;/&gt;&lt;wsp:rsid wsp:val=&quot;002635D0&quot;/&gt;&lt;wsp:rsid wsp:val=&quot;00264016&quot;/&gt;&lt;wsp:rsid wsp:val=&quot;00264238&quot;/&gt;&lt;wsp:rsid wsp:val=&quot;00264785&quot;/&gt;&lt;wsp:rsid wsp:val=&quot;002660B0&quot;/&gt;&lt;wsp:rsid wsp:val=&quot;00266F1D&quot;/&gt;&lt;wsp:rsid wsp:val=&quot;00267D00&quot;/&gt;&lt;wsp:rsid wsp:val=&quot;00267F46&quot;/&gt;&lt;wsp:rsid wsp:val=&quot;00270A88&quot;/&gt;&lt;wsp:rsid wsp:val=&quot;00271989&quot;/&gt;&lt;wsp:rsid wsp:val=&quot;00271A10&quot;/&gt;&lt;wsp:rsid wsp:val=&quot;00273BA8&quot;/&gt;&lt;wsp:rsid wsp:val=&quot;002742CD&quot;/&gt;&lt;wsp:rsid wsp:val=&quot;0027432C&quot;/&gt;&lt;wsp:rsid wsp:val=&quot;00274BD8&quot;/&gt;&lt;wsp:rsid wsp:val=&quot;00275642&quot;/&gt;&lt;wsp:rsid wsp:val=&quot;0027564F&quot;/&gt;&lt;wsp:rsid wsp:val=&quot;002758BC&quot;/&gt;&lt;wsp:rsid wsp:val=&quot;0027613A&quot;/&gt;&lt;wsp:rsid wsp:val=&quot;002774E4&quot;/&gt;&lt;wsp:rsid wsp:val=&quot;00277833&quot;/&gt;&lt;wsp:rsid wsp:val=&quot;002778D3&quot;/&gt;&lt;wsp:rsid wsp:val=&quot;00277C27&quot;/&gt;&lt;wsp:rsid wsp:val=&quot;002808DE&quot;/&gt;&lt;wsp:rsid wsp:val=&quot;00281D7F&quot;/&gt;&lt;wsp:rsid wsp:val=&quot;00281FC4&quot;/&gt;&lt;wsp:rsid wsp:val=&quot;0028251E&quot;/&gt;&lt;wsp:rsid wsp:val=&quot;002840D8&quot;/&gt;&lt;wsp:rsid wsp:val=&quot;0028465E&quot;/&gt;&lt;wsp:rsid wsp:val=&quot;002847AA&quot;/&gt;&lt;wsp:rsid wsp:val=&quot;00285E40&quot;/&gt;&lt;wsp:rsid wsp:val=&quot;002861C5&quot;/&gt;&lt;wsp:rsid wsp:val=&quot;00286224&quot;/&gt;&lt;wsp:rsid wsp:val=&quot;00287F58&quot;/&gt;&lt;wsp:rsid wsp:val=&quot;002916EF&quot;/&gt;&lt;wsp:rsid wsp:val=&quot;00292D74&quot;/&gt;&lt;wsp:rsid wsp:val=&quot;00294000&quot;/&gt;&lt;wsp:rsid wsp:val=&quot;00294F66&quot;/&gt;&lt;wsp:rsid wsp:val=&quot;00297C6E&quot;/&gt;&lt;wsp:rsid wsp:val=&quot;002A104A&quot;/&gt;&lt;wsp:rsid wsp:val=&quot;002A2259&quot;/&gt;&lt;wsp:rsid wsp:val=&quot;002A29F5&quot;/&gt;&lt;wsp:rsid wsp:val=&quot;002A4437&quot;/&gt;&lt;wsp:rsid wsp:val=&quot;002A79E8&quot;/&gt;&lt;wsp:rsid wsp:val=&quot;002B02CD&quot;/&gt;&lt;wsp:rsid wsp:val=&quot;002B0B37&quot;/&gt;&lt;wsp:rsid wsp:val=&quot;002B2239&quot;/&gt;&lt;wsp:rsid wsp:val=&quot;002B2740&quot;/&gt;&lt;wsp:rsid wsp:val=&quot;002B2E1E&quot;/&gt;&lt;wsp:rsid wsp:val=&quot;002B454D&quot;/&gt;&lt;wsp:rsid wsp:val=&quot;002B4FE4&quot;/&gt;&lt;wsp:rsid wsp:val=&quot;002B527E&quot;/&gt;&lt;wsp:rsid wsp:val=&quot;002C0516&quot;/&gt;&lt;wsp:rsid wsp:val=&quot;002C304A&quot;/&gt;&lt;wsp:rsid wsp:val=&quot;002C5C13&quot;/&gt;&lt;wsp:rsid wsp:val=&quot;002C6A6B&quot;/&gt;&lt;wsp:rsid wsp:val=&quot;002C716B&quot;/&gt;&lt;wsp:rsid wsp:val=&quot;002C7694&quot;/&gt;&lt;wsp:rsid wsp:val=&quot;002C7ACE&quot;/&gt;&lt;wsp:rsid wsp:val=&quot;002C7DAD&quot;/&gt;&lt;wsp:rsid wsp:val=&quot;002D3F68&quot;/&gt;&lt;wsp:rsid wsp:val=&quot;002D4604&quot;/&gt;&lt;wsp:rsid wsp:val=&quot;002D6225&quot;/&gt;&lt;wsp:rsid wsp:val=&quot;002D679F&quot;/&gt;&lt;wsp:rsid wsp:val=&quot;002D67F2&quot;/&gt;&lt;wsp:rsid wsp:val=&quot;002D7553&quot;/&gt;&lt;wsp:rsid wsp:val=&quot;002D7AB2&quot;/&gt;&lt;wsp:rsid wsp:val=&quot;002D7C01&quot;/&gt;&lt;wsp:rsid wsp:val=&quot;002D7C12&quot;/&gt;&lt;wsp:rsid wsp:val=&quot;002E0C82&quot;/&gt;&lt;wsp:rsid wsp:val=&quot;002E1581&quot;/&gt;&lt;wsp:rsid wsp:val=&quot;002E1ABE&quot;/&gt;&lt;wsp:rsid wsp:val=&quot;002E2021&quot;/&gt;&lt;wsp:rsid wsp:val=&quot;002E3D64&quot;/&gt;&lt;wsp:rsid wsp:val=&quot;002E5289&quot;/&gt;&lt;wsp:rsid wsp:val=&quot;002E5357&quot;/&gt;&lt;wsp:rsid wsp:val=&quot;002E5E47&quot;/&gt;&lt;wsp:rsid wsp:val=&quot;002E6335&quot;/&gt;&lt;wsp:rsid wsp:val=&quot;002E6ADB&quot;/&gt;&lt;wsp:rsid wsp:val=&quot;002E7178&quot;/&gt;&lt;wsp:rsid wsp:val=&quot;002F0160&quot;/&gt;&lt;wsp:rsid wsp:val=&quot;002F1772&quot;/&gt;&lt;wsp:rsid wsp:val=&quot;002F26C5&quot;/&gt;&lt;wsp:rsid wsp:val=&quot;002F4ED8&quot;/&gt;&lt;wsp:rsid wsp:val=&quot;002F6318&quot;/&gt;&lt;wsp:rsid wsp:val=&quot;002F6DC5&quot;/&gt;&lt;wsp:rsid wsp:val=&quot;002F6F84&quot;/&gt;&lt;wsp:rsid wsp:val=&quot;0030079E&quot;/&gt;&lt;wsp:rsid wsp:val=&quot;0030132A&quot;/&gt;&lt;wsp:rsid wsp:val=&quot;0030201F&quot;/&gt;&lt;wsp:rsid wsp:val=&quot;00302061&quot;/&gt;&lt;wsp:rsid wsp:val=&quot;0030250F&quot;/&gt;&lt;wsp:rsid wsp:val=&quot;00302781&quot;/&gt;&lt;wsp:rsid wsp:val=&quot;003043D0&quot;/&gt;&lt;wsp:rsid wsp:val=&quot;003048FF&quot;/&gt;&lt;wsp:rsid wsp:val=&quot;00304CD0&quot;/&gt;&lt;wsp:rsid wsp:val=&quot;0030571F&quot;/&gt;&lt;wsp:rsid wsp:val=&quot;00305CE3&quot;/&gt;&lt;wsp:rsid wsp:val=&quot;003064B9&quot;/&gt;&lt;wsp:rsid wsp:val=&quot;00307DD5&quot;/&gt;&lt;wsp:rsid wsp:val=&quot;00310525&quot;/&gt;&lt;wsp:rsid wsp:val=&quot;00311F50&quot;/&gt;&lt;wsp:rsid wsp:val=&quot;003134C7&quot;/&gt;&lt;wsp:rsid wsp:val=&quot;0031358E&quot;/&gt;&lt;wsp:rsid wsp:val=&quot;00314B10&quot;/&gt;&lt;wsp:rsid wsp:val=&quot;00315786&quot;/&gt;&lt;wsp:rsid wsp:val=&quot;003169ED&quot;/&gt;&lt;wsp:rsid wsp:val=&quot;0031729B&quot;/&gt;&lt;wsp:rsid wsp:val=&quot;003174A0&quot;/&gt;&lt;wsp:rsid wsp:val=&quot;00317F24&quot;/&gt;&lt;wsp:rsid wsp:val=&quot;003200D8&quot;/&gt;&lt;wsp:rsid wsp:val=&quot;00321A59&quot;/&gt;&lt;wsp:rsid wsp:val=&quot;00322C0A&quot;/&gt;&lt;wsp:rsid wsp:val=&quot;00322FCE&quot;/&gt;&lt;wsp:rsid wsp:val=&quot;00323FE8&quot;/&gt;&lt;wsp:rsid wsp:val=&quot;0032412E&quot;/&gt;&lt;wsp:rsid wsp:val=&quot;003248D4&quot;/&gt;&lt;wsp:rsid wsp:val=&quot;0032499E&quot;/&gt;&lt;wsp:rsid wsp:val=&quot;0032617C&quot;/&gt;&lt;wsp:rsid wsp:val=&quot;00326214&quot;/&gt;&lt;wsp:rsid wsp:val=&quot;0032699E&quot;/&gt;&lt;wsp:rsid wsp:val=&quot;00327239&quot;/&gt;&lt;wsp:rsid wsp:val=&quot;00327BA3&quot;/&gt;&lt;wsp:rsid wsp:val=&quot;00327CD2&quot;/&gt;&lt;wsp:rsid wsp:val=&quot;00330CC1&quot;/&gt;&lt;wsp:rsid wsp:val=&quot;00331519&quot;/&gt;&lt;wsp:rsid wsp:val=&quot;00331C5A&quot;/&gt;&lt;wsp:rsid wsp:val=&quot;00331EEA&quot;/&gt;&lt;wsp:rsid wsp:val=&quot;003327EA&quot;/&gt;&lt;wsp:rsid wsp:val=&quot;0033298B&quot;/&gt;&lt;wsp:rsid wsp:val=&quot;00332DB1&quot;/&gt;&lt;wsp:rsid wsp:val=&quot;00333762&quot;/&gt;&lt;wsp:rsid wsp:val=&quot;00333915&quot;/&gt;&lt;wsp:rsid wsp:val=&quot;00334A9C&quot;/&gt;&lt;wsp:rsid wsp:val=&quot;00335802&quot;/&gt;&lt;wsp:rsid wsp:val=&quot;00336EC3&quot;/&gt;&lt;wsp:rsid wsp:val=&quot;00337703&quot;/&gt;&lt;wsp:rsid wsp:val=&quot;00342761&quot;/&gt;&lt;wsp:rsid wsp:val=&quot;00343412&quot;/&gt;&lt;wsp:rsid wsp:val=&quot;00343CE7&quot;/&gt;&lt;wsp:rsid wsp:val=&quot;00343D63&quot;/&gt;&lt;wsp:rsid wsp:val=&quot;003444A5&quot;/&gt;&lt;wsp:rsid wsp:val=&quot;00345497&quot;/&gt;&lt;wsp:rsid wsp:val=&quot;003457FC&quot;/&gt;&lt;wsp:rsid wsp:val=&quot;00345FD1&quot;/&gt;&lt;wsp:rsid wsp:val=&quot;00346B86&quot;/&gt;&lt;wsp:rsid wsp:val=&quot;003479D6&quot;/&gt;&lt;wsp:rsid wsp:val=&quot;00347B42&quot;/&gt;&lt;wsp:rsid wsp:val=&quot;00347B7A&quot;/&gt;&lt;wsp:rsid wsp:val=&quot;00347FE6&quot;/&gt;&lt;wsp:rsid wsp:val=&quot;00350CD7&quot;/&gt;&lt;wsp:rsid wsp:val=&quot;003524DB&quot;/&gt;&lt;wsp:rsid wsp:val=&quot;00352A2D&quot;/&gt;&lt;wsp:rsid wsp:val=&quot;00353163&quot;/&gt;&lt;wsp:rsid wsp:val=&quot;00353D82&quot;/&gt;&lt;wsp:rsid wsp:val=&quot;00355221&quot;/&gt;&lt;wsp:rsid wsp:val=&quot;00355297&quot;/&gt;&lt;wsp:rsid wsp:val=&quot;003566E3&quot;/&gt;&lt;wsp:rsid wsp:val=&quot;00356705&quot;/&gt;&lt;wsp:rsid wsp:val=&quot;00356740&quot;/&gt;&lt;wsp:rsid wsp:val=&quot;00356D9B&quot;/&gt;&lt;wsp:rsid wsp:val=&quot;00356FD3&quot;/&gt;&lt;wsp:rsid wsp:val=&quot;003601FD&quot;/&gt;&lt;wsp:rsid wsp:val=&quot;003604D4&quot;/&gt;&lt;wsp:rsid wsp:val=&quot;00361992&quot;/&gt;&lt;wsp:rsid wsp:val=&quot;003622E6&quot;/&gt;&lt;wsp:rsid wsp:val=&quot;0036319D&quot;/&gt;&lt;wsp:rsid wsp:val=&quot;00363463&quot;/&gt;&lt;wsp:rsid wsp:val=&quot;00363498&quot;/&gt;&lt;wsp:rsid wsp:val=&quot;003639FB&quot;/&gt;&lt;wsp:rsid wsp:val=&quot;003646C0&quot;/&gt;&lt;wsp:rsid wsp:val=&quot;003655E2&quot;/&gt;&lt;wsp:rsid wsp:val=&quot;00366742&quot;/&gt;&lt;wsp:rsid wsp:val=&quot;00366BA6&quot;/&gt;&lt;wsp:rsid wsp:val=&quot;00366BB2&quot;/&gt;&lt;wsp:rsid wsp:val=&quot;0036715C&quot;/&gt;&lt;wsp:rsid wsp:val=&quot;00371E4E&quot;/&gt;&lt;wsp:rsid wsp:val=&quot;00372707&quot;/&gt;&lt;wsp:rsid wsp:val=&quot;0037434F&quot;/&gt;&lt;wsp:rsid wsp:val=&quot;003746E9&quot;/&gt;&lt;wsp:rsid wsp:val=&quot;003769DC&quot;/&gt;&lt;wsp:rsid wsp:val=&quot;00377D80&quot;/&gt;&lt;wsp:rsid wsp:val=&quot;00380214&quot;/&gt;&lt;wsp:rsid wsp:val=&quot;003843F1&quot;/&gt;&lt;wsp:rsid wsp:val=&quot;0038497B&quot;/&gt;&lt;wsp:rsid wsp:val=&quot;003850EA&quot;/&gt;&lt;wsp:rsid wsp:val=&quot;00386E4A&quot;/&gt;&lt;wsp:rsid wsp:val=&quot;0039262F&quot;/&gt;&lt;wsp:rsid wsp:val=&quot;00392AF8&quot;/&gt;&lt;wsp:rsid wsp:val=&quot;0039327D&quot;/&gt;&lt;wsp:rsid wsp:val=&quot;003948E4&quot;/&gt;&lt;wsp:rsid wsp:val=&quot;00396C7A&quot;/&gt;&lt;wsp:rsid wsp:val=&quot;00397095&quot;/&gt;&lt;wsp:rsid wsp:val=&quot;00397AF8&quot;/&gt;&lt;wsp:rsid wsp:val=&quot;003A0655&quot;/&gt;&lt;wsp:rsid wsp:val=&quot;003A0AB4&quot;/&gt;&lt;wsp:rsid wsp:val=&quot;003A2538&quot;/&gt;&lt;wsp:rsid wsp:val=&quot;003A2974&quot;/&gt;&lt;wsp:rsid wsp:val=&quot;003A3E97&quot;/&gt;&lt;wsp:rsid wsp:val=&quot;003A427E&quot;/&gt;&lt;wsp:rsid wsp:val=&quot;003A4EDF&quot;/&gt;&lt;wsp:rsid wsp:val=&quot;003A54FB&quot;/&gt;&lt;wsp:rsid wsp:val=&quot;003B1378&quot;/&gt;&lt;wsp:rsid wsp:val=&quot;003B1E42&quot;/&gt;&lt;wsp:rsid wsp:val=&quot;003B2076&quot;/&gt;&lt;wsp:rsid wsp:val=&quot;003B3E50&quot;/&gt;&lt;wsp:rsid wsp:val=&quot;003B6F53&quot;/&gt;&lt;wsp:rsid wsp:val=&quot;003B7011&quot;/&gt;&lt;wsp:rsid wsp:val=&quot;003B73DE&quot;/&gt;&lt;wsp:rsid wsp:val=&quot;003B74CB&quot;/&gt;&lt;wsp:rsid wsp:val=&quot;003B7EB9&quot;/&gt;&lt;wsp:rsid wsp:val=&quot;003C064B&quot;/&gt;&lt;wsp:rsid wsp:val=&quot;003C397B&quot;/&gt;&lt;wsp:rsid wsp:val=&quot;003C4B45&quot;/&gt;&lt;wsp:rsid wsp:val=&quot;003C5512&quot;/&gt;&lt;wsp:rsid wsp:val=&quot;003C6055&quot;/&gt;&lt;wsp:rsid wsp:val=&quot;003C73A8&quot;/&gt;&lt;wsp:rsid wsp:val=&quot;003C7C79&quot;/&gt;&lt;wsp:rsid wsp:val=&quot;003C7D91&quot;/&gt;&lt;wsp:rsid wsp:val=&quot;003D0D26&quot;/&gt;&lt;wsp:rsid wsp:val=&quot;003D1906&quot;/&gt;&lt;wsp:rsid wsp:val=&quot;003D1CF7&quot;/&gt;&lt;wsp:rsid wsp:val=&quot;003D22D5&quot;/&gt;&lt;wsp:rsid wsp:val=&quot;003D465B&quot;/&gt;&lt;wsp:rsid wsp:val=&quot;003D47DD&quot;/&gt;&lt;wsp:rsid wsp:val=&quot;003D5AC9&quot;/&gt;&lt;wsp:rsid wsp:val=&quot;003D734A&quot;/&gt;&lt;wsp:rsid wsp:val=&quot;003E0A81&quot;/&gt;&lt;wsp:rsid wsp:val=&quot;003E0BE3&quot;/&gt;&lt;wsp:rsid wsp:val=&quot;003E23D6&quot;/&gt;&lt;wsp:rsid wsp:val=&quot;003E29A3&quot;/&gt;&lt;wsp:rsid wsp:val=&quot;003E30FC&quot;/&gt;&lt;wsp:rsid wsp:val=&quot;003E4E6B&quot;/&gt;&lt;wsp:rsid wsp:val=&quot;003E522D&quot;/&gt;&lt;wsp:rsid wsp:val=&quot;003E6E6B&quot;/&gt;&lt;wsp:rsid wsp:val=&quot;003F2D8F&quot;/&gt;&lt;wsp:rsid wsp:val=&quot;003F33D7&quot;/&gt;&lt;wsp:rsid wsp:val=&quot;003F3B49&quot;/&gt;&lt;wsp:rsid wsp:val=&quot;003F444E&quot;/&gt;&lt;wsp:rsid wsp:val=&quot;003F4D87&quot;/&gt;&lt;wsp:rsid wsp:val=&quot;003F4F01&quot;/&gt;&lt;wsp:rsid wsp:val=&quot;003F5AD4&quot;/&gt;&lt;wsp:rsid wsp:val=&quot;003F5B6E&quot;/&gt;&lt;wsp:rsid wsp:val=&quot;003F60EF&quot;/&gt;&lt;wsp:rsid wsp:val=&quot;003F694C&quot;/&gt;&lt;wsp:rsid wsp:val=&quot;003F6B98&quot;/&gt;&lt;wsp:rsid wsp:val=&quot;004005DC&quot;/&gt;&lt;wsp:rsid wsp:val=&quot;00401488&quot;/&gt;&lt;wsp:rsid wsp:val=&quot;004018B4&quot;/&gt;&lt;wsp:rsid wsp:val=&quot;00401CBD&quot;/&gt;&lt;wsp:rsid wsp:val=&quot;00401ED3&quot;/&gt;&lt;wsp:rsid wsp:val=&quot;00402B3A&quot;/&gt;&lt;wsp:rsid wsp:val=&quot;00402FCB&quot;/&gt;&lt;wsp:rsid wsp:val=&quot;004044E0&quot;/&gt;&lt;wsp:rsid wsp:val=&quot;0040495A&quot;/&gt;&lt;wsp:rsid wsp:val=&quot;00407694&quot;/&gt;&lt;wsp:rsid wsp:val=&quot;00410C2F&quot;/&gt;&lt;wsp:rsid wsp:val=&quot;00410D48&quot;/&gt;&lt;wsp:rsid wsp:val=&quot;00412323&quot;/&gt;&lt;wsp:rsid wsp:val=&quot;00414A1D&quot;/&gt;&lt;wsp:rsid wsp:val=&quot;00414CDB&quot;/&gt;&lt;wsp:rsid wsp:val=&quot;00415496&quot;/&gt;&lt;wsp:rsid wsp:val=&quot;00417B1B&quot;/&gt;&lt;wsp:rsid wsp:val=&quot;00417D52&quot;/&gt;&lt;wsp:rsid wsp:val=&quot;004213DE&quot;/&gt;&lt;wsp:rsid wsp:val=&quot;00422EFF&quot;/&gt;&lt;wsp:rsid wsp:val=&quot;0042337B&quot;/&gt;&lt;wsp:rsid wsp:val=&quot;004239DA&quot;/&gt;&lt;wsp:rsid wsp:val=&quot;00423BCA&quot;/&gt;&lt;wsp:rsid wsp:val=&quot;00423CCB&quot;/&gt;&lt;wsp:rsid wsp:val=&quot;004249E7&quot;/&gt;&lt;wsp:rsid wsp:val=&quot;004259EA&quot;/&gt;&lt;wsp:rsid wsp:val=&quot;00425BAC&quot;/&gt;&lt;wsp:rsid wsp:val=&quot;00426022&quot;/&gt;&lt;wsp:rsid wsp:val=&quot;004274B4&quot;/&gt;&lt;wsp:rsid wsp:val=&quot;004278ED&quot;/&gt;&lt;wsp:rsid wsp:val=&quot;00430BE2&quot;/&gt;&lt;wsp:rsid wsp:val=&quot;00430F9C&quot;/&gt;&lt;wsp:rsid wsp:val=&quot;0043275F&quot;/&gt;&lt;wsp:rsid wsp:val=&quot;00433661&quot;/&gt;&lt;wsp:rsid wsp:val=&quot;004345B7&quot;/&gt;&lt;wsp:rsid wsp:val=&quot;00435081&quot;/&gt;&lt;wsp:rsid wsp:val=&quot;00436D77&quot;/&gt;&lt;wsp:rsid wsp:val=&quot;0043729A&quot;/&gt;&lt;wsp:rsid wsp:val=&quot;00440149&quot;/&gt;&lt;wsp:rsid wsp:val=&quot;00440308&quot;/&gt;&lt;wsp:rsid wsp:val=&quot;0044159E&quot;/&gt;&lt;wsp:rsid wsp:val=&quot;00441941&quot;/&gt;&lt;wsp:rsid wsp:val=&quot;00441F36&quot;/&gt;&lt;wsp:rsid wsp:val=&quot;00442033&quot;/&gt;&lt;wsp:rsid wsp:val=&quot;0044283A&quot;/&gt;&lt;wsp:rsid wsp:val=&quot;0044298D&quot;/&gt;&lt;wsp:rsid wsp:val=&quot;00442FB7&quot;/&gt;&lt;wsp:rsid wsp:val=&quot;0044381E&quot;/&gt;&lt;wsp:rsid wsp:val=&quot;004457BA&quot;/&gt;&lt;wsp:rsid wsp:val=&quot;00445EF4&quot;/&gt;&lt;wsp:rsid wsp:val=&quot;004503D0&quot;/&gt;&lt;wsp:rsid wsp:val=&quot;00450FA6&quot;/&gt;&lt;wsp:rsid wsp:val=&quot;00451CFC&quot;/&gt;&lt;wsp:rsid wsp:val=&quot;00452CE5&quot;/&gt;&lt;wsp:rsid wsp:val=&quot;004536BC&quot;/&gt;&lt;wsp:rsid wsp:val=&quot;00453C5F&quot;/&gt;&lt;wsp:rsid wsp:val=&quot;004545D3&quot;/&gt;&lt;wsp:rsid wsp:val=&quot;00454669&quot;/&gt;&lt;wsp:rsid wsp:val=&quot;004547AD&quot;/&gt;&lt;wsp:rsid wsp:val=&quot;00454A13&quot;/&gt;&lt;wsp:rsid wsp:val=&quot;0045527D&quot;/&gt;&lt;wsp:rsid wsp:val=&quot;00456742&quot;/&gt;&lt;wsp:rsid wsp:val=&quot;004571C4&quot;/&gt;&lt;wsp:rsid wsp:val=&quot;00457A19&quot;/&gt;&lt;wsp:rsid wsp:val=&quot;0046288B&quot;/&gt;&lt;wsp:rsid wsp:val=&quot;00462C86&quot;/&gt;&lt;wsp:rsid wsp:val=&quot;004630B1&quot;/&gt;&lt;wsp:rsid wsp:val=&quot;00465463&quot;/&gt;&lt;wsp:rsid wsp:val=&quot;00466352&quot;/&gt;&lt;wsp:rsid wsp:val=&quot;00467C7F&quot;/&gt;&lt;wsp:rsid wsp:val=&quot;00471CF9&quot;/&gt;&lt;wsp:rsid wsp:val=&quot;00471F9A&quot;/&gt;&lt;wsp:rsid wsp:val=&quot;0047304D&quot;/&gt;&lt;wsp:rsid wsp:val=&quot;00473055&quot;/&gt;&lt;wsp:rsid wsp:val=&quot;00473137&quot;/&gt;&lt;wsp:rsid wsp:val=&quot;00473D8C&quot;/&gt;&lt;wsp:rsid wsp:val=&quot;00476162&quot;/&gt;&lt;wsp:rsid wsp:val=&quot;004768C8&quot;/&gt;&lt;wsp:rsid wsp:val=&quot;004768F1&quot;/&gt;&lt;wsp:rsid wsp:val=&quot;00477317&quot;/&gt;&lt;wsp:rsid wsp:val=&quot;00483646&quot;/&gt;&lt;wsp:rsid wsp:val=&quot;0048447C&quot;/&gt;&lt;wsp:rsid wsp:val=&quot;00484CF7&quot;/&gt;&lt;wsp:rsid wsp:val=&quot;0048717F&quot;/&gt;&lt;wsp:rsid wsp:val=&quot;00487AB0&quot;/&gt;&lt;wsp:rsid wsp:val=&quot;0049059B&quot;/&gt;&lt;wsp:rsid wsp:val=&quot;00491A53&quot;/&gt;&lt;wsp:rsid wsp:val=&quot;004942D9&quot;/&gt;&lt;wsp:rsid wsp:val=&quot;00494BDE&quot;/&gt;&lt;wsp:rsid wsp:val=&quot;00495A69&quot;/&gt;&lt;wsp:rsid wsp:val=&quot;00497D66&quot;/&gt;&lt;wsp:rsid wsp:val=&quot;004A028D&quot;/&gt;&lt;wsp:rsid wsp:val=&quot;004A0985&quot;/&gt;&lt;wsp:rsid wsp:val=&quot;004A0B96&quot;/&gt;&lt;wsp:rsid wsp:val=&quot;004A0D7D&quot;/&gt;&lt;wsp:rsid wsp:val=&quot;004A1AE7&quot;/&gt;&lt;wsp:rsid wsp:val=&quot;004A4AB9&quot;/&gt;&lt;wsp:rsid wsp:val=&quot;004A6AF3&quot;/&gt;&lt;wsp:rsid wsp:val=&quot;004A70B4&quot;/&gt;&lt;wsp:rsid wsp:val=&quot;004A71AA&quot;/&gt;&lt;wsp:rsid wsp:val=&quot;004A785B&quot;/&gt;&lt;wsp:rsid wsp:val=&quot;004B08AD&quot;/&gt;&lt;wsp:rsid wsp:val=&quot;004B1794&quot;/&gt;&lt;wsp:rsid wsp:val=&quot;004B5214&quot;/&gt;&lt;wsp:rsid wsp:val=&quot;004B6734&quot;/&gt;&lt;wsp:rsid wsp:val=&quot;004C05DA&quot;/&gt;&lt;wsp:rsid wsp:val=&quot;004C1C18&quot;/&gt;&lt;wsp:rsid wsp:val=&quot;004C2694&quot;/&gt;&lt;wsp:rsid wsp:val=&quot;004C2B18&quot;/&gt;&lt;wsp:rsid wsp:val=&quot;004C36CD&quot;/&gt;&lt;wsp:rsid wsp:val=&quot;004C52B2&quot;/&gt;&lt;wsp:rsid wsp:val=&quot;004C5354&quot;/&gt;&lt;wsp:rsid wsp:val=&quot;004C69D0&quot;/&gt;&lt;wsp:rsid wsp:val=&quot;004C72DC&quot;/&gt;&lt;wsp:rsid wsp:val=&quot;004D0310&quot;/&gt;&lt;wsp:rsid wsp:val=&quot;004D04EF&quot;/&gt;&lt;wsp:rsid wsp:val=&quot;004D059B&quot;/&gt;&lt;wsp:rsid wsp:val=&quot;004D32FE&quot;/&gt;&lt;wsp:rsid wsp:val=&quot;004D3449&quot;/&gt;&lt;wsp:rsid wsp:val=&quot;004D39E5&quot;/&gt;&lt;wsp:rsid wsp:val=&quot;004D45A9&quot;/&gt;&lt;wsp:rsid wsp:val=&quot;004D51C8&quot;/&gt;&lt;wsp:rsid wsp:val=&quot;004D521B&quot;/&gt;&lt;wsp:rsid wsp:val=&quot;004D5DBB&quot;/&gt;&lt;wsp:rsid wsp:val=&quot;004D6B7C&quot;/&gt;&lt;wsp:rsid wsp:val=&quot;004D71E2&quot;/&gt;&lt;wsp:rsid wsp:val=&quot;004D76ED&quot;/&gt;&lt;wsp:rsid wsp:val=&quot;004E01E1&quot;/&gt;&lt;wsp:rsid wsp:val=&quot;004E09F8&quot;/&gt;&lt;wsp:rsid wsp:val=&quot;004E0AC6&quot;/&gt;&lt;wsp:rsid wsp:val=&quot;004E190B&quot;/&gt;&lt;wsp:rsid wsp:val=&quot;004E1DBF&quot;/&gt;&lt;wsp:rsid wsp:val=&quot;004E202E&quot;/&gt;&lt;wsp:rsid wsp:val=&quot;004E28EC&quot;/&gt;&lt;wsp:rsid wsp:val=&quot;004E3664&quot;/&gt;&lt;wsp:rsid wsp:val=&quot;004E3D92&quot;/&gt;&lt;wsp:rsid wsp:val=&quot;004E65AA&quot;/&gt;&lt;wsp:rsid wsp:val=&quot;004E68E7&quot;/&gt;&lt;wsp:rsid wsp:val=&quot;004F11CA&quot;/&gt;&lt;wsp:rsid wsp:val=&quot;004F1B11&quot;/&gt;&lt;wsp:rsid wsp:val=&quot;004F27B8&quot;/&gt;&lt;wsp:rsid wsp:val=&quot;004F3169&quot;/&gt;&lt;wsp:rsid wsp:val=&quot;004F38A0&quot;/&gt;&lt;wsp:rsid wsp:val=&quot;004F3EB8&quot;/&gt;&lt;wsp:rsid wsp:val=&quot;004F4ABF&quot;/&gt;&lt;wsp:rsid wsp:val=&quot;004F4F47&quot;/&gt;&lt;wsp:rsid wsp:val=&quot;004F524C&quot;/&gt;&lt;wsp:rsid wsp:val=&quot;004F6009&quot;/&gt;&lt;wsp:rsid wsp:val=&quot;004F6A99&quot;/&gt;&lt;wsp:rsid wsp:val=&quot;004F7B5F&quot;/&gt;&lt;wsp:rsid wsp:val=&quot;005001F4&quot;/&gt;&lt;wsp:rsid wsp:val=&quot;00501068&quot;/&gt;&lt;wsp:rsid wsp:val=&quot;00504327&quot;/&gt;&lt;wsp:rsid wsp:val=&quot;0050445A&quot;/&gt;&lt;wsp:rsid wsp:val=&quot;00504500&quot;/&gt;&lt;wsp:rsid wsp:val=&quot;00504665&quot;/&gt;&lt;wsp:rsid wsp:val=&quot;005072FD&quot;/&gt;&lt;wsp:rsid wsp:val=&quot;00507588&quot;/&gt;&lt;wsp:rsid wsp:val=&quot;0051071E&quot;/&gt;&lt;wsp:rsid wsp:val=&quot;005112B3&quot;/&gt;&lt;wsp:rsid wsp:val=&quot;005118EE&quot;/&gt;&lt;wsp:rsid wsp:val=&quot;00511EC6&quot;/&gt;&lt;wsp:rsid wsp:val=&quot;005137DF&quot;/&gt;&lt;wsp:rsid wsp:val=&quot;00515114&quot;/&gt;&lt;wsp:rsid wsp:val=&quot;00515182&quot;/&gt;&lt;wsp:rsid wsp:val=&quot;00516B02&quot;/&gt;&lt;wsp:rsid wsp:val=&quot;005176AE&quot;/&gt;&lt;wsp:rsid wsp:val=&quot;00520079&quot;/&gt;&lt;wsp:rsid wsp:val=&quot;00521A72&quot;/&gt;&lt;wsp:rsid wsp:val=&quot;005225E4&quot;/&gt;&lt;wsp:rsid wsp:val=&quot;005228E6&quot;/&gt;&lt;wsp:rsid wsp:val=&quot;005261DD&quot;/&gt;&lt;wsp:rsid wsp:val=&quot;005268C9&quot;/&gt;&lt;wsp:rsid wsp:val=&quot;00527B49&quot;/&gt;&lt;wsp:rsid wsp:val=&quot;00527CFF&quot;/&gt;&lt;wsp:rsid wsp:val=&quot;0053162B&quot;/&gt;&lt;wsp:rsid wsp:val=&quot;005332B4&quot;/&gt;&lt;wsp:rsid wsp:val=&quot;0053353D&quot;/&gt;&lt;wsp:rsid wsp:val=&quot;005338F3&quot;/&gt;&lt;wsp:rsid wsp:val=&quot;00533A1D&quot;/&gt;&lt;wsp:rsid wsp:val=&quot;0053627B&quot;/&gt;&lt;wsp:rsid wsp:val=&quot;00536954&quot;/&gt;&lt;wsp:rsid wsp:val=&quot;0054288D&quot;/&gt;&lt;wsp:rsid wsp:val=&quot;0054486F&quot;/&gt;&lt;wsp:rsid wsp:val=&quot;00544C16&quot;/&gt;&lt;wsp:rsid wsp:val=&quot;005455D7&quot;/&gt;&lt;wsp:rsid wsp:val=&quot;00545F7B&quot;/&gt;&lt;wsp:rsid wsp:val=&quot;005462CA&quot;/&gt;&lt;wsp:rsid wsp:val=&quot;00550A1C&quot;/&gt;&lt;wsp:rsid wsp:val=&quot;00553AC3&quot;/&gt;&lt;wsp:rsid wsp:val=&quot;00553D62&quot;/&gt;&lt;wsp:rsid wsp:val=&quot;005541E9&quot;/&gt;&lt;wsp:rsid wsp:val=&quot;00554209&quot;/&gt;&lt;wsp:rsid wsp:val=&quot;00555247&quot;/&gt;&lt;wsp:rsid wsp:val=&quot;00560EC9&quot;/&gt;&lt;wsp:rsid wsp:val=&quot;0056185A&quot;/&gt;&lt;wsp:rsid wsp:val=&quot;005620F9&quot;/&gt;&lt;wsp:rsid wsp:val=&quot;00562B2D&quot;/&gt;&lt;wsp:rsid wsp:val=&quot;005642F3&quot;/&gt;&lt;wsp:rsid wsp:val=&quot;00564AE8&quot;/&gt;&lt;wsp:rsid wsp:val=&quot;00564E71&quot;/&gt;&lt;wsp:rsid wsp:val=&quot;0056708E&quot;/&gt;&lt;wsp:rsid wsp:val=&quot;005670B9&quot;/&gt;&lt;wsp:rsid wsp:val=&quot;00567517&quot;/&gt;&lt;wsp:rsid wsp:val=&quot;00567FA3&quot;/&gt;&lt;wsp:rsid wsp:val=&quot;00570E5C&quot;/&gt;&lt;wsp:rsid wsp:val=&quot;00570F58&quot;/&gt;&lt;wsp:rsid wsp:val=&quot;00571050&quot;/&gt;&lt;wsp:rsid wsp:val=&quot;005711B2&quot;/&gt;&lt;wsp:rsid wsp:val=&quot;0057156C&quot;/&gt;&lt;wsp:rsid wsp:val=&quot;00572AF3&quot;/&gt;&lt;wsp:rsid wsp:val=&quot;00574A11&quot;/&gt;&lt;wsp:rsid wsp:val=&quot;00575AEF&quot;/&gt;&lt;wsp:rsid wsp:val=&quot;0057600B&quot;/&gt;&lt;wsp:rsid wsp:val=&quot;00576655&quot;/&gt;&lt;wsp:rsid wsp:val=&quot;00577716&quot;/&gt;&lt;wsp:rsid wsp:val=&quot;00577752&quot;/&gt;&lt;wsp:rsid wsp:val=&quot;0057792F&quot;/&gt;&lt;wsp:rsid wsp:val=&quot;00577B67&quot;/&gt;&lt;wsp:rsid wsp:val=&quot;00580EAA&quot;/&gt;&lt;wsp:rsid wsp:val=&quot;00581AB2&quot;/&gt;&lt;wsp:rsid wsp:val=&quot;00581F1B&quot;/&gt;&lt;wsp:rsid wsp:val=&quot;005825FC&quot;/&gt;&lt;wsp:rsid wsp:val=&quot;0058265B&quot;/&gt;&lt;wsp:rsid wsp:val=&quot;005836E3&quot;/&gt;&lt;wsp:rsid wsp:val=&quot;0058555D&quot;/&gt;&lt;wsp:rsid wsp:val=&quot;005879E3&quot;/&gt;&lt;wsp:rsid wsp:val=&quot;005901D7&quot;/&gt;&lt;wsp:rsid wsp:val=&quot;005902CD&quot;/&gt;&lt;wsp:rsid wsp:val=&quot;00591B68&quot;/&gt;&lt;wsp:rsid wsp:val=&quot;005925E3&quot;/&gt;&lt;wsp:rsid wsp:val=&quot;005932AD&quot;/&gt;&lt;wsp:rsid wsp:val=&quot;0059336E&quot;/&gt;&lt;wsp:rsid wsp:val=&quot;0059395A&quot;/&gt;&lt;wsp:rsid wsp:val=&quot;00593F4A&quot;/&gt;&lt;wsp:rsid wsp:val=&quot;005951F5&quot;/&gt;&lt;wsp:rsid wsp:val=&quot;00596C4E&quot;/&gt;&lt;wsp:rsid wsp:val=&quot;005972CC&quot;/&gt;&lt;wsp:rsid wsp:val=&quot;00597DCF&quot;/&gt;&lt;wsp:rsid wsp:val=&quot;005A1414&quot;/&gt;&lt;wsp:rsid wsp:val=&quot;005A1B2E&quot;/&gt;&lt;wsp:rsid wsp:val=&quot;005A27E0&quot;/&gt;&lt;wsp:rsid wsp:val=&quot;005A2C7E&quot;/&gt;&lt;wsp:rsid wsp:val=&quot;005A2D6B&quot;/&gt;&lt;wsp:rsid wsp:val=&quot;005A375A&quot;/&gt;&lt;wsp:rsid wsp:val=&quot;005A41A8&quot;/&gt;&lt;wsp:rsid wsp:val=&quot;005A56A5&quot;/&gt;&lt;wsp:rsid wsp:val=&quot;005A64F9&quot;/&gt;&lt;wsp:rsid wsp:val=&quot;005A6B78&quot;/&gt;&lt;wsp:rsid wsp:val=&quot;005A711C&quot;/&gt;&lt;wsp:rsid wsp:val=&quot;005A7702&quot;/&gt;&lt;wsp:rsid wsp:val=&quot;005A7F84&quot;/&gt;&lt;wsp:rsid wsp:val=&quot;005B0BC8&quot;/&gt;&lt;wsp:rsid wsp:val=&quot;005B1B32&quot;/&gt;&lt;wsp:rsid wsp:val=&quot;005B1C9E&quot;/&gt;&lt;wsp:rsid wsp:val=&quot;005B2833&quot;/&gt;&lt;wsp:rsid wsp:val=&quot;005B2940&quot;/&gt;&lt;wsp:rsid wsp:val=&quot;005B4E4C&quot;/&gt;&lt;wsp:rsid wsp:val=&quot;005B5D96&quot;/&gt;&lt;wsp:rsid wsp:val=&quot;005B6EE2&quot;/&gt;&lt;wsp:rsid wsp:val=&quot;005B7107&quot;/&gt;&lt;wsp:rsid wsp:val=&quot;005B735D&quot;/&gt;&lt;wsp:rsid wsp:val=&quot;005B73B5&quot;/&gt;&lt;wsp:rsid wsp:val=&quot;005C0AB7&quot;/&gt;&lt;wsp:rsid wsp:val=&quot;005C59C5&quot;/&gt;&lt;wsp:rsid wsp:val=&quot;005C5C0B&quot;/&gt;&lt;wsp:rsid wsp:val=&quot;005C6A08&quot;/&gt;&lt;wsp:rsid wsp:val=&quot;005D0746&quot;/&gt;&lt;wsp:rsid wsp:val=&quot;005D1194&quot;/&gt;&lt;wsp:rsid wsp:val=&quot;005D17C3&quot;/&gt;&lt;wsp:rsid wsp:val=&quot;005D2622&quot;/&gt;&lt;wsp:rsid wsp:val=&quot;005D2E32&quot;/&gt;&lt;wsp:rsid wsp:val=&quot;005D3140&quot;/&gt;&lt;wsp:rsid wsp:val=&quot;005D5532&quot;/&gt;&lt;wsp:rsid wsp:val=&quot;005D5CAE&quot;/&gt;&lt;wsp:rsid wsp:val=&quot;005D7761&quot;/&gt;&lt;wsp:rsid wsp:val=&quot;005E0F18&quot;/&gt;&lt;wsp:rsid wsp:val=&quot;005E166D&quot;/&gt;&lt;wsp:rsid wsp:val=&quot;005E1EEE&quot;/&gt;&lt;wsp:rsid wsp:val=&quot;005E383F&quot;/&gt;&lt;wsp:rsid wsp:val=&quot;005E385A&quot;/&gt;&lt;wsp:rsid wsp:val=&quot;005E425A&quot;/&gt;&lt;wsp:rsid wsp:val=&quot;005E526B&quot;/&gt;&lt;wsp:rsid wsp:val=&quot;005E57CA&quot;/&gt;&lt;wsp:rsid wsp:val=&quot;005F04A5&quot;/&gt;&lt;wsp:rsid wsp:val=&quot;005F04EE&quot;/&gt;&lt;wsp:rsid wsp:val=&quot;005F0CDC&quot;/&gt;&lt;wsp:rsid wsp:val=&quot;005F0E74&quot;/&gt;&lt;wsp:rsid wsp:val=&quot;005F192E&quot;/&gt;&lt;wsp:rsid wsp:val=&quot;005F1B5E&quot;/&gt;&lt;wsp:rsid wsp:val=&quot;005F41B8&quot;/&gt;&lt;wsp:rsid wsp:val=&quot;005F493A&quot;/&gt;&lt;wsp:rsid wsp:val=&quot;005F4F60&quot;/&gt;&lt;wsp:rsid wsp:val=&quot;005F5480&quot;/&gt;&lt;wsp:rsid wsp:val=&quot;005F63E0&quot;/&gt;&lt;wsp:rsid wsp:val=&quot;005F6C5A&quot;/&gt;&lt;wsp:rsid wsp:val=&quot;005F6FD5&quot;/&gt;&lt;wsp:rsid wsp:val=&quot;00600A2C&quot;/&gt;&lt;wsp:rsid wsp:val=&quot;0060154D&quot;/&gt;&lt;wsp:rsid wsp:val=&quot;0060176C&quot;/&gt;&lt;wsp:rsid wsp:val=&quot;00601ACF&quot;/&gt;&lt;wsp:rsid wsp:val=&quot;00602A55&quot;/&gt;&lt;wsp:rsid wsp:val=&quot;006042A3&quot;/&gt;&lt;wsp:rsid wsp:val=&quot;0060460B&quot;/&gt;&lt;wsp:rsid wsp:val=&quot;006050F8&quot;/&gt;&lt;wsp:rsid wsp:val=&quot;00605239&quot;/&gt;&lt;wsp:rsid wsp:val=&quot;006052D8&quot;/&gt;&lt;wsp:rsid wsp:val=&quot;006053A4&quot;/&gt;&lt;wsp:rsid wsp:val=&quot;00605CC3&quot;/&gt;&lt;wsp:rsid wsp:val=&quot;00606C34&quot;/&gt;&lt;wsp:rsid wsp:val=&quot;006076E2&quot;/&gt;&lt;wsp:rsid wsp:val=&quot;006100DF&quot;/&gt;&lt;wsp:rsid wsp:val=&quot;006112AF&quot;/&gt;&lt;wsp:rsid wsp:val=&quot;00611894&quot;/&gt;&lt;wsp:rsid wsp:val=&quot;00612488&quot;/&gt;&lt;wsp:rsid wsp:val=&quot;00613570&quot;/&gt;&lt;wsp:rsid wsp:val=&quot;00613EB3&quot;/&gt;&lt;wsp:rsid wsp:val=&quot;0061480C&quot;/&gt;&lt;wsp:rsid wsp:val=&quot;00614B13&quot;/&gt;&lt;wsp:rsid wsp:val=&quot;006151FF&quot;/&gt;&lt;wsp:rsid wsp:val=&quot;0061581B&quot;/&gt;&lt;wsp:rsid wsp:val=&quot;00615D85&quot;/&gt;&lt;wsp:rsid wsp:val=&quot;006176A2&quot;/&gt;&lt;wsp:rsid wsp:val=&quot;00617ADE&quot;/&gt;&lt;wsp:rsid wsp:val=&quot;00620D15&quot;/&gt;&lt;wsp:rsid wsp:val=&quot;006213A5&quot;/&gt;&lt;wsp:rsid wsp:val=&quot;00622180&quot;/&gt;&lt;wsp:rsid wsp:val=&quot;006231F0&quot;/&gt;&lt;wsp:rsid wsp:val=&quot;00624A21&quot;/&gt;&lt;wsp:rsid wsp:val=&quot;00624A7C&quot;/&gt;&lt;wsp:rsid wsp:val=&quot;00625B1E&quot;/&gt;&lt;wsp:rsid wsp:val=&quot;006267B2&quot;/&gt;&lt;wsp:rsid wsp:val=&quot;00630011&quot;/&gt;&lt;wsp:rsid wsp:val=&quot;00630335&quot;/&gt;&lt;wsp:rsid wsp:val=&quot;00631131&quot;/&gt;&lt;wsp:rsid wsp:val=&quot;00633036&quot;/&gt;&lt;wsp:rsid wsp:val=&quot;006330E9&quot;/&gt;&lt;wsp:rsid wsp:val=&quot;00633D81&quot;/&gt;&lt;wsp:rsid wsp:val=&quot;00636458&quot;/&gt;&lt;wsp:rsid wsp:val=&quot;006364C4&quot;/&gt;&lt;wsp:rsid wsp:val=&quot;00636774&quot;/&gt;&lt;wsp:rsid wsp:val=&quot;006375AD&quot;/&gt;&lt;wsp:rsid wsp:val=&quot;0063782D&quot;/&gt;&lt;wsp:rsid wsp:val=&quot;006379FA&quot;/&gt;&lt;wsp:rsid wsp:val=&quot;00637AFF&quot;/&gt;&lt;wsp:rsid wsp:val=&quot;00640FAF&quot;/&gt;&lt;wsp:rsid wsp:val=&quot;00643042&quot;/&gt;&lt;wsp:rsid wsp:val=&quot;00643224&quot;/&gt;&lt;wsp:rsid wsp:val=&quot;0064359F&quot;/&gt;&lt;wsp:rsid wsp:val=&quot;006435C7&quot;/&gt;&lt;wsp:rsid wsp:val=&quot;0064364C&quot;/&gt;&lt;wsp:rsid wsp:val=&quot;0064385F&quot;/&gt;&lt;wsp:rsid wsp:val=&quot;00650260&quot;/&gt;&lt;wsp:rsid wsp:val=&quot;0065086F&quot;/&gt;&lt;wsp:rsid wsp:val=&quot;00651982&quot;/&gt;&lt;wsp:rsid wsp:val=&quot;00651B63&quot;/&gt;&lt;wsp:rsid wsp:val=&quot;00651CF4&quot;/&gt;&lt;wsp:rsid wsp:val=&quot;00651D03&quot;/&gt;&lt;wsp:rsid wsp:val=&quot;00651F49&quot;/&gt;&lt;wsp:rsid wsp:val=&quot;006523FA&quot;/&gt;&lt;wsp:rsid wsp:val=&quot;00652B94&quot;/&gt;&lt;wsp:rsid wsp:val=&quot;00652EAF&quot;/&gt;&lt;wsp:rsid wsp:val=&quot;00654CB7&quot;/&gt;&lt;wsp:rsid wsp:val=&quot;00655483&quot;/&gt;&lt;wsp:rsid wsp:val=&quot;00656290&quot;/&gt;&lt;wsp:rsid wsp:val=&quot;0066197A&quot;/&gt;&lt;wsp:rsid wsp:val=&quot;00662387&quot;/&gt;&lt;wsp:rsid wsp:val=&quot;00662AC5&quot;/&gt;&lt;wsp:rsid wsp:val=&quot;00664578&quot;/&gt;&lt;wsp:rsid wsp:val=&quot;00664EC0&quot;/&gt;&lt;wsp:rsid wsp:val=&quot;006650AB&quot;/&gt;&lt;wsp:rsid wsp:val=&quot;00665D57&quot;/&gt;&lt;wsp:rsid wsp:val=&quot;0066738A&quot;/&gt;&lt;wsp:rsid wsp:val=&quot;00667CBB&quot;/&gt;&lt;wsp:rsid wsp:val=&quot;00667D99&quot;/&gt;&lt;wsp:rsid wsp:val=&quot;00670145&quot;/&gt;&lt;wsp:rsid wsp:val=&quot;006729D1&quot;/&gt;&lt;wsp:rsid wsp:val=&quot;00674023&quot;/&gt;&lt;wsp:rsid wsp:val=&quot;006742AF&quot;/&gt;&lt;wsp:rsid wsp:val=&quot;006748CB&quot;/&gt;&lt;wsp:rsid wsp:val=&quot;00675AA8&quot;/&gt;&lt;wsp:rsid wsp:val=&quot;00675C4E&quot;/&gt;&lt;wsp:rsid wsp:val=&quot;006765AC&quot;/&gt;&lt;wsp:rsid wsp:val=&quot;006766C6&quot;/&gt;&lt;wsp:rsid wsp:val=&quot;00677C63&quot;/&gt;&lt;wsp:rsid wsp:val=&quot;00680696&quot;/&gt;&lt;wsp:rsid wsp:val=&quot;00680A2A&quot;/&gt;&lt;wsp:rsid wsp:val=&quot;00680D82&quot;/&gt;&lt;wsp:rsid wsp:val=&quot;00681C69&quot;/&gt;&lt;wsp:rsid wsp:val=&quot;00681F72&quot;/&gt;&lt;wsp:rsid wsp:val=&quot;0068233B&quot;/&gt;&lt;wsp:rsid wsp:val=&quot;00682A92&quot;/&gt;&lt;wsp:rsid wsp:val=&quot;006830A5&quot;/&gt;&lt;wsp:rsid wsp:val=&quot;006835FB&quot;/&gt;&lt;wsp:rsid wsp:val=&quot;0068417F&quot;/&gt;&lt;wsp:rsid wsp:val=&quot;0068471B&quot;/&gt;&lt;wsp:rsid wsp:val=&quot;00684AA2&quot;/&gt;&lt;wsp:rsid wsp:val=&quot;00684CAB&quot;/&gt;&lt;wsp:rsid wsp:val=&quot;00685398&quot;/&gt;&lt;wsp:rsid wsp:val=&quot;00685923&quot;/&gt;&lt;wsp:rsid wsp:val=&quot;00685BD8&quot;/&gt;&lt;wsp:rsid wsp:val=&quot;00686185&quot;/&gt;&lt;wsp:rsid wsp:val=&quot;006861C3&quot;/&gt;&lt;wsp:rsid wsp:val=&quot;006915A4&quot;/&gt;&lt;wsp:rsid wsp:val=&quot;00691F47&quot;/&gt;&lt;wsp:rsid wsp:val=&quot;0069202F&quot;/&gt;&lt;wsp:rsid wsp:val=&quot;006921D8&quot;/&gt;&lt;wsp:rsid wsp:val=&quot;00693235&quot;/&gt;&lt;wsp:rsid wsp:val=&quot;0069664C&quot;/&gt;&lt;wsp:rsid wsp:val=&quot;00696AC1&quot;/&gt;&lt;wsp:rsid wsp:val=&quot;00696CC9&quot;/&gt;&lt;wsp:rsid wsp:val=&quot;00696F95&quot;/&gt;&lt;wsp:rsid wsp:val=&quot;006A1D16&quot;/&gt;&lt;wsp:rsid wsp:val=&quot;006A353A&quot;/&gt;&lt;wsp:rsid wsp:val=&quot;006A44A2&quot;/&gt;&lt;wsp:rsid wsp:val=&quot;006A459C&quot;/&gt;&lt;wsp:rsid wsp:val=&quot;006A4F0F&quot;/&gt;&lt;wsp:rsid wsp:val=&quot;006A73F8&quot;/&gt;&lt;wsp:rsid wsp:val=&quot;006A7739&quot;/&gt;&lt;wsp:rsid wsp:val=&quot;006A7818&quot;/&gt;&lt;wsp:rsid wsp:val=&quot;006A7C42&quot;/&gt;&lt;wsp:rsid wsp:val=&quot;006B128D&quot;/&gt;&lt;wsp:rsid wsp:val=&quot;006B1CCA&quot;/&gt;&lt;wsp:rsid wsp:val=&quot;006B23E5&quot;/&gt;&lt;wsp:rsid wsp:val=&quot;006B428F&quot;/&gt;&lt;wsp:rsid wsp:val=&quot;006B45EF&quot;/&gt;&lt;wsp:rsid wsp:val=&quot;006B483C&quot;/&gt;&lt;wsp:rsid wsp:val=&quot;006B4DC2&quot;/&gt;&lt;wsp:rsid wsp:val=&quot;006B6B4D&quot;/&gt;&lt;wsp:rsid wsp:val=&quot;006B7B02&quot;/&gt;&lt;wsp:rsid wsp:val=&quot;006B7D16&quot;/&gt;&lt;wsp:rsid wsp:val=&quot;006C0F70&quot;/&gt;&lt;wsp:rsid wsp:val=&quot;006C34D6&quot;/&gt;&lt;wsp:rsid wsp:val=&quot;006C39DE&quot;/&gt;&lt;wsp:rsid wsp:val=&quot;006C4296&quot;/&gt;&lt;wsp:rsid wsp:val=&quot;006C4C17&quot;/&gt;&lt;wsp:rsid wsp:val=&quot;006C511E&quot;/&gt;&lt;wsp:rsid wsp:val=&quot;006C5F98&quot;/&gt;&lt;wsp:rsid wsp:val=&quot;006C7061&quot;/&gt;&lt;wsp:rsid wsp:val=&quot;006C7313&quot;/&gt;&lt;wsp:rsid wsp:val=&quot;006D0BE7&quot;/&gt;&lt;wsp:rsid wsp:val=&quot;006D0CA3&quot;/&gt;&lt;wsp:rsid wsp:val=&quot;006D2916&quot;/&gt;&lt;wsp:rsid wsp:val=&quot;006D2D90&quot;/&gt;&lt;wsp:rsid wsp:val=&quot;006D3727&quot;/&gt;&lt;wsp:rsid wsp:val=&quot;006D510E&quot;/&gt;&lt;wsp:rsid wsp:val=&quot;006D7686&quot;/&gt;&lt;wsp:rsid wsp:val=&quot;006E0774&quot;/&gt;&lt;wsp:rsid wsp:val=&quot;006E0F4B&quot;/&gt;&lt;wsp:rsid wsp:val=&quot;006E1020&quot;/&gt;&lt;wsp:rsid wsp:val=&quot;006E2C8F&quot;/&gt;&lt;wsp:rsid wsp:val=&quot;006E2FB7&quot;/&gt;&lt;wsp:rsid wsp:val=&quot;006E3293&quot;/&gt;&lt;wsp:rsid wsp:val=&quot;006E3DC5&quot;/&gt;&lt;wsp:rsid wsp:val=&quot;006E44ED&quot;/&gt;&lt;wsp:rsid wsp:val=&quot;006E489F&quot;/&gt;&lt;wsp:rsid wsp:val=&quot;006E51F2&quot;/&gt;&lt;wsp:rsid wsp:val=&quot;006E5289&quot;/&gt;&lt;wsp:rsid wsp:val=&quot;006E5CB1&quot;/&gt;&lt;wsp:rsid wsp:val=&quot;006E6AB9&quot;/&gt;&lt;wsp:rsid wsp:val=&quot;006E6FE7&quot;/&gt;&lt;wsp:rsid wsp:val=&quot;006E7505&quot;/&gt;&lt;wsp:rsid wsp:val=&quot;006E76BD&quot;/&gt;&lt;wsp:rsid wsp:val=&quot;006E7BDB&quot;/&gt;&lt;wsp:rsid wsp:val=&quot;006F08CD&quot;/&gt;&lt;wsp:rsid wsp:val=&quot;006F0E98&quot;/&gt;&lt;wsp:rsid wsp:val=&quot;006F1002&quot;/&gt;&lt;wsp:rsid wsp:val=&quot;006F1012&quot;/&gt;&lt;wsp:rsid wsp:val=&quot;006F1051&quot;/&gt;&lt;wsp:rsid wsp:val=&quot;006F15E6&quot;/&gt;&lt;wsp:rsid wsp:val=&quot;006F1A93&quot;/&gt;&lt;wsp:rsid wsp:val=&quot;006F1B70&quot;/&gt;&lt;wsp:rsid wsp:val=&quot;006F1C57&quot;/&gt;&lt;wsp:rsid wsp:val=&quot;006F3210&quot;/&gt;&lt;wsp:rsid wsp:val=&quot;006F37A5&quot;/&gt;&lt;wsp:rsid wsp:val=&quot;006F3F99&quot;/&gt;&lt;wsp:rsid wsp:val=&quot;006F50E9&quot;/&gt;&lt;wsp:rsid wsp:val=&quot;006F5E71&quot;/&gt;&lt;wsp:rsid wsp:val=&quot;006F7193&quot;/&gt;&lt;wsp:rsid wsp:val=&quot;00700463&quot;/&gt;&lt;wsp:rsid wsp:val=&quot;00702141&quot;/&gt;&lt;wsp:rsid wsp:val=&quot;007035F8&quot;/&gt;&lt;wsp:rsid wsp:val=&quot;00704B21&quot;/&gt;&lt;wsp:rsid wsp:val=&quot;00706468&quot;/&gt;&lt;wsp:rsid wsp:val=&quot;00706892&quot;/&gt;&lt;wsp:rsid wsp:val=&quot;00706BE1&quot;/&gt;&lt;wsp:rsid wsp:val=&quot;00706F29&quot;/&gt;&lt;wsp:rsid wsp:val=&quot;007070DD&quot;/&gt;&lt;wsp:rsid wsp:val=&quot;007070E5&quot;/&gt;&lt;wsp:rsid wsp:val=&quot;00710245&quot;/&gt;&lt;wsp:rsid wsp:val=&quot;00710F3D&quot;/&gt;&lt;wsp:rsid wsp:val=&quot;007110C1&quot;/&gt;&lt;wsp:rsid wsp:val=&quot;007117CE&quot;/&gt;&lt;wsp:rsid wsp:val=&quot;00711FB9&quot;/&gt;&lt;wsp:rsid wsp:val=&quot;00712AAE&quot;/&gt;&lt;wsp:rsid wsp:val=&quot;00712B12&quot;/&gt;&lt;wsp:rsid wsp:val=&quot;00713C36&quot;/&gt;&lt;wsp:rsid wsp:val=&quot;00715012&quot;/&gt;&lt;wsp:rsid wsp:val=&quot;00716243&quot;/&gt;&lt;wsp:rsid wsp:val=&quot;007173A7&quot;/&gt;&lt;wsp:rsid wsp:val=&quot;00717B71&quot;/&gt;&lt;wsp:rsid wsp:val=&quot;007203B6&quot;/&gt;&lt;wsp:rsid wsp:val=&quot;0072056C&quot;/&gt;&lt;wsp:rsid wsp:val=&quot;007214B6&quot;/&gt;&lt;wsp:rsid wsp:val=&quot;0072196D&quot;/&gt;&lt;wsp:rsid wsp:val=&quot;00722208&quot;/&gt;&lt;wsp:rsid wsp:val=&quot;00723576&quot;/&gt;&lt;wsp:rsid wsp:val=&quot;007237F9&quot;/&gt;&lt;wsp:rsid wsp:val=&quot;00723E73&quot;/&gt;&lt;wsp:rsid wsp:val=&quot;00727718&quot;/&gt;&lt;wsp:rsid wsp:val=&quot;00727801&quot;/&gt;&lt;wsp:rsid wsp:val=&quot;00727F85&quot;/&gt;&lt;wsp:rsid wsp:val=&quot;00730099&quot;/&gt;&lt;wsp:rsid wsp:val=&quot;00730117&quot;/&gt;&lt;wsp:rsid wsp:val=&quot;00730727&quot;/&gt;&lt;wsp:rsid wsp:val=&quot;00732180&quot;/&gt;&lt;wsp:rsid wsp:val=&quot;0073223B&quot;/&gt;&lt;wsp:rsid wsp:val=&quot;00732DEF&quot;/&gt;&lt;wsp:rsid wsp:val=&quot;00735810&quot;/&gt;&lt;wsp:rsid wsp:val=&quot;00735A0F&quot;/&gt;&lt;wsp:rsid wsp:val=&quot;007375F8&quot;/&gt;&lt;wsp:rsid wsp:val=&quot;00741879&quot;/&gt;&lt;wsp:rsid wsp:val=&quot;00742440&quot;/&gt;&lt;wsp:rsid wsp:val=&quot;00742E7E&quot;/&gt;&lt;wsp:rsid wsp:val=&quot;00743340&quot;/&gt;&lt;wsp:rsid wsp:val=&quot;0074357B&quot;/&gt;&lt;wsp:rsid wsp:val=&quot;00744D5B&quot;/&gt;&lt;wsp:rsid wsp:val=&quot;0074634E&quot;/&gt;&lt;wsp:rsid wsp:val=&quot;00747676&quot;/&gt;&lt;wsp:rsid wsp:val=&quot;0075019C&quot;/&gt;&lt;wsp:rsid wsp:val=&quot;007518A5&quot;/&gt;&lt;wsp:rsid wsp:val=&quot;00751A4C&quot;/&gt;&lt;wsp:rsid wsp:val=&quot;00753985&quot;/&gt;&lt;wsp:rsid wsp:val=&quot;00753C01&quot;/&gt;&lt;wsp:rsid wsp:val=&quot;00753C0E&quot;/&gt;&lt;wsp:rsid wsp:val=&quot;0075411A&quot;/&gt;&lt;wsp:rsid wsp:val=&quot;007542F1&quot;/&gt;&lt;wsp:rsid wsp:val=&quot;007553A8&quot;/&gt;&lt;wsp:rsid wsp:val=&quot;00756506&quot;/&gt;&lt;wsp:rsid wsp:val=&quot;00756634&quot;/&gt;&lt;wsp:rsid wsp:val=&quot;007578BB&quot;/&gt;&lt;wsp:rsid wsp:val=&quot;007603FB&quot;/&gt;&lt;wsp:rsid wsp:val=&quot;00760D30&quot;/&gt;&lt;wsp:rsid wsp:val=&quot;00760DA8&quot;/&gt;&lt;wsp:rsid wsp:val=&quot;00760DB2&quot;/&gt;&lt;wsp:rsid wsp:val=&quot;00761AB1&quot;/&gt;&lt;wsp:rsid wsp:val=&quot;007653DF&quot;/&gt;&lt;wsp:rsid wsp:val=&quot;00766AFF&quot;/&gt;&lt;wsp:rsid wsp:val=&quot;007675C1&quot;/&gt;&lt;wsp:rsid wsp:val=&quot;00767A6B&quot;/&gt;&lt;wsp:rsid wsp:val=&quot;0077149E&quot;/&gt;&lt;wsp:rsid wsp:val=&quot;007719FF&quot;/&gt;&lt;wsp:rsid wsp:val=&quot;007745DF&quot;/&gt;&lt;wsp:rsid wsp:val=&quot;007746DB&quot;/&gt;&lt;wsp:rsid wsp:val=&quot;00774BE0&quot;/&gt;&lt;wsp:rsid wsp:val=&quot;00774DFD&quot;/&gt;&lt;wsp:rsid wsp:val=&quot;00774F2D&quot;/&gt;&lt;wsp:rsid wsp:val=&quot;00774FC1&quot;/&gt;&lt;wsp:rsid wsp:val=&quot;00775A1D&quot;/&gt;&lt;wsp:rsid wsp:val=&quot;00775B5E&quot;/&gt;&lt;wsp:rsid wsp:val=&quot;0078076C&quot;/&gt;&lt;wsp:rsid wsp:val=&quot;007809DD&quot;/&gt;&lt;wsp:rsid wsp:val=&quot;00781569&quot;/&gt;&lt;wsp:rsid wsp:val=&quot;00781989&quot;/&gt;&lt;wsp:rsid wsp:val=&quot;00783304&quot;/&gt;&lt;wsp:rsid wsp:val=&quot;00783E22&quot;/&gt;&lt;wsp:rsid wsp:val=&quot;0078507B&quot;/&gt;&lt;wsp:rsid wsp:val=&quot;00786A2B&quot;/&gt;&lt;wsp:rsid wsp:val=&quot;007877D0&quot;/&gt;&lt;wsp:rsid wsp:val=&quot;00787C46&quot;/&gt;&lt;wsp:rsid wsp:val=&quot;00790CDF&quot;/&gt;&lt;wsp:rsid wsp:val=&quot;00791446&quot;/&gt;&lt;wsp:rsid wsp:val=&quot;0079245C&quot;/&gt;&lt;wsp:rsid wsp:val=&quot;007941C9&quot;/&gt;&lt;wsp:rsid wsp:val=&quot;00794F3B&quot;/&gt;&lt;wsp:rsid wsp:val=&quot;00794FD4&quot;/&gt;&lt;wsp:rsid wsp:val=&quot;00795300&quot;/&gt;&lt;wsp:rsid wsp:val=&quot;0079782D&quot;/&gt;&lt;wsp:rsid wsp:val=&quot;007A0344&quot;/&gt;&lt;wsp:rsid wsp:val=&quot;007A0623&quot;/&gt;&lt;wsp:rsid wsp:val=&quot;007A0838&quot;/&gt;&lt;wsp:rsid wsp:val=&quot;007A10AA&quot;/&gt;&lt;wsp:rsid wsp:val=&quot;007A1907&quot;/&gt;&lt;wsp:rsid wsp:val=&quot;007A2AB4&quot;/&gt;&lt;wsp:rsid wsp:val=&quot;007A316E&quot;/&gt;&lt;wsp:rsid wsp:val=&quot;007A41AA&quot;/&gt;&lt;wsp:rsid wsp:val=&quot;007A467D&quot;/&gt;&lt;wsp:rsid wsp:val=&quot;007A469E&quot;/&gt;&lt;wsp:rsid wsp:val=&quot;007A4C27&quot;/&gt;&lt;wsp:rsid wsp:val=&quot;007A6083&quot;/&gt;&lt;wsp:rsid wsp:val=&quot;007A64F1&quot;/&gt;&lt;wsp:rsid wsp:val=&quot;007B05B4&quot;/&gt;&lt;wsp:rsid wsp:val=&quot;007B0FBD&quot;/&gt;&lt;wsp:rsid wsp:val=&quot;007B188A&quot;/&gt;&lt;wsp:rsid wsp:val=&quot;007B1A1D&quot;/&gt;&lt;wsp:rsid wsp:val=&quot;007B3982&quot;/&gt;&lt;wsp:rsid wsp:val=&quot;007B3C43&quot;/&gt;&lt;wsp:rsid wsp:val=&quot;007B411F&quot;/&gt;&lt;wsp:rsid wsp:val=&quot;007B50EF&quot;/&gt;&lt;wsp:rsid wsp:val=&quot;007B5B78&quot;/&gt;&lt;wsp:rsid wsp:val=&quot;007B6559&quot;/&gt;&lt;wsp:rsid wsp:val=&quot;007B678A&quot;/&gt;&lt;wsp:rsid wsp:val=&quot;007C09CA&quot;/&gt;&lt;wsp:rsid wsp:val=&quot;007C0E8B&quot;/&gt;&lt;wsp:rsid wsp:val=&quot;007C1A08&quot;/&gt;&lt;wsp:rsid wsp:val=&quot;007C1DE3&quot;/&gt;&lt;wsp:rsid wsp:val=&quot;007C1FAF&quot;/&gt;&lt;wsp:rsid wsp:val=&quot;007C3F2D&quot;/&gt;&lt;wsp:rsid wsp:val=&quot;007C567F&quot;/&gt;&lt;wsp:rsid wsp:val=&quot;007C5C4D&quot;/&gt;&lt;wsp:rsid wsp:val=&quot;007C6B8E&quot;/&gt;&lt;wsp:rsid wsp:val=&quot;007C7034&quot;/&gt;&lt;wsp:rsid wsp:val=&quot;007D14BE&quot;/&gt;&lt;wsp:rsid wsp:val=&quot;007D18BD&quot;/&gt;&lt;wsp:rsid wsp:val=&quot;007D289D&quot;/&gt;&lt;wsp:rsid wsp:val=&quot;007D3500&quot;/&gt;&lt;wsp:rsid wsp:val=&quot;007D4927&quot;/&gt;&lt;wsp:rsid wsp:val=&quot;007D551D&quot;/&gt;&lt;wsp:rsid wsp:val=&quot;007D5DC3&quot;/&gt;&lt;wsp:rsid wsp:val=&quot;007D6565&quot;/&gt;&lt;wsp:rsid wsp:val=&quot;007D6D7E&quot;/&gt;&lt;wsp:rsid wsp:val=&quot;007D6E8D&quot;/&gt;&lt;wsp:rsid wsp:val=&quot;007E128A&quot;/&gt;&lt;wsp:rsid wsp:val=&quot;007E283E&quot;/&gt;&lt;wsp:rsid wsp:val=&quot;007E287B&quot;/&gt;&lt;wsp:rsid wsp:val=&quot;007E2CA7&quot;/&gt;&lt;wsp:rsid wsp:val=&quot;007E3661&quot;/&gt;&lt;wsp:rsid wsp:val=&quot;007E3C39&quot;/&gt;&lt;wsp:rsid wsp:val=&quot;007E732B&quot;/&gt;&lt;wsp:rsid wsp:val=&quot;007F0727&quot;/&gt;&lt;wsp:rsid wsp:val=&quot;007F3273&quot;/&gt;&lt;wsp:rsid wsp:val=&quot;007F3A8F&quot;/&gt;&lt;wsp:rsid wsp:val=&quot;007F4EAB&quot;/&gt;&lt;wsp:rsid wsp:val=&quot;007F517A&quot;/&gt;&lt;wsp:rsid wsp:val=&quot;007F571B&quot;/&gt;&lt;wsp:rsid wsp:val=&quot;007F59AB&quot;/&gt;&lt;wsp:rsid wsp:val=&quot;007F6D01&quot;/&gt;&lt;wsp:rsid wsp:val=&quot;007F7D54&quot;/&gt;&lt;wsp:rsid wsp:val=&quot;007F7FAC&quot;/&gt;&lt;wsp:rsid wsp:val=&quot;008006A7&quot;/&gt;&lt;wsp:rsid wsp:val=&quot;008015B3&quot;/&gt;&lt;wsp:rsid wsp:val=&quot;00802FD2&quot;/&gt;&lt;wsp:rsid wsp:val=&quot;00803183&quot;/&gt;&lt;wsp:rsid wsp:val=&quot;008046C7&quot;/&gt;&lt;wsp:rsid wsp:val=&quot;00805E46&quot;/&gt;&lt;wsp:rsid wsp:val=&quot;0080681E&quot;/&gt;&lt;wsp:rsid wsp:val=&quot;00810BC6&quot;/&gt;&lt;wsp:rsid wsp:val=&quot;00810C11&quot;/&gt;&lt;wsp:rsid wsp:val=&quot;00811F59&quot;/&gt;&lt;wsp:rsid wsp:val=&quot;00812416&quot;/&gt;&lt;wsp:rsid wsp:val=&quot;00812532&quot;/&gt;&lt;wsp:rsid wsp:val=&quot;008127B4&quot;/&gt;&lt;wsp:rsid wsp:val=&quot;00812822&quot;/&gt;&lt;wsp:rsid wsp:val=&quot;00814691&quot;/&gt;&lt;wsp:rsid wsp:val=&quot;00815202&quot;/&gt;&lt;wsp:rsid wsp:val=&quot;00815316&quot;/&gt;&lt;wsp:rsid wsp:val=&quot;00815BB8&quot;/&gt;&lt;wsp:rsid wsp:val=&quot;0081626B&quot;/&gt;&lt;wsp:rsid wsp:val=&quot;00816CA9&quot;/&gt;&lt;wsp:rsid wsp:val=&quot;0081726D&quot;/&gt;&lt;wsp:rsid wsp:val=&quot;0081780F&quot;/&gt;&lt;wsp:rsid wsp:val=&quot;008203D4&quot;/&gt;&lt;wsp:rsid wsp:val=&quot;00820F55&quot;/&gt;&lt;wsp:rsid wsp:val=&quot;0082129E&quot;/&gt;&lt;wsp:rsid wsp:val=&quot;00821C40&quot;/&gt;&lt;wsp:rsid wsp:val=&quot;008246A8&quot;/&gt;&lt;wsp:rsid wsp:val=&quot;00825800&quot;/&gt;&lt;wsp:rsid wsp:val=&quot;0082774E&quot;/&gt;&lt;wsp:rsid wsp:val=&quot;00827DBC&quot;/&gt;&lt;wsp:rsid wsp:val=&quot;00830055&quot;/&gt;&lt;wsp:rsid wsp:val=&quot;0083095B&quot;/&gt;&lt;wsp:rsid wsp:val=&quot;00830D0B&quot;/&gt;&lt;wsp:rsid wsp:val=&quot;008311C3&quot;/&gt;&lt;wsp:rsid wsp:val=&quot;008315D1&quot;/&gt;&lt;wsp:rsid wsp:val=&quot;00832EDF&quot;/&gt;&lt;wsp:rsid wsp:val=&quot;00832FDE&quot;/&gt;&lt;wsp:rsid wsp:val=&quot;0083318F&quot;/&gt;&lt;wsp:rsid wsp:val=&quot;00833FA3&quot;/&gt;&lt;wsp:rsid wsp:val=&quot;00834B0E&quot;/&gt;&lt;wsp:rsid wsp:val=&quot;00835327&quot;/&gt;&lt;wsp:rsid wsp:val=&quot;00835A3B&quot;/&gt;&lt;wsp:rsid wsp:val=&quot;00837472&quot;/&gt;&lt;wsp:rsid wsp:val=&quot;00840513&quot;/&gt;&lt;wsp:rsid wsp:val=&quot;0084154C&quot;/&gt;&lt;wsp:rsid wsp:val=&quot;00842211&quot;/&gt;&lt;wsp:rsid wsp:val=&quot;00843413&quot;/&gt;&lt;wsp:rsid wsp:val=&quot;0084365F&quot;/&gt;&lt;wsp:rsid wsp:val=&quot;00843DC7&quot;/&gt;&lt;wsp:rsid wsp:val=&quot;00845BB8&quot;/&gt;&lt;wsp:rsid wsp:val=&quot;00845CEC&quot;/&gt;&lt;wsp:rsid wsp:val=&quot;00846BC1&quot;/&gt;&lt;wsp:rsid wsp:val=&quot;008477B5&quot;/&gt;&lt;wsp:rsid wsp:val=&quot;00850D06&quot;/&gt;&lt;wsp:rsid wsp:val=&quot;00850E02&quot;/&gt;&lt;wsp:rsid wsp:val=&quot;00851D51&quot;/&gt;&lt;wsp:rsid wsp:val=&quot;008523E1&quot;/&gt;&lt;wsp:rsid wsp:val=&quot;008527D4&quot;/&gt;&lt;wsp:rsid wsp:val=&quot;00852E4A&quot;/&gt;&lt;wsp:rsid wsp:val=&quot;00852F18&quot;/&gt;&lt;wsp:rsid wsp:val=&quot;008530DA&quot;/&gt;&lt;wsp:rsid wsp:val=&quot;008538A5&quot;/&gt;&lt;wsp:rsid wsp:val=&quot;008543D0&quot;/&gt;&lt;wsp:rsid wsp:val=&quot;00854811&quot;/&gt;&lt;wsp:rsid wsp:val=&quot;0085493C&quot;/&gt;&lt;wsp:rsid wsp:val=&quot;008551D4&quot;/&gt;&lt;wsp:rsid wsp:val=&quot;008557DA&quot;/&gt;&lt;wsp:rsid wsp:val=&quot;00855AA0&quot;/&gt;&lt;wsp:rsid wsp:val=&quot;008566E5&quot;/&gt;&lt;wsp:rsid wsp:val=&quot;0086036B&quot;/&gt;&lt;wsp:rsid wsp:val=&quot;008622A1&quot;/&gt;&lt;wsp:rsid wsp:val=&quot;00863341&quot;/&gt;&lt;wsp:rsid wsp:val=&quot;008657E0&quot;/&gt;&lt;wsp:rsid wsp:val=&quot;00865E25&quot;/&gt;&lt;wsp:rsid wsp:val=&quot;00865E84&quot;/&gt;&lt;wsp:rsid wsp:val=&quot;008676E3&quot;/&gt;&lt;wsp:rsid wsp:val=&quot;00870D35&quot;/&gt;&lt;wsp:rsid wsp:val=&quot;00870F19&quot;/&gt;&lt;wsp:rsid wsp:val=&quot;008722E1&quot;/&gt;&lt;wsp:rsid wsp:val=&quot;0087367C&quot;/&gt;&lt;wsp:rsid wsp:val=&quot;0087544A&quot;/&gt;&lt;wsp:rsid wsp:val=&quot;00875E9B&quot;/&gt;&lt;wsp:rsid wsp:val=&quot;00876E5B&quot;/&gt;&lt;wsp:rsid wsp:val=&quot;00877361&quot;/&gt;&lt;wsp:rsid wsp:val=&quot;00877EE4&quot;/&gt;&lt;wsp:rsid wsp:val=&quot;00880011&quot;/&gt;&lt;wsp:rsid wsp:val=&quot;00880996&quot;/&gt;&lt;wsp:rsid wsp:val=&quot;008813A8&quot;/&gt;&lt;wsp:rsid wsp:val=&quot;00881D09&quot;/&gt;&lt;wsp:rsid wsp:val=&quot;00882157&quot;/&gt;&lt;wsp:rsid wsp:val=&quot;00882473&quot;/&gt;&lt;wsp:rsid wsp:val=&quot;00883E76&quot;/&gt;&lt;wsp:rsid wsp:val=&quot;00883EF7&quot;/&gt;&lt;wsp:rsid wsp:val=&quot;00883F4B&quot;/&gt;&lt;wsp:rsid wsp:val=&quot;0088466E&quot;/&gt;&lt;wsp:rsid wsp:val=&quot;00884FA3&quot;/&gt;&lt;wsp:rsid wsp:val=&quot;00885745&quot;/&gt;&lt;wsp:rsid wsp:val=&quot;00885E98&quot;/&gt;&lt;wsp:rsid wsp:val=&quot;008863FB&quot;/&gt;&lt;wsp:rsid wsp:val=&quot;00886CA0&quot;/&gt;&lt;wsp:rsid wsp:val=&quot;00886CFA&quot;/&gt;&lt;wsp:rsid wsp:val=&quot;008870B2&quot;/&gt;&lt;wsp:rsid wsp:val=&quot;00887A63&quot;/&gt;&lt;wsp:rsid wsp:val=&quot;008902E1&quot;/&gt;&lt;wsp:rsid wsp:val=&quot;00891E7B&quot;/&gt;&lt;wsp:rsid wsp:val=&quot;0089260F&quot;/&gt;&lt;wsp:rsid wsp:val=&quot;0089317D&quot;/&gt;&lt;wsp:rsid wsp:val=&quot;0089334D&quot;/&gt;&lt;wsp:rsid wsp:val=&quot;008933E0&quot;/&gt;&lt;wsp:rsid wsp:val=&quot;00893ED9&quot;/&gt;&lt;wsp:rsid wsp:val=&quot;008945DC&quot;/&gt;&lt;wsp:rsid wsp:val=&quot;0089519F&quot;/&gt;&lt;wsp:rsid wsp:val=&quot;00895A9F&quot;/&gt;&lt;wsp:rsid wsp:val=&quot;00896978&quot;/&gt;&lt;wsp:rsid wsp:val=&quot;00896E72&quot;/&gt;&lt;wsp:rsid wsp:val=&quot;00897972&quot;/&gt;&lt;wsp:rsid wsp:val=&quot;00897A17&quot;/&gt;&lt;wsp:rsid wsp:val=&quot;00897DB3&quot;/&gt;&lt;wsp:rsid wsp:val=&quot;008A0A6A&quot;/&gt;&lt;wsp:rsid wsp:val=&quot;008A3F37&quot;/&gt;&lt;wsp:rsid wsp:val=&quot;008A45EF&quot;/&gt;&lt;wsp:rsid wsp:val=&quot;008A6AA4&quot;/&gt;&lt;wsp:rsid wsp:val=&quot;008A6CDC&quot;/&gt;&lt;wsp:rsid wsp:val=&quot;008A7755&quot;/&gt;&lt;wsp:rsid wsp:val=&quot;008A7921&quot;/&gt;&lt;wsp:rsid wsp:val=&quot;008B0833&quot;/&gt;&lt;wsp:rsid wsp:val=&quot;008B1A0E&quot;/&gt;&lt;wsp:rsid wsp:val=&quot;008B2495&quot;/&gt;&lt;wsp:rsid wsp:val=&quot;008B37AA&quot;/&gt;&lt;wsp:rsid wsp:val=&quot;008B3E86&quot;/&gt;&lt;wsp:rsid wsp:val=&quot;008B3FD3&quot;/&gt;&lt;wsp:rsid wsp:val=&quot;008C013A&quot;/&gt;&lt;wsp:rsid wsp:val=&quot;008C0680&quot;/&gt;&lt;wsp:rsid wsp:val=&quot;008C1054&quot;/&gt;&lt;wsp:rsid wsp:val=&quot;008C3285&quot;/&gt;&lt;wsp:rsid wsp:val=&quot;008C33D0&quot;/&gt;&lt;wsp:rsid wsp:val=&quot;008C375C&quot;/&gt;&lt;wsp:rsid wsp:val=&quot;008C5377&quot;/&gt;&lt;wsp:rsid wsp:val=&quot;008C651B&quot;/&gt;&lt;wsp:rsid wsp:val=&quot;008D0760&quot;/&gt;&lt;wsp:rsid wsp:val=&quot;008D08A3&quot;/&gt;&lt;wsp:rsid wsp:val=&quot;008D0F71&quot;/&gt;&lt;wsp:rsid wsp:val=&quot;008D25BB&quot;/&gt;&lt;wsp:rsid wsp:val=&quot;008D466A&quot;/&gt;&lt;wsp:rsid wsp:val=&quot;008D56A8&quot;/&gt;&lt;wsp:rsid wsp:val=&quot;008D6202&quot;/&gt;&lt;wsp:rsid wsp:val=&quot;008E0538&quot;/&gt;&lt;wsp:rsid wsp:val=&quot;008E0539&quot;/&gt;&lt;wsp:rsid wsp:val=&quot;008E0BE7&quot;/&gt;&lt;wsp:rsid wsp:val=&quot;008E1FE1&quot;/&gt;&lt;wsp:rsid wsp:val=&quot;008E22A9&quot;/&gt;&lt;wsp:rsid wsp:val=&quot;008E278C&quot;/&gt;&lt;wsp:rsid wsp:val=&quot;008E2866&quot;/&gt;&lt;wsp:rsid wsp:val=&quot;008E4C49&quot;/&gt;&lt;wsp:rsid wsp:val=&quot;008E5FF7&quot;/&gt;&lt;wsp:rsid wsp:val=&quot;008F0876&quot;/&gt;&lt;wsp:rsid wsp:val=&quot;008F0ED1&quot;/&gt;&lt;wsp:rsid wsp:val=&quot;008F268A&quot;/&gt;&lt;wsp:rsid wsp:val=&quot;008F295A&quot;/&gt;&lt;wsp:rsid wsp:val=&quot;008F2C29&quot;/&gt;&lt;wsp:rsid wsp:val=&quot;008F2CCF&quot;/&gt;&lt;wsp:rsid wsp:val=&quot;008F3AB4&quot;/&gt;&lt;wsp:rsid wsp:val=&quot;008F5FE3&quot;/&gt;&lt;wsp:rsid wsp:val=&quot;008F7FEE&quot;/&gt;&lt;wsp:rsid wsp:val=&quot;009020D7&quot;/&gt;&lt;wsp:rsid wsp:val=&quot;00902628&quot;/&gt;&lt;wsp:rsid wsp:val=&quot;0090393C&quot;/&gt;&lt;wsp:rsid wsp:val=&quot;00903D2B&quot;/&gt;&lt;wsp:rsid wsp:val=&quot;0090456B&quot;/&gt;&lt;wsp:rsid wsp:val=&quot;00905FE9&quot;/&gt;&lt;wsp:rsid wsp:val=&quot;009066AC&quot;/&gt;&lt;wsp:rsid wsp:val=&quot;009073EF&quot;/&gt;&lt;wsp:rsid wsp:val=&quot;00907A59&quot;/&gt;&lt;wsp:rsid wsp:val=&quot;00907CAB&quot;/&gt;&lt;wsp:rsid wsp:val=&quot;00910015&quot;/&gt;&lt;wsp:rsid wsp:val=&quot;009105A8&quot;/&gt;&lt;wsp:rsid wsp:val=&quot;009118E2&quot;/&gt;&lt;wsp:rsid wsp:val=&quot;00912313&quot;/&gt;&lt;wsp:rsid wsp:val=&quot;00913145&quot;/&gt;&lt;wsp:rsid wsp:val=&quot;00913655&quot;/&gt;&lt;wsp:rsid wsp:val=&quot;009140E8&quot;/&gt;&lt;wsp:rsid wsp:val=&quot;00914964&quot;/&gt;&lt;wsp:rsid wsp:val=&quot;009153CD&quot;/&gt;&lt;wsp:rsid wsp:val=&quot;00917749&quot;/&gt;&lt;wsp:rsid wsp:val=&quot;009215C3&quot;/&gt;&lt;wsp:rsid wsp:val=&quot;00923740&quot;/&gt;&lt;wsp:rsid wsp:val=&quot;009245D2&quot;/&gt;&lt;wsp:rsid wsp:val=&quot;00924C80&quot;/&gt;&lt;wsp:rsid wsp:val=&quot;00925819&quot;/&gt;&lt;wsp:rsid wsp:val=&quot;00925F60&quot;/&gt;&lt;wsp:rsid wsp:val=&quot;00926605&quot;/&gt;&lt;wsp:rsid wsp:val=&quot;00926D21&quot;/&gt;&lt;wsp:rsid wsp:val=&quot;00927518&quot;/&gt;&lt;wsp:rsid wsp:val=&quot;00930066&quot;/&gt;&lt;wsp:rsid wsp:val=&quot;00931934&quot;/&gt;&lt;wsp:rsid wsp:val=&quot;00932B30&quot;/&gt;&lt;wsp:rsid wsp:val=&quot;0093330B&quot;/&gt;&lt;wsp:rsid wsp:val=&quot;009338DE&quot;/&gt;&lt;wsp:rsid wsp:val=&quot;00933A64&quot;/&gt;&lt;wsp:rsid wsp:val=&quot;009349E0&quot;/&gt;&lt;wsp:rsid wsp:val=&quot;00936888&quot;/&gt;&lt;wsp:rsid wsp:val=&quot;009410AE&quot;/&gt;&lt;wsp:rsid wsp:val=&quot;0094167F&quot;/&gt;&lt;wsp:rsid wsp:val=&quot;00941F92&quot;/&gt;&lt;wsp:rsid wsp:val=&quot;00942B2C&quot;/&gt;&lt;wsp:rsid wsp:val=&quot;00945280&quot;/&gt;&lt;wsp:rsid wsp:val=&quot;00945A8D&quot;/&gt;&lt;wsp:rsid wsp:val=&quot;00946F9C&quot;/&gt;&lt;wsp:rsid wsp:val=&quot;00947321&quot;/&gt;&lt;wsp:rsid wsp:val=&quot;009506F5&quot;/&gt;&lt;wsp:rsid wsp:val=&quot;00950B2A&quot;/&gt;&lt;wsp:rsid wsp:val=&quot;00950B7C&quot;/&gt;&lt;wsp:rsid wsp:val=&quot;0095275B&quot;/&gt;&lt;wsp:rsid wsp:val=&quot;00952967&quot;/&gt;&lt;wsp:rsid wsp:val=&quot;009538CC&quot;/&gt;&lt;wsp:rsid wsp:val=&quot;009556AB&quot;/&gt;&lt;wsp:rsid wsp:val=&quot;00957F69&quot;/&gt;&lt;wsp:rsid wsp:val=&quot;009608E9&quot;/&gt;&lt;wsp:rsid wsp:val=&quot;00962825&quot;/&gt;&lt;wsp:rsid wsp:val=&quot;00963BF1&quot;/&gt;&lt;wsp:rsid wsp:val=&quot;0096448F&quot;/&gt;&lt;wsp:rsid wsp:val=&quot;009655E7&quot;/&gt;&lt;wsp:rsid wsp:val=&quot;0096789F&quot;/&gt;&lt;wsp:rsid wsp:val=&quot;00970122&quot;/&gt;&lt;wsp:rsid wsp:val=&quot;00970BE9&quot;/&gt;&lt;wsp:rsid wsp:val=&quot;00970DDF&quot;/&gt;&lt;wsp:rsid wsp:val=&quot;00971C6B&quot;/&gt;&lt;wsp:rsid wsp:val=&quot;00971E49&quot;/&gt;&lt;wsp:rsid wsp:val=&quot;00972A93&quot;/&gt;&lt;wsp:rsid wsp:val=&quot;00972C76&quot;/&gt;&lt;wsp:rsid wsp:val=&quot;00973472&quot;/&gt;&lt;wsp:rsid wsp:val=&quot;009736D8&quot;/&gt;&lt;wsp:rsid wsp:val=&quot;00973DED&quot;/&gt;&lt;wsp:rsid wsp:val=&quot;00973ECE&quot;/&gt;&lt;wsp:rsid wsp:val=&quot;009744D6&quot;/&gt;&lt;wsp:rsid wsp:val=&quot;00974809&quot;/&gt;&lt;wsp:rsid wsp:val=&quot;00974AED&quot;/&gt;&lt;wsp:rsid wsp:val=&quot;00974C02&quot;/&gt;&lt;wsp:rsid wsp:val=&quot;00975834&quot;/&gt;&lt;wsp:rsid wsp:val=&quot;009758B7&quot;/&gt;&lt;wsp:rsid wsp:val=&quot;00975B16&quot;/&gt;&lt;wsp:rsid wsp:val=&quot;009774E5&quot;/&gt;&lt;wsp:rsid wsp:val=&quot;009811FE&quot;/&gt;&lt;wsp:rsid wsp:val=&quot;009818B1&quot;/&gt;&lt;wsp:rsid wsp:val=&quot;00982D01&quot;/&gt;&lt;wsp:rsid wsp:val=&quot;0098328D&quot;/&gt;&lt;wsp:rsid wsp:val=&quot;00983AD4&quot;/&gt;&lt;wsp:rsid wsp:val=&quot;009849A9&quot;/&gt;&lt;wsp:rsid wsp:val=&quot;00985182&quot;/&gt;&lt;wsp:rsid wsp:val=&quot;00985970&quot;/&gt;&lt;wsp:rsid wsp:val=&quot;00985E04&quot;/&gt;&lt;wsp:rsid wsp:val=&quot;00985E90&quot;/&gt;&lt;wsp:rsid wsp:val=&quot;00986B36&quot;/&gt;&lt;wsp:rsid wsp:val=&quot;00986B58&quot;/&gt;&lt;wsp:rsid wsp:val=&quot;00990BC3&quot;/&gt;&lt;wsp:rsid wsp:val=&quot;0099298D&quot;/&gt;&lt;wsp:rsid wsp:val=&quot;00992B2C&quot;/&gt;&lt;wsp:rsid wsp:val=&quot;009947C1&quot;/&gt;&lt;wsp:rsid wsp:val=&quot;00994B96&quot;/&gt;&lt;wsp:rsid wsp:val=&quot;009959A5&quot;/&gt;&lt;wsp:rsid wsp:val=&quot;00996AFB&quot;/&gt;&lt;wsp:rsid wsp:val=&quot;00996D9F&quot;/&gt;&lt;wsp:rsid wsp:val=&quot;00997AEC&quot;/&gt;&lt;wsp:rsid wsp:val=&quot;009A010D&quot;/&gt;&lt;wsp:rsid wsp:val=&quot;009A0229&quot;/&gt;&lt;wsp:rsid wsp:val=&quot;009A0236&quot;/&gt;&lt;wsp:rsid wsp:val=&quot;009A0FDB&quot;/&gt;&lt;wsp:rsid wsp:val=&quot;009A169A&quot;/&gt;&lt;wsp:rsid wsp:val=&quot;009A233C&quot;/&gt;&lt;wsp:rsid wsp:val=&quot;009A3743&quot;/&gt;&lt;wsp:rsid wsp:val=&quot;009A42FF&quot;/&gt;&lt;wsp:rsid wsp:val=&quot;009A6718&quot;/&gt;&lt;wsp:rsid wsp:val=&quot;009A7474&quot;/&gt;&lt;wsp:rsid wsp:val=&quot;009B0BD5&quot;/&gt;&lt;wsp:rsid wsp:val=&quot;009B108A&quot;/&gt;&lt;wsp:rsid wsp:val=&quot;009B2505&quot;/&gt;&lt;wsp:rsid wsp:val=&quot;009B3819&quot;/&gt;&lt;wsp:rsid wsp:val=&quot;009B4BF9&quot;/&gt;&lt;wsp:rsid wsp:val=&quot;009B53BE&quot;/&gt;&lt;wsp:rsid wsp:val=&quot;009B6041&quot;/&gt;&lt;wsp:rsid wsp:val=&quot;009C16BD&quot;/&gt;&lt;wsp:rsid wsp:val=&quot;009C1783&quot;/&gt;&lt;wsp:rsid wsp:val=&quot;009C1BB3&quot;/&gt;&lt;wsp:rsid wsp:val=&quot;009C2EAB&quot;/&gt;&lt;wsp:rsid wsp:val=&quot;009C31F1&quot;/&gt;&lt;wsp:rsid wsp:val=&quot;009C34BA&quot;/&gt;&lt;wsp:rsid wsp:val=&quot;009C3E32&quot;/&gt;&lt;wsp:rsid wsp:val=&quot;009C4403&quot;/&gt;&lt;wsp:rsid wsp:val=&quot;009C4D21&quot;/&gt;&lt;wsp:rsid wsp:val=&quot;009C5674&quot;/&gt;&lt;wsp:rsid wsp:val=&quot;009C5ACF&quot;/&gt;&lt;wsp:rsid wsp:val=&quot;009C70B3&quot;/&gt;&lt;wsp:rsid wsp:val=&quot;009D1172&quot;/&gt;&lt;wsp:rsid wsp:val=&quot;009D1CCE&quot;/&gt;&lt;wsp:rsid wsp:val=&quot;009D45C8&quot;/&gt;&lt;wsp:rsid wsp:val=&quot;009D4BC9&quot;/&gt;&lt;wsp:rsid wsp:val=&quot;009D55D2&quot;/&gt;&lt;wsp:rsid wsp:val=&quot;009D598F&quot;/&gt;&lt;wsp:rsid wsp:val=&quot;009D5E02&quot;/&gt;&lt;wsp:rsid wsp:val=&quot;009D6118&quot;/&gt;&lt;wsp:rsid wsp:val=&quot;009D6EA9&quot;/&gt;&lt;wsp:rsid wsp:val=&quot;009E0C06&quot;/&gt;&lt;wsp:rsid wsp:val=&quot;009E0CE4&quot;/&gt;&lt;wsp:rsid wsp:val=&quot;009E0F7B&quot;/&gt;&lt;wsp:rsid wsp:val=&quot;009E1A99&quot;/&gt;&lt;wsp:rsid wsp:val=&quot;009E2CBB&quot;/&gt;&lt;wsp:rsid wsp:val=&quot;009E2D7B&quot;/&gt;&lt;wsp:rsid wsp:val=&quot;009E34B5&quot;/&gt;&lt;wsp:rsid wsp:val=&quot;009E385F&quot;/&gt;&lt;wsp:rsid wsp:val=&quot;009E3BA1&quot;/&gt;&lt;wsp:rsid wsp:val=&quot;009E3D5D&quot;/&gt;&lt;wsp:rsid wsp:val=&quot;009E401D&quot;/&gt;&lt;wsp:rsid wsp:val=&quot;009E4417&quot;/&gt;&lt;wsp:rsid wsp:val=&quot;009E4544&quot;/&gt;&lt;wsp:rsid wsp:val=&quot;009E4B2E&quot;/&gt;&lt;wsp:rsid wsp:val=&quot;009E4E91&quot;/&gt;&lt;wsp:rsid wsp:val=&quot;009E5241&quot;/&gt;&lt;wsp:rsid wsp:val=&quot;009E5BB9&quot;/&gt;&lt;wsp:rsid wsp:val=&quot;009E6B70&quot;/&gt;&lt;wsp:rsid wsp:val=&quot;009F06A2&quot;/&gt;&lt;wsp:rsid wsp:val=&quot;009F1BB5&quot;/&gt;&lt;wsp:rsid wsp:val=&quot;009F1E89&quot;/&gt;&lt;wsp:rsid wsp:val=&quot;009F2AB9&quot;/&gt;&lt;wsp:rsid wsp:val=&quot;009F624F&quot;/&gt;&lt;wsp:rsid wsp:val=&quot;009F6422&quot;/&gt;&lt;wsp:rsid wsp:val=&quot;009F7EBA&quot;/&gt;&lt;wsp:rsid wsp:val=&quot;00A00B94&quot;/&gt;&lt;wsp:rsid wsp:val=&quot;00A02D34&quot;/&gt;&lt;wsp:rsid wsp:val=&quot;00A04CBD&quot;/&gt;&lt;wsp:rsid wsp:val=&quot;00A0732A&quot;/&gt;&lt;wsp:rsid wsp:val=&quot;00A07CE2&quot;/&gt;&lt;wsp:rsid wsp:val=&quot;00A1097C&quot;/&gt;&lt;wsp:rsid wsp:val=&quot;00A112A6&quot;/&gt;&lt;wsp:rsid wsp:val=&quot;00A11B42&quot;/&gt;&lt;wsp:rsid wsp:val=&quot;00A11C90&quot;/&gt;&lt;wsp:rsid wsp:val=&quot;00A137CE&quot;/&gt;&lt;wsp:rsid wsp:val=&quot;00A14B49&quot;/&gt;&lt;wsp:rsid wsp:val=&quot;00A156E3&quot;/&gt;&lt;wsp:rsid wsp:val=&quot;00A15D57&quot;/&gt;&lt;wsp:rsid wsp:val=&quot;00A1605C&quot;/&gt;&lt;wsp:rsid wsp:val=&quot;00A1607A&quot;/&gt;&lt;wsp:rsid wsp:val=&quot;00A16474&quot;/&gt;&lt;wsp:rsid wsp:val=&quot;00A16747&quot;/&gt;&lt;wsp:rsid wsp:val=&quot;00A16983&quot;/&gt;&lt;wsp:rsid wsp:val=&quot;00A16C2C&quot;/&gt;&lt;wsp:rsid wsp:val=&quot;00A16E33&quot;/&gt;&lt;wsp:rsid wsp:val=&quot;00A16E87&quot;/&gt;&lt;wsp:rsid wsp:val=&quot;00A1737A&quot;/&gt;&lt;wsp:rsid wsp:val=&quot;00A215C1&quot;/&gt;&lt;wsp:rsid wsp:val=&quot;00A2262D&quot;/&gt;&lt;wsp:rsid wsp:val=&quot;00A22B49&quot;/&gt;&lt;wsp:rsid wsp:val=&quot;00A234D8&quot;/&gt;&lt;wsp:rsid wsp:val=&quot;00A23877&quot;/&gt;&lt;wsp:rsid wsp:val=&quot;00A23AC8&quot;/&gt;&lt;wsp:rsid wsp:val=&quot;00A25667&quot;/&gt;&lt;wsp:rsid wsp:val=&quot;00A275A1&quot;/&gt;&lt;wsp:rsid wsp:val=&quot;00A31279&quot;/&gt;&lt;wsp:rsid wsp:val=&quot;00A3127F&quot;/&gt;&lt;wsp:rsid wsp:val=&quot;00A31FC7&quot;/&gt;&lt;wsp:rsid wsp:val=&quot;00A336CD&quot;/&gt;&lt;wsp:rsid wsp:val=&quot;00A34858&quot;/&gt;&lt;wsp:rsid wsp:val=&quot;00A34AE4&quot;/&gt;&lt;wsp:rsid wsp:val=&quot;00A34EE4&quot;/&gt;&lt;wsp:rsid wsp:val=&quot;00A361DE&quot;/&gt;&lt;wsp:rsid wsp:val=&quot;00A37B13&quot;/&gt;&lt;wsp:rsid wsp:val=&quot;00A4013B&quot;/&gt;&lt;wsp:rsid wsp:val=&quot;00A41AA1&quot;/&gt;&lt;wsp:rsid wsp:val=&quot;00A41C99&quot;/&gt;&lt;wsp:rsid wsp:val=&quot;00A44293&quot;/&gt;&lt;wsp:rsid wsp:val=&quot;00A44F45&quot;/&gt;&lt;wsp:rsid wsp:val=&quot;00A45569&quot;/&gt;&lt;wsp:rsid wsp:val=&quot;00A469DE&quot;/&gt;&lt;wsp:rsid wsp:val=&quot;00A46BA9&quot;/&gt;&lt;wsp:rsid wsp:val=&quot;00A472E8&quot;/&gt;&lt;wsp:rsid wsp:val=&quot;00A47525&quot;/&gt;&lt;wsp:rsid wsp:val=&quot;00A47592&quot;/&gt;&lt;wsp:rsid wsp:val=&quot;00A4770B&quot;/&gt;&lt;wsp:rsid wsp:val=&quot;00A47996&quot;/&gt;&lt;wsp:rsid wsp:val=&quot;00A47DD2&quot;/&gt;&lt;wsp:rsid wsp:val=&quot;00A52E18&quot;/&gt;&lt;wsp:rsid wsp:val=&quot;00A54A57&quot;/&gt;&lt;wsp:rsid wsp:val=&quot;00A55211&quot;/&gt;&lt;wsp:rsid wsp:val=&quot;00A55813&quot;/&gt;&lt;wsp:rsid wsp:val=&quot;00A568C0&quot;/&gt;&lt;wsp:rsid wsp:val=&quot;00A57071&quot;/&gt;&lt;wsp:rsid wsp:val=&quot;00A570AD&quot;/&gt;&lt;wsp:rsid wsp:val=&quot;00A571DD&quot;/&gt;&lt;wsp:rsid wsp:val=&quot;00A5787B&quot;/&gt;&lt;wsp:rsid wsp:val=&quot;00A60F1C&quot;/&gt;&lt;wsp:rsid wsp:val=&quot;00A61260&quot;/&gt;&lt;wsp:rsid wsp:val=&quot;00A621D2&quot;/&gt;&lt;wsp:rsid wsp:val=&quot;00A62A25&quot;/&gt;&lt;wsp:rsid wsp:val=&quot;00A65B49&quot;/&gt;&lt;wsp:rsid wsp:val=&quot;00A676B9&quot;/&gt;&lt;wsp:rsid wsp:val=&quot;00A7039E&quot;/&gt;&lt;wsp:rsid wsp:val=&quot;00A7066B&quot;/&gt;&lt;wsp:rsid wsp:val=&quot;00A71E2C&quot;/&gt;&lt;wsp:rsid wsp:val=&quot;00A72278&quot;/&gt;&lt;wsp:rsid wsp:val=&quot;00A73784&quot;/&gt;&lt;wsp:rsid wsp:val=&quot;00A73B63&quot;/&gt;&lt;wsp:rsid wsp:val=&quot;00A73F55&quot;/&gt;&lt;wsp:rsid wsp:val=&quot;00A740F1&quot;/&gt;&lt;wsp:rsid wsp:val=&quot;00A75BB3&quot;/&gt;&lt;wsp:rsid wsp:val=&quot;00A75F02&quot;/&gt;&lt;wsp:rsid wsp:val=&quot;00A76321&quot;/&gt;&lt;wsp:rsid wsp:val=&quot;00A770C2&quot;/&gt;&lt;wsp:rsid wsp:val=&quot;00A77EF9&quot;/&gt;&lt;wsp:rsid wsp:val=&quot;00A80AF4&quot;/&gt;&lt;wsp:rsid wsp:val=&quot;00A81756&quot;/&gt;&lt;wsp:rsid wsp:val=&quot;00A81F15&quot;/&gt;&lt;wsp:rsid wsp:val=&quot;00A82526&quot;/&gt;&lt;wsp:rsid wsp:val=&quot;00A82620&quot;/&gt;&lt;wsp:rsid wsp:val=&quot;00A840E3&quot;/&gt;&lt;wsp:rsid wsp:val=&quot;00A862D5&quot;/&gt;&lt;wsp:rsid wsp:val=&quot;00A9015B&quot;/&gt;&lt;wsp:rsid wsp:val=&quot;00A924D6&quot;/&gt;&lt;wsp:rsid wsp:val=&quot;00A926C8&quot;/&gt;&lt;wsp:rsid wsp:val=&quot;00A93D12&quot;/&gt;&lt;wsp:rsid wsp:val=&quot;00A95279&quot;/&gt;&lt;wsp:rsid wsp:val=&quot;00A959FE&quot;/&gt;&lt;wsp:rsid wsp:val=&quot;00A97203&quot;/&gt;&lt;wsp:rsid wsp:val=&quot;00A97475&quot;/&gt;&lt;wsp:rsid wsp:val=&quot;00AA13A2&quot;/&gt;&lt;wsp:rsid wsp:val=&quot;00AA1F1E&quot;/&gt;&lt;wsp:rsid wsp:val=&quot;00AA30E8&quot;/&gt;&lt;wsp:rsid wsp:val=&quot;00AA38D3&quot;/&gt;&lt;wsp:rsid wsp:val=&quot;00AA437E&quot;/&gt;&lt;wsp:rsid wsp:val=&quot;00AA465B&quot;/&gt;&lt;wsp:rsid wsp:val=&quot;00AA5BA6&quot;/&gt;&lt;wsp:rsid wsp:val=&quot;00AA6436&quot;/&gt;&lt;wsp:rsid wsp:val=&quot;00AA723A&quot;/&gt;&lt;wsp:rsid wsp:val=&quot;00AA7D08&quot;/&gt;&lt;wsp:rsid wsp:val=&quot;00AB0E4A&quot;/&gt;&lt;wsp:rsid wsp:val=&quot;00AB12F4&quot;/&gt;&lt;wsp:rsid wsp:val=&quot;00AB15B1&quot;/&gt;&lt;wsp:rsid wsp:val=&quot;00AB15D3&quot;/&gt;&lt;wsp:rsid wsp:val=&quot;00AB2439&quot;/&gt;&lt;wsp:rsid wsp:val=&quot;00AB38F9&quot;/&gt;&lt;wsp:rsid wsp:val=&quot;00AB3E27&quot;/&gt;&lt;wsp:rsid wsp:val=&quot;00AB4734&quot;/&gt;&lt;wsp:rsid wsp:val=&quot;00AB55FC&quot;/&gt;&lt;wsp:rsid wsp:val=&quot;00AB579A&quot;/&gt;&lt;wsp:rsid wsp:val=&quot;00AB5D0A&quot;/&gt;&lt;wsp:rsid wsp:val=&quot;00AB5E16&quot;/&gt;&lt;wsp:rsid wsp:val=&quot;00AB64DE&quot;/&gt;&lt;wsp:rsid wsp:val=&quot;00AB7106&quot;/&gt;&lt;wsp:rsid wsp:val=&quot;00AC04AE&quot;/&gt;&lt;wsp:rsid wsp:val=&quot;00AC16BE&quot;/&gt;&lt;wsp:rsid wsp:val=&quot;00AC2039&quot;/&gt;&lt;wsp:rsid wsp:val=&quot;00AC20CA&quot;/&gt;&lt;wsp:rsid wsp:val=&quot;00AC27D4&quot;/&gt;&lt;wsp:rsid wsp:val=&quot;00AC3320&quot;/&gt;&lt;wsp:rsid wsp:val=&quot;00AC4F60&quot;/&gt;&lt;wsp:rsid wsp:val=&quot;00AC63C4&quot;/&gt;&lt;wsp:rsid wsp:val=&quot;00AC661F&quot;/&gt;&lt;wsp:rsid wsp:val=&quot;00AD0BFA&quot;/&gt;&lt;wsp:rsid wsp:val=&quot;00AD2304&quot;/&gt;&lt;wsp:rsid wsp:val=&quot;00AD3238&quot;/&gt;&lt;wsp:rsid wsp:val=&quot;00AD32C9&quot;/&gt;&lt;wsp:rsid wsp:val=&quot;00AD32F2&quot;/&gt;&lt;wsp:rsid wsp:val=&quot;00AD54A3&quot;/&gt;&lt;wsp:rsid wsp:val=&quot;00AD6A0C&quot;/&gt;&lt;wsp:rsid wsp:val=&quot;00AE0DCF&quot;/&gt;&lt;wsp:rsid wsp:val=&quot;00AE1145&quot;/&gt;&lt;wsp:rsid wsp:val=&quot;00AE133B&quot;/&gt;&lt;wsp:rsid wsp:val=&quot;00AE3ACF&quot;/&gt;&lt;wsp:rsid wsp:val=&quot;00AE4216&quot;/&gt;&lt;wsp:rsid wsp:val=&quot;00AE46DE&quot;/&gt;&lt;wsp:rsid wsp:val=&quot;00AE4836&quot;/&gt;&lt;wsp:rsid wsp:val=&quot;00AE4DB2&quot;/&gt;&lt;wsp:rsid wsp:val=&quot;00AE52CF&quot;/&gt;&lt;wsp:rsid wsp:val=&quot;00AE5735&quot;/&gt;&lt;wsp:rsid wsp:val=&quot;00AE6469&quot;/&gt;&lt;wsp:rsid wsp:val=&quot;00AE68D3&quot;/&gt;&lt;wsp:rsid wsp:val=&quot;00AE7FC7&quot;/&gt;&lt;wsp:rsid wsp:val=&quot;00AF0AA1&quot;/&gt;&lt;wsp:rsid wsp:val=&quot;00AF0D3B&quot;/&gt;&lt;wsp:rsid wsp:val=&quot;00AF1493&quot;/&gt;&lt;wsp:rsid wsp:val=&quot;00AF1605&quot;/&gt;&lt;wsp:rsid wsp:val=&quot;00AF27A0&quot;/&gt;&lt;wsp:rsid wsp:val=&quot;00AF2BB5&quot;/&gt;&lt;wsp:rsid wsp:val=&quot;00AF2C18&quot;/&gt;&lt;wsp:rsid wsp:val=&quot;00AF4EF9&quot;/&gt;&lt;wsp:rsid wsp:val=&quot;00AF4FA0&quot;/&gt;&lt;wsp:rsid wsp:val=&quot;00AF6981&quot;/&gt;&lt;wsp:rsid wsp:val=&quot;00AF6DAB&quot;/&gt;&lt;wsp:rsid wsp:val=&quot;00B00261&quot;/&gt;&lt;wsp:rsid wsp:val=&quot;00B0246A&quot;/&gt;&lt;wsp:rsid wsp:val=&quot;00B0269D&quot;/&gt;&lt;wsp:rsid wsp:val=&quot;00B02CAB&quot;/&gt;&lt;wsp:rsid wsp:val=&quot;00B0395C&quot;/&gt;&lt;wsp:rsid wsp:val=&quot;00B05158&quot;/&gt;&lt;wsp:rsid wsp:val=&quot;00B0544C&quot;/&gt;&lt;wsp:rsid wsp:val=&quot;00B062C6&quot;/&gt;&lt;wsp:rsid wsp:val=&quot;00B06B97&quot;/&gt;&lt;wsp:rsid wsp:val=&quot;00B07C87&quot;/&gt;&lt;wsp:rsid wsp:val=&quot;00B07CF4&quot;/&gt;&lt;wsp:rsid wsp:val=&quot;00B102BC&quot;/&gt;&lt;wsp:rsid wsp:val=&quot;00B11A9B&quot;/&gt;&lt;wsp:rsid wsp:val=&quot;00B12EBA&quot;/&gt;&lt;wsp:rsid wsp:val=&quot;00B142F9&quot;/&gt;&lt;wsp:rsid wsp:val=&quot;00B1512D&quot;/&gt;&lt;wsp:rsid wsp:val=&quot;00B167A6&quot;/&gt;&lt;wsp:rsid wsp:val=&quot;00B16FB8&quot;/&gt;&lt;wsp:rsid wsp:val=&quot;00B20A03&quot;/&gt;&lt;wsp:rsid wsp:val=&quot;00B20B87&quot;/&gt;&lt;wsp:rsid wsp:val=&quot;00B23601&quot;/&gt;&lt;wsp:rsid wsp:val=&quot;00B25152&quot;/&gt;&lt;wsp:rsid wsp:val=&quot;00B25AA2&quot;/&gt;&lt;wsp:rsid wsp:val=&quot;00B2727B&quot;/&gt;&lt;wsp:rsid wsp:val=&quot;00B27B64&quot;/&gt;&lt;wsp:rsid wsp:val=&quot;00B301A1&quot;/&gt;&lt;wsp:rsid wsp:val=&quot;00B30F29&quot;/&gt;&lt;wsp:rsid wsp:val=&quot;00B30FA3&quot;/&gt;&lt;wsp:rsid wsp:val=&quot;00B31B07&quot;/&gt;&lt;wsp:rsid wsp:val=&quot;00B322E9&quot;/&gt;&lt;wsp:rsid wsp:val=&quot;00B33289&quot;/&gt;&lt;wsp:rsid wsp:val=&quot;00B3372F&quot;/&gt;&lt;wsp:rsid wsp:val=&quot;00B33CE7&quot;/&gt;&lt;wsp:rsid wsp:val=&quot;00B347C9&quot;/&gt;&lt;wsp:rsid wsp:val=&quot;00B34C1D&quot;/&gt;&lt;wsp:rsid wsp:val=&quot;00B3535A&quot;/&gt;&lt;wsp:rsid wsp:val=&quot;00B35BE1&quot;/&gt;&lt;wsp:rsid wsp:val=&quot;00B36A4D&quot;/&gt;&lt;wsp:rsid wsp:val=&quot;00B4041C&quot;/&gt;&lt;wsp:rsid wsp:val=&quot;00B40EFF&quot;/&gt;&lt;wsp:rsid wsp:val=&quot;00B41B86&quot;/&gt;&lt;wsp:rsid wsp:val=&quot;00B41FF2&quot;/&gt;&lt;wsp:rsid wsp:val=&quot;00B43584&quot;/&gt;&lt;wsp:rsid wsp:val=&quot;00B44981&quot;/&gt;&lt;wsp:rsid wsp:val=&quot;00B454A4&quot;/&gt;&lt;wsp:rsid wsp:val=&quot;00B4576F&quot;/&gt;&lt;wsp:rsid wsp:val=&quot;00B465AE&quot;/&gt;&lt;wsp:rsid wsp:val=&quot;00B4667F&quot;/&gt;&lt;wsp:rsid wsp:val=&quot;00B46697&quot;/&gt;&lt;wsp:rsid wsp:val=&quot;00B5231A&quot;/&gt;&lt;wsp:rsid wsp:val=&quot;00B52339&quot;/&gt;&lt;wsp:rsid wsp:val=&quot;00B5257C&quot;/&gt;&lt;wsp:rsid wsp:val=&quot;00B53176&quot;/&gt;&lt;wsp:rsid wsp:val=&quot;00B549B8&quot;/&gt;&lt;wsp:rsid wsp:val=&quot;00B54D3E&quot;/&gt;&lt;wsp:rsid wsp:val=&quot;00B5543B&quot;/&gt;&lt;wsp:rsid wsp:val=&quot;00B56615&quot;/&gt;&lt;wsp:rsid wsp:val=&quot;00B56F16&quot;/&gt;&lt;wsp:rsid wsp:val=&quot;00B57184&quot;/&gt;&lt;wsp:rsid wsp:val=&quot;00B606E1&quot;/&gt;&lt;wsp:rsid wsp:val=&quot;00B60A19&quot;/&gt;&lt;wsp:rsid wsp:val=&quot;00B60B69&quot;/&gt;&lt;wsp:rsid wsp:val=&quot;00B60E95&quot;/&gt;&lt;wsp:rsid wsp:val=&quot;00B61462&quot;/&gt;&lt;wsp:rsid wsp:val=&quot;00B61846&quot;/&gt;&lt;wsp:rsid wsp:val=&quot;00B61B9A&quot;/&gt;&lt;wsp:rsid wsp:val=&quot;00B61D65&quot;/&gt;&lt;wsp:rsid wsp:val=&quot;00B62102&quot;/&gt;&lt;wsp:rsid wsp:val=&quot;00B624F6&quot;/&gt;&lt;wsp:rsid wsp:val=&quot;00B626D7&quot;/&gt;&lt;wsp:rsid wsp:val=&quot;00B62B3D&quot;/&gt;&lt;wsp:rsid wsp:val=&quot;00B63798&quot;/&gt;&lt;wsp:rsid wsp:val=&quot;00B652F8&quot;/&gt;&lt;wsp:rsid wsp:val=&quot;00B6580B&quot;/&gt;&lt;wsp:rsid wsp:val=&quot;00B70A9B&quot;/&gt;&lt;wsp:rsid wsp:val=&quot;00B70CFA&quot;/&gt;&lt;wsp:rsid wsp:val=&quot;00B7134A&quot;/&gt;&lt;wsp:rsid wsp:val=&quot;00B731CA&quot;/&gt;&lt;wsp:rsid wsp:val=&quot;00B7354E&quot;/&gt;&lt;wsp:rsid wsp:val=&quot;00B73FBF&quot;/&gt;&lt;wsp:rsid wsp:val=&quot;00B7453E&quot;/&gt;&lt;wsp:rsid wsp:val=&quot;00B75E74&quot;/&gt;&lt;wsp:rsid wsp:val=&quot;00B76402&quot;/&gt;&lt;wsp:rsid wsp:val=&quot;00B808DC&quot;/&gt;&lt;wsp:rsid wsp:val=&quot;00B80FC5&quot;/&gt;&lt;wsp:rsid wsp:val=&quot;00B8111D&quot;/&gt;&lt;wsp:rsid wsp:val=&quot;00B829F1&quot;/&gt;&lt;wsp:rsid wsp:val=&quot;00B8332C&quot;/&gt;&lt;wsp:rsid wsp:val=&quot;00B83A79&quot;/&gt;&lt;wsp:rsid wsp:val=&quot;00B8414D&quot;/&gt;&lt;wsp:rsid wsp:val=&quot;00B841D9&quot;/&gt;&lt;wsp:rsid wsp:val=&quot;00B85653&quot;/&gt;&lt;wsp:rsid wsp:val=&quot;00B85BCB&quot;/&gt;&lt;wsp:rsid wsp:val=&quot;00B86FEC&quot;/&gt;&lt;wsp:rsid wsp:val=&quot;00B8738C&quot;/&gt;&lt;wsp:rsid wsp:val=&quot;00B9092D&quot;/&gt;&lt;wsp:rsid wsp:val=&quot;00B91465&quot;/&gt;&lt;wsp:rsid wsp:val=&quot;00B91873&quot;/&gt;&lt;wsp:rsid wsp:val=&quot;00B935F7&quot;/&gt;&lt;wsp:rsid wsp:val=&quot;00B93CA5&quot;/&gt;&lt;wsp:rsid wsp:val=&quot;00B9433C&quot;/&gt;&lt;wsp:rsid wsp:val=&quot;00B94345&quot;/&gt;&lt;wsp:rsid wsp:val=&quot;00B957D4&quot;/&gt;&lt;wsp:rsid wsp:val=&quot;00B95934&quot;/&gt;&lt;wsp:rsid wsp:val=&quot;00B97973&quot;/&gt;&lt;wsp:rsid wsp:val=&quot;00BA0069&quot;/&gt;&lt;wsp:rsid wsp:val=&quot;00BA146E&quot;/&gt;&lt;wsp:rsid wsp:val=&quot;00BA1B4A&quot;/&gt;&lt;wsp:rsid wsp:val=&quot;00BA236E&quot;/&gt;&lt;wsp:rsid wsp:val=&quot;00BA23F5&quot;/&gt;&lt;wsp:rsid wsp:val=&quot;00BA375D&quot;/&gt;&lt;wsp:rsid wsp:val=&quot;00BA3CB8&quot;/&gt;&lt;wsp:rsid wsp:val=&quot;00BA4139&quot;/&gt;&lt;wsp:rsid wsp:val=&quot;00BA530B&quot;/&gt;&lt;wsp:rsid wsp:val=&quot;00BA5877&quot;/&gt;&lt;wsp:rsid wsp:val=&quot;00BA5887&quot;/&gt;&lt;wsp:rsid wsp:val=&quot;00BA6DA4&quot;/&gt;&lt;wsp:rsid wsp:val=&quot;00BB05DC&quot;/&gt;&lt;wsp:rsid wsp:val=&quot;00BB10C3&quot;/&gt;&lt;wsp:rsid wsp:val=&quot;00BB13B0&quot;/&gt;&lt;wsp:rsid wsp:val=&quot;00BB2555&quot;/&gt;&lt;wsp:rsid wsp:val=&quot;00BB355D&quot;/&gt;&lt;wsp:rsid wsp:val=&quot;00BB4656&quot;/&gt;&lt;wsp:rsid wsp:val=&quot;00BB6658&quot;/&gt;&lt;wsp:rsid wsp:val=&quot;00BB69C9&quot;/&gt;&lt;wsp:rsid wsp:val=&quot;00BB6B41&quot;/&gt;&lt;wsp:rsid wsp:val=&quot;00BB714E&quot;/&gt;&lt;wsp:rsid wsp:val=&quot;00BC0092&quot;/&gt;&lt;wsp:rsid wsp:val=&quot;00BC10E8&quot;/&gt;&lt;wsp:rsid wsp:val=&quot;00BC2FAE&quot;/&gt;&lt;wsp:rsid wsp:val=&quot;00BC314F&quot;/&gt;&lt;wsp:rsid wsp:val=&quot;00BC3A64&quot;/&gt;&lt;wsp:rsid wsp:val=&quot;00BC7343&quot;/&gt;&lt;wsp:rsid wsp:val=&quot;00BD00F1&quot;/&gt;&lt;wsp:rsid wsp:val=&quot;00BD0293&quot;/&gt;&lt;wsp:rsid wsp:val=&quot;00BD08B9&quot;/&gt;&lt;wsp:rsid wsp:val=&quot;00BD1F1C&quot;/&gt;&lt;wsp:rsid wsp:val=&quot;00BD2462&quot;/&gt;&lt;wsp:rsid wsp:val=&quot;00BD26A8&quot;/&gt;&lt;wsp:rsid wsp:val=&quot;00BD2A9C&quot;/&gt;&lt;wsp:rsid wsp:val=&quot;00BD3499&quot;/&gt;&lt;wsp:rsid wsp:val=&quot;00BD4936&quot;/&gt;&lt;wsp:rsid wsp:val=&quot;00BD4E40&quot;/&gt;&lt;wsp:rsid wsp:val=&quot;00BD4FA7&quot;/&gt;&lt;wsp:rsid wsp:val=&quot;00BD5673&quot;/&gt;&lt;wsp:rsid wsp:val=&quot;00BD59CE&quot;/&gt;&lt;wsp:rsid wsp:val=&quot;00BD67F4&quot;/&gt;&lt;wsp:rsid wsp:val=&quot;00BD6D73&quot;/&gt;&lt;wsp:rsid wsp:val=&quot;00BE0533&quot;/&gt;&lt;wsp:rsid wsp:val=&quot;00BE2C1E&quot;/&gt;&lt;wsp:rsid wsp:val=&quot;00BE41E3&quot;/&gt;&lt;wsp:rsid wsp:val=&quot;00BE512E&quot;/&gt;&lt;wsp:rsid wsp:val=&quot;00BE6A0F&quot;/&gt;&lt;wsp:rsid wsp:val=&quot;00BE7E60&quot;/&gt;&lt;wsp:rsid wsp:val=&quot;00BF00B7&quot;/&gt;&lt;wsp:rsid wsp:val=&quot;00BF4AF4&quot;/&gt;&lt;wsp:rsid wsp:val=&quot;00BF53E9&quot;/&gt;&lt;wsp:rsid wsp:val=&quot;00BF5F6F&quot;/&gt;&lt;wsp:rsid wsp:val=&quot;00BF7561&quot;/&gt;&lt;wsp:rsid wsp:val=&quot;00BF7E92&quot;/&gt;&lt;wsp:rsid wsp:val=&quot;00C01802&quot;/&gt;&lt;wsp:rsid wsp:val=&quot;00C02902&quot;/&gt;&lt;wsp:rsid wsp:val=&quot;00C02936&quot;/&gt;&lt;wsp:rsid wsp:val=&quot;00C034F5&quot;/&gt;&lt;wsp:rsid wsp:val=&quot;00C03E45&quot;/&gt;&lt;wsp:rsid wsp:val=&quot;00C0582B&quot;/&gt;&lt;wsp:rsid wsp:val=&quot;00C07408&quot;/&gt;&lt;wsp:rsid wsp:val=&quot;00C10AE6&quot;/&gt;&lt;wsp:rsid wsp:val=&quot;00C1136C&quot;/&gt;&lt;wsp:rsid wsp:val=&quot;00C11876&quot;/&gt;&lt;wsp:rsid wsp:val=&quot;00C12D47&quot;/&gt;&lt;wsp:rsid wsp:val=&quot;00C12EAB&quot;/&gt;&lt;wsp:rsid wsp:val=&quot;00C131FA&quot;/&gt;&lt;wsp:rsid wsp:val=&quot;00C13B04&quot;/&gt;&lt;wsp:rsid wsp:val=&quot;00C14461&quot;/&gt;&lt;wsp:rsid wsp:val=&quot;00C15389&quot;/&gt;&lt;wsp:rsid wsp:val=&quot;00C15600&quot;/&gt;&lt;wsp:rsid wsp:val=&quot;00C15B66&quot;/&gt;&lt;wsp:rsid wsp:val=&quot;00C15BEE&quot;/&gt;&lt;wsp:rsid wsp:val=&quot;00C15D77&quot;/&gt;&lt;wsp:rsid wsp:val=&quot;00C21B38&quot;/&gt;&lt;wsp:rsid wsp:val=&quot;00C21CD7&quot;/&gt;&lt;wsp:rsid wsp:val=&quot;00C2277E&quot;/&gt;&lt;wsp:rsid wsp:val=&quot;00C239F2&quot;/&gt;&lt;wsp:rsid wsp:val=&quot;00C23E1D&quot;/&gt;&lt;wsp:rsid wsp:val=&quot;00C24811&quot;/&gt;&lt;wsp:rsid wsp:val=&quot;00C25032&quot;/&gt;&lt;wsp:rsid wsp:val=&quot;00C25BB9&quot;/&gt;&lt;wsp:rsid wsp:val=&quot;00C26DF9&quot;/&gt;&lt;wsp:rsid wsp:val=&quot;00C26EAD&quot;/&gt;&lt;wsp:rsid wsp:val=&quot;00C27023&quot;/&gt;&lt;wsp:rsid wsp:val=&quot;00C273B5&quot;/&gt;&lt;wsp:rsid wsp:val=&quot;00C27468&quot;/&gt;&lt;wsp:rsid wsp:val=&quot;00C27AF7&quot;/&gt;&lt;wsp:rsid wsp:val=&quot;00C30201&quot;/&gt;&lt;wsp:rsid wsp:val=&quot;00C3033E&quot;/&gt;&lt;wsp:rsid wsp:val=&quot;00C31E22&quot;/&gt;&lt;wsp:rsid wsp:val=&quot;00C33584&quot;/&gt;&lt;wsp:rsid wsp:val=&quot;00C3533A&quot;/&gt;&lt;wsp:rsid wsp:val=&quot;00C362C5&quot;/&gt;&lt;wsp:rsid wsp:val=&quot;00C36B38&quot;/&gt;&lt;wsp:rsid wsp:val=&quot;00C400AC&quot;/&gt;&lt;wsp:rsid wsp:val=&quot;00C402FF&quot;/&gt;&lt;wsp:rsid wsp:val=&quot;00C40AE3&quot;/&gt;&lt;wsp:rsid wsp:val=&quot;00C40D19&quot;/&gt;&lt;wsp:rsid wsp:val=&quot;00C43CC3&quot;/&gt;&lt;wsp:rsid wsp:val=&quot;00C44EDF&quot;/&gt;&lt;wsp:rsid wsp:val=&quot;00C450EA&quot;/&gt;&lt;wsp:rsid wsp:val=&quot;00C45B17&quot;/&gt;&lt;wsp:rsid wsp:val=&quot;00C4604E&quot;/&gt;&lt;wsp:rsid wsp:val=&quot;00C5078C&quot;/&gt;&lt;wsp:rsid wsp:val=&quot;00C51A7E&quot;/&gt;&lt;wsp:rsid wsp:val=&quot;00C51FA9&quot;/&gt;&lt;wsp:rsid wsp:val=&quot;00C5228B&quot;/&gt;&lt;wsp:rsid wsp:val=&quot;00C534BB&quot;/&gt;&lt;wsp:rsid wsp:val=&quot;00C53B78&quot;/&gt;&lt;wsp:rsid wsp:val=&quot;00C54271&quot;/&gt;&lt;wsp:rsid wsp:val=&quot;00C55F64&quot;/&gt;&lt;wsp:rsid wsp:val=&quot;00C56A25&quot;/&gt;&lt;wsp:rsid wsp:val=&quot;00C56FB8&quot;/&gt;&lt;wsp:rsid wsp:val=&quot;00C57205&quot;/&gt;&lt;wsp:rsid wsp:val=&quot;00C57B0C&quot;/&gt;&lt;wsp:rsid wsp:val=&quot;00C57C7E&quot;/&gt;&lt;wsp:rsid wsp:val=&quot;00C60C73&quot;/&gt;&lt;wsp:rsid wsp:val=&quot;00C62819&quot;/&gt;&lt;wsp:rsid wsp:val=&quot;00C63420&quot;/&gt;&lt;wsp:rsid wsp:val=&quot;00C63A12&quot;/&gt;&lt;wsp:rsid wsp:val=&quot;00C647F3&quot;/&gt;&lt;wsp:rsid wsp:val=&quot;00C65158&quot;/&gt;&lt;wsp:rsid wsp:val=&quot;00C6558E&quot;/&gt;&lt;wsp:rsid wsp:val=&quot;00C6597F&quot;/&gt;&lt;wsp:rsid wsp:val=&quot;00C65A8E&quot;/&gt;&lt;wsp:rsid wsp:val=&quot;00C66D51&quot;/&gt;&lt;wsp:rsid wsp:val=&quot;00C66FCB&quot;/&gt;&lt;wsp:rsid wsp:val=&quot;00C6721C&quot;/&gt;&lt;wsp:rsid wsp:val=&quot;00C7191D&quot;/&gt;&lt;wsp:rsid wsp:val=&quot;00C71963&quot;/&gt;&lt;wsp:rsid wsp:val=&quot;00C7210B&quot;/&gt;&lt;wsp:rsid wsp:val=&quot;00C72C07&quot;/&gt;&lt;wsp:rsid wsp:val=&quot;00C73620&quot;/&gt;&lt;wsp:rsid wsp:val=&quot;00C74F0D&quot;/&gt;&lt;wsp:rsid wsp:val=&quot;00C75BF7&quot;/&gt;&lt;wsp:rsid wsp:val=&quot;00C76676&quot;/&gt;&lt;wsp:rsid wsp:val=&quot;00C778F2&quot;/&gt;&lt;wsp:rsid wsp:val=&quot;00C807F4&quot;/&gt;&lt;wsp:rsid wsp:val=&quot;00C809A8&quot;/&gt;&lt;wsp:rsid wsp:val=&quot;00C80AA0&quot;/&gt;&lt;wsp:rsid wsp:val=&quot;00C81326&quot;/&gt;&lt;wsp:rsid wsp:val=&quot;00C81D4A&quot;/&gt;&lt;wsp:rsid wsp:val=&quot;00C83DCB&quot;/&gt;&lt;wsp:rsid wsp:val=&quot;00C851DA&quot;/&gt;&lt;wsp:rsid wsp:val=&quot;00C852FE&quot;/&gt;&lt;wsp:rsid wsp:val=&quot;00C8628F&quot;/&gt;&lt;wsp:rsid wsp:val=&quot;00C866E9&quot;/&gt;&lt;wsp:rsid wsp:val=&quot;00C86EF8&quot;/&gt;&lt;wsp:rsid wsp:val=&quot;00C872FE&quot;/&gt;&lt;wsp:rsid wsp:val=&quot;00C874CC&quot;/&gt;&lt;wsp:rsid wsp:val=&quot;00C87702&quot;/&gt;&lt;wsp:rsid wsp:val=&quot;00C87AEC&quot;/&gt;&lt;wsp:rsid wsp:val=&quot;00C87EA6&quot;/&gt;&lt;wsp:rsid wsp:val=&quot;00C91541&quot;/&gt;&lt;wsp:rsid wsp:val=&quot;00C915AE&quot;/&gt;&lt;wsp:rsid wsp:val=&quot;00C915EB&quot;/&gt;&lt;wsp:rsid wsp:val=&quot;00C91DA4&quot;/&gt;&lt;wsp:rsid wsp:val=&quot;00C920F4&quot;/&gt;&lt;wsp:rsid wsp:val=&quot;00C92BBD&quot;/&gt;&lt;wsp:rsid wsp:val=&quot;00C92D4E&quot;/&gt;&lt;wsp:rsid wsp:val=&quot;00C92F4B&quot;/&gt;&lt;wsp:rsid wsp:val=&quot;00C934C2&quot;/&gt;&lt;wsp:rsid wsp:val=&quot;00C9404F&quot;/&gt;&lt;wsp:rsid wsp:val=&quot;00C955A6&quot;/&gt;&lt;wsp:rsid wsp:val=&quot;00C95CA6&quot;/&gt;&lt;wsp:rsid wsp:val=&quot;00C95CC3&quot;/&gt;&lt;wsp:rsid wsp:val=&quot;00C95F19&quot;/&gt;&lt;wsp:rsid wsp:val=&quot;00C96724&quot;/&gt;&lt;wsp:rsid wsp:val=&quot;00C96CC9&quot;/&gt;&lt;wsp:rsid wsp:val=&quot;00CA1722&quot;/&gt;&lt;wsp:rsid wsp:val=&quot;00CA1EE8&quot;/&gt;&lt;wsp:rsid wsp:val=&quot;00CA2093&quot;/&gt;&lt;wsp:rsid wsp:val=&quot;00CA2B03&quot;/&gt;&lt;wsp:rsid wsp:val=&quot;00CA31AF&quot;/&gt;&lt;wsp:rsid wsp:val=&quot;00CA4E92&quot;/&gt;&lt;wsp:rsid wsp:val=&quot;00CA568F&quot;/&gt;&lt;wsp:rsid wsp:val=&quot;00CA6D16&quot;/&gt;&lt;wsp:rsid wsp:val=&quot;00CA718B&quot;/&gt;&lt;wsp:rsid wsp:val=&quot;00CB1325&quot;/&gt;&lt;wsp:rsid wsp:val=&quot;00CB39AA&quot;/&gt;&lt;wsp:rsid wsp:val=&quot;00CB4351&quot;/&gt;&lt;wsp:rsid wsp:val=&quot;00CB5F71&quot;/&gt;&lt;wsp:rsid wsp:val=&quot;00CB6021&quot;/&gt;&lt;wsp:rsid wsp:val=&quot;00CB7567&quot;/&gt;&lt;wsp:rsid wsp:val=&quot;00CB7ED3&quot;/&gt;&lt;wsp:rsid wsp:val=&quot;00CC1694&quot;/&gt;&lt;wsp:rsid wsp:val=&quot;00CC273A&quot;/&gt;&lt;wsp:rsid wsp:val=&quot;00CC3406&quot;/&gt;&lt;wsp:rsid wsp:val=&quot;00CC346A&quot;/&gt;&lt;wsp:rsid wsp:val=&quot;00CC4340&quot;/&gt;&lt;wsp:rsid wsp:val=&quot;00CC4EA7&quot;/&gt;&lt;wsp:rsid wsp:val=&quot;00CC5AF4&quot;/&gt;&lt;wsp:rsid wsp:val=&quot;00CC5CC3&quot;/&gt;&lt;wsp:rsid wsp:val=&quot;00CD091A&quot;/&gt;&lt;wsp:rsid wsp:val=&quot;00CD2D25&quot;/&gt;&lt;wsp:rsid wsp:val=&quot;00CD588A&quot;/&gt;&lt;wsp:rsid wsp:val=&quot;00CD68EF&quot;/&gt;&lt;wsp:rsid wsp:val=&quot;00CE02B8&quot;/&gt;&lt;wsp:rsid wsp:val=&quot;00CE0F1E&quot;/&gt;&lt;wsp:rsid wsp:val=&quot;00CE17F8&quot;/&gt;&lt;wsp:rsid wsp:val=&quot;00CE1F0E&quot;/&gt;&lt;wsp:rsid wsp:val=&quot;00CE2558&quot;/&gt;&lt;wsp:rsid wsp:val=&quot;00CE2843&quot;/&gt;&lt;wsp:rsid wsp:val=&quot;00CE347E&quot;/&gt;&lt;wsp:rsid wsp:val=&quot;00CE4AD1&quot;/&gt;&lt;wsp:rsid wsp:val=&quot;00CE4B76&quot;/&gt;&lt;wsp:rsid wsp:val=&quot;00CE6F78&quot;/&gt;&lt;wsp:rsid wsp:val=&quot;00CE7D34&quot;/&gt;&lt;wsp:rsid wsp:val=&quot;00CF0674&quot;/&gt;&lt;wsp:rsid wsp:val=&quot;00CF0EAE&quot;/&gt;&lt;wsp:rsid wsp:val=&quot;00CF1455&quot;/&gt;&lt;wsp:rsid wsp:val=&quot;00CF1BBE&quot;/&gt;&lt;wsp:rsid wsp:val=&quot;00CF2F2E&quot;/&gt;&lt;wsp:rsid wsp:val=&quot;00CF3361&quot;/&gt;&lt;wsp:rsid wsp:val=&quot;00CF356A&quot;/&gt;&lt;wsp:rsid wsp:val=&quot;00CF37A9&quot;/&gt;&lt;wsp:rsid wsp:val=&quot;00CF397D&quot;/&gt;&lt;wsp:rsid wsp:val=&quot;00CF7112&quot;/&gt;&lt;wsp:rsid wsp:val=&quot;00D0122B&quot;/&gt;&lt;wsp:rsid wsp:val=&quot;00D016B1&quot;/&gt;&lt;wsp:rsid wsp:val=&quot;00D01AAB&quot;/&gt;&lt;wsp:rsid wsp:val=&quot;00D01CCF&quot;/&gt;&lt;wsp:rsid wsp:val=&quot;00D035CD&quot;/&gt;&lt;wsp:rsid wsp:val=&quot;00D03C9B&quot;/&gt;&lt;wsp:rsid wsp:val=&quot;00D06060&quot;/&gt;&lt;wsp:rsid wsp:val=&quot;00D07B78&quot;/&gt;&lt;wsp:rsid wsp:val=&quot;00D07E54&quot;/&gt;&lt;wsp:rsid wsp:val=&quot;00D10128&quot;/&gt;&lt;wsp:rsid wsp:val=&quot;00D108F5&quot;/&gt;&lt;wsp:rsid wsp:val=&quot;00D10FC5&quot;/&gt;&lt;wsp:rsid wsp:val=&quot;00D116E2&quot;/&gt;&lt;wsp:rsid wsp:val=&quot;00D13578&quot;/&gt;&lt;wsp:rsid wsp:val=&quot;00D147E6&quot;/&gt;&lt;wsp:rsid wsp:val=&quot;00D150BC&quot;/&gt;&lt;wsp:rsid wsp:val=&quot;00D17596&quot;/&gt;&lt;wsp:rsid wsp:val=&quot;00D204ED&quot;/&gt;&lt;wsp:rsid wsp:val=&quot;00D2156E&quot;/&gt;&lt;wsp:rsid wsp:val=&quot;00D240E7&quot;/&gt;&lt;wsp:rsid wsp:val=&quot;00D24230&quot;/&gt;&lt;wsp:rsid wsp:val=&quot;00D25558&quot;/&gt;&lt;wsp:rsid wsp:val=&quot;00D255B1&quot;/&gt;&lt;wsp:rsid wsp:val=&quot;00D27443&quot;/&gt;&lt;wsp:rsid wsp:val=&quot;00D27DC9&quot;/&gt;&lt;wsp:rsid wsp:val=&quot;00D30880&quot;/&gt;&lt;wsp:rsid wsp:val=&quot;00D31125&quot;/&gt;&lt;wsp:rsid wsp:val=&quot;00D31AFD&quot;/&gt;&lt;wsp:rsid wsp:val=&quot;00D31C5A&quot;/&gt;&lt;wsp:rsid wsp:val=&quot;00D34E6A&quot;/&gt;&lt;wsp:rsid wsp:val=&quot;00D34F79&quot;/&gt;&lt;wsp:rsid wsp:val=&quot;00D359D0&quot;/&gt;&lt;wsp:rsid wsp:val=&quot;00D36D45&quot;/&gt;&lt;wsp:rsid wsp:val=&quot;00D36F6E&quot;/&gt;&lt;wsp:rsid wsp:val=&quot;00D36FBD&quot;/&gt;&lt;wsp:rsid wsp:val=&quot;00D4046E&quot;/&gt;&lt;wsp:rsid wsp:val=&quot;00D415C6&quot;/&gt;&lt;wsp:rsid wsp:val=&quot;00D41C6B&quot;/&gt;&lt;wsp:rsid wsp:val=&quot;00D43D0E&quot;/&gt;&lt;wsp:rsid wsp:val=&quot;00D44F5D&quot;/&gt;&lt;wsp:rsid wsp:val=&quot;00D45EED&quot;/&gt;&lt;wsp:rsid wsp:val=&quot;00D471C7&quot;/&gt;&lt;wsp:rsid wsp:val=&quot;00D47467&quot;/&gt;&lt;wsp:rsid wsp:val=&quot;00D47568&quot;/&gt;&lt;wsp:rsid wsp:val=&quot;00D47659&quot;/&gt;&lt;wsp:rsid wsp:val=&quot;00D50D1A&quot;/&gt;&lt;wsp:rsid wsp:val=&quot;00D53D25&quot;/&gt;&lt;wsp:rsid wsp:val=&quot;00D54644&quot;/&gt;&lt;wsp:rsid wsp:val=&quot;00D5484A&quot;/&gt;&lt;wsp:rsid wsp:val=&quot;00D54DA7&quot;/&gt;&lt;wsp:rsid wsp:val=&quot;00D5539F&quot;/&gt;&lt;wsp:rsid wsp:val=&quot;00D55611&quot;/&gt;&lt;wsp:rsid wsp:val=&quot;00D55F24&quot;/&gt;&lt;wsp:rsid wsp:val=&quot;00D575A1&quot;/&gt;&lt;wsp:rsid wsp:val=&quot;00D577D3&quot;/&gt;&lt;wsp:rsid wsp:val=&quot;00D579F6&quot;/&gt;&lt;wsp:rsid wsp:val=&quot;00D60780&quot;/&gt;&lt;wsp:rsid wsp:val=&quot;00D61BB7&quot;/&gt;&lt;wsp:rsid wsp:val=&quot;00D63015&quot;/&gt;&lt;wsp:rsid wsp:val=&quot;00D63358&quot;/&gt;&lt;wsp:rsid wsp:val=&quot;00D642D3&quot;/&gt;&lt;wsp:rsid wsp:val=&quot;00D643CE&quot;/&gt;&lt;wsp:rsid wsp:val=&quot;00D6452F&quot;/&gt;&lt;wsp:rsid wsp:val=&quot;00D6491F&quot;/&gt;&lt;wsp:rsid wsp:val=&quot;00D6503D&quot;/&gt;&lt;wsp:rsid wsp:val=&quot;00D65D34&quot;/&gt;&lt;wsp:rsid wsp:val=&quot;00D66222&quot;/&gt;&lt;wsp:rsid wsp:val=&quot;00D667BC&quot;/&gt;&lt;wsp:rsid wsp:val=&quot;00D70931&quot;/&gt;&lt;wsp:rsid wsp:val=&quot;00D70B42&quot;/&gt;&lt;wsp:rsid wsp:val=&quot;00D712FB&quot;/&gt;&lt;wsp:rsid wsp:val=&quot;00D71943&quot;/&gt;&lt;wsp:rsid wsp:val=&quot;00D71B34&quot;/&gt;&lt;wsp:rsid wsp:val=&quot;00D71E0F&quot;/&gt;&lt;wsp:rsid wsp:val=&quot;00D71F38&quot;/&gt;&lt;wsp:rsid wsp:val=&quot;00D72318&quot;/&gt;&lt;wsp:rsid wsp:val=&quot;00D74402&quot;/&gt;&lt;wsp:rsid wsp:val=&quot;00D750E7&quot;/&gt;&lt;wsp:rsid wsp:val=&quot;00D75912&quot;/&gt;&lt;wsp:rsid wsp:val=&quot;00D76F50&quot;/&gt;&lt;wsp:rsid wsp:val=&quot;00D807F7&quot;/&gt;&lt;wsp:rsid wsp:val=&quot;00D8106A&quot;/&gt;&lt;wsp:rsid wsp:val=&quot;00D81F5A&quot;/&gt;&lt;wsp:rsid wsp:val=&quot;00D8229A&quot;/&gt;&lt;wsp:rsid wsp:val=&quot;00D82536&quot;/&gt;&lt;wsp:rsid wsp:val=&quot;00D82A5E&quot;/&gt;&lt;wsp:rsid wsp:val=&quot;00D832C9&quot;/&gt;&lt;wsp:rsid wsp:val=&quot;00D832E8&quot;/&gt;&lt;wsp:rsid wsp:val=&quot;00D838A5&quot;/&gt;&lt;wsp:rsid wsp:val=&quot;00D85376&quot;/&gt;&lt;wsp:rsid wsp:val=&quot;00D85B4D&quot;/&gt;&lt;wsp:rsid wsp:val=&quot;00D85F67&quot;/&gt;&lt;wsp:rsid wsp:val=&quot;00D876BA&quot;/&gt;&lt;wsp:rsid wsp:val=&quot;00D91CEB&quot;/&gt;&lt;wsp:rsid wsp:val=&quot;00D923DA&quot;/&gt;&lt;wsp:rsid wsp:val=&quot;00D92B6D&quot;/&gt;&lt;wsp:rsid wsp:val=&quot;00D93698&quot;/&gt;&lt;wsp:rsid wsp:val=&quot;00D936AF&quot;/&gt;&lt;wsp:rsid wsp:val=&quot;00D943A7&quot;/&gt;&lt;wsp:rsid wsp:val=&quot;00D95285&quot;/&gt;&lt;wsp:rsid wsp:val=&quot;00D9537E&quot;/&gt;&lt;wsp:rsid wsp:val=&quot;00D95E00&quot;/&gt;&lt;wsp:rsid wsp:val=&quot;00D971E5&quot;/&gt;&lt;wsp:rsid wsp:val=&quot;00D97983&quot;/&gt;&lt;wsp:rsid wsp:val=&quot;00D97A21&quot;/&gt;&lt;wsp:rsid wsp:val=&quot;00D97C2A&quot;/&gt;&lt;wsp:rsid wsp:val=&quot;00DA0116&quot;/&gt;&lt;wsp:rsid wsp:val=&quot;00DA0D8F&quot;/&gt;&lt;wsp:rsid wsp:val=&quot;00DA1725&quot;/&gt;&lt;wsp:rsid wsp:val=&quot;00DA1F8A&quot;/&gt;&lt;wsp:rsid wsp:val=&quot;00DA3D5B&quot;/&gt;&lt;wsp:rsid wsp:val=&quot;00DA5F28&quot;/&gt;&lt;wsp:rsid wsp:val=&quot;00DA7BA0&quot;/&gt;&lt;wsp:rsid wsp:val=&quot;00DB16BE&quot;/&gt;&lt;wsp:rsid wsp:val=&quot;00DB18B2&quot;/&gt;&lt;wsp:rsid wsp:val=&quot;00DB2876&quot;/&gt;&lt;wsp:rsid wsp:val=&quot;00DB35C0&quot;/&gt;&lt;wsp:rsid wsp:val=&quot;00DB38FE&quot;/&gt;&lt;wsp:rsid wsp:val=&quot;00DB4706&quot;/&gt;&lt;wsp:rsid wsp:val=&quot;00DB4D44&quot;/&gt;&lt;wsp:rsid wsp:val=&quot;00DB60CE&quot;/&gt;&lt;wsp:rsid wsp:val=&quot;00DB643E&quot;/&gt;&lt;wsp:rsid wsp:val=&quot;00DB65A9&quot;/&gt;&lt;wsp:rsid wsp:val=&quot;00DB6DFC&quot;/&gt;&lt;wsp:rsid wsp:val=&quot;00DC0314&quot;/&gt;&lt;wsp:rsid wsp:val=&quot;00DC06F9&quot;/&gt;&lt;wsp:rsid wsp:val=&quot;00DC10C9&quot;/&gt;&lt;wsp:rsid wsp:val=&quot;00DC3CE3&quot;/&gt;&lt;wsp:rsid wsp:val=&quot;00DC4420&quot;/&gt;&lt;wsp:rsid wsp:val=&quot;00DC50E9&quot;/&gt;&lt;wsp:rsid wsp:val=&quot;00DC53D9&quot;/&gt;&lt;wsp:rsid wsp:val=&quot;00DC5D6A&quot;/&gt;&lt;wsp:rsid wsp:val=&quot;00DC64ED&quot;/&gt;&lt;wsp:rsid wsp:val=&quot;00DC6596&quot;/&gt;&lt;wsp:rsid wsp:val=&quot;00DC782E&quot;/&gt;&lt;wsp:rsid wsp:val=&quot;00DD0455&quot;/&gt;&lt;wsp:rsid wsp:val=&quot;00DD0628&quot;/&gt;&lt;wsp:rsid wsp:val=&quot;00DD0EAF&quot;/&gt;&lt;wsp:rsid wsp:val=&quot;00DD1AB0&quot;/&gt;&lt;wsp:rsid wsp:val=&quot;00DD2DFF&quot;/&gt;&lt;wsp:rsid wsp:val=&quot;00DD3F10&quot;/&gt;&lt;wsp:rsid wsp:val=&quot;00DD64FE&quot;/&gt;&lt;wsp:rsid wsp:val=&quot;00DD7C43&quot;/&gt;&lt;wsp:rsid wsp:val=&quot;00DE2996&quot;/&gt;&lt;wsp:rsid wsp:val=&quot;00DE2C6A&quot;/&gt;&lt;wsp:rsid wsp:val=&quot;00DE2DE6&quot;/&gt;&lt;wsp:rsid wsp:val=&quot;00DE2E10&quot;/&gt;&lt;wsp:rsid wsp:val=&quot;00DE3459&quot;/&gt;&lt;wsp:rsid wsp:val=&quot;00DE3466&quot;/&gt;&lt;wsp:rsid wsp:val=&quot;00DE4936&quot;/&gt;&lt;wsp:rsid wsp:val=&quot;00DE5711&quot;/&gt;&lt;wsp:rsid wsp:val=&quot;00DE6C08&quot;/&gt;&lt;wsp:rsid wsp:val=&quot;00DE787C&quot;/&gt;&lt;wsp:rsid wsp:val=&quot;00DE789D&quot;/&gt;&lt;wsp:rsid wsp:val=&quot;00DF1338&quot;/&gt;&lt;wsp:rsid wsp:val=&quot;00DF16F1&quot;/&gt;&lt;wsp:rsid wsp:val=&quot;00DF2849&quot;/&gt;&lt;wsp:rsid wsp:val=&quot;00DF3942&quot;/&gt;&lt;wsp:rsid wsp:val=&quot;00DF408A&quot;/&gt;&lt;wsp:rsid wsp:val=&quot;00DF75E5&quot;/&gt;&lt;wsp:rsid wsp:val=&quot;00DF79B3&quot;/&gt;&lt;wsp:rsid wsp:val=&quot;00DF7C86&quot;/&gt;&lt;wsp:rsid wsp:val=&quot;00E0038F&quot;/&gt;&lt;wsp:rsid wsp:val=&quot;00E00EE7&quot;/&gt;&lt;wsp:rsid wsp:val=&quot;00E0338E&quot;/&gt;&lt;wsp:rsid wsp:val=&quot;00E04230&quot;/&gt;&lt;wsp:rsid wsp:val=&quot;00E044EF&quot;/&gt;&lt;wsp:rsid wsp:val=&quot;00E0522A&quot;/&gt;&lt;wsp:rsid wsp:val=&quot;00E05713&quot;/&gt;&lt;wsp:rsid wsp:val=&quot;00E071C6&quot;/&gt;&lt;wsp:rsid wsp:val=&quot;00E07AE6&quot;/&gt;&lt;wsp:rsid wsp:val=&quot;00E109BC&quot;/&gt;&lt;wsp:rsid wsp:val=&quot;00E11340&quot;/&gt;&lt;wsp:rsid wsp:val=&quot;00E1377C&quot;/&gt;&lt;wsp:rsid wsp:val=&quot;00E13F76&quot;/&gt;&lt;wsp:rsid wsp:val=&quot;00E142E8&quot;/&gt;&lt;wsp:rsid wsp:val=&quot;00E14C29&quot;/&gt;&lt;wsp:rsid wsp:val=&quot;00E15083&quot;/&gt;&lt;wsp:rsid wsp:val=&quot;00E15777&quot;/&gt;&lt;wsp:rsid wsp:val=&quot;00E15E80&quot;/&gt;&lt;wsp:rsid wsp:val=&quot;00E16583&quot;/&gt;&lt;wsp:rsid wsp:val=&quot;00E17A13&quot;/&gt;&lt;wsp:rsid wsp:val=&quot;00E17A9B&quot;/&gt;&lt;wsp:rsid wsp:val=&quot;00E21204&quot;/&gt;&lt;wsp:rsid wsp:val=&quot;00E22EE9&quot;/&gt;&lt;wsp:rsid wsp:val=&quot;00E23F45&quot;/&gt;&lt;wsp:rsid wsp:val=&quot;00E253CD&quot;/&gt;&lt;wsp:rsid wsp:val=&quot;00E26FAE&quot;/&gt;&lt;wsp:rsid wsp:val=&quot;00E310CD&quot;/&gt;&lt;wsp:rsid wsp:val=&quot;00E32669&quot;/&gt;&lt;wsp:rsid wsp:val=&quot;00E32AFB&quot;/&gt;&lt;wsp:rsid wsp:val=&quot;00E33314&quot;/&gt;&lt;wsp:rsid wsp:val=&quot;00E3398C&quot;/&gt;&lt;wsp:rsid wsp:val=&quot;00E351A8&quot;/&gt;&lt;wsp:rsid wsp:val=&quot;00E35598&quot;/&gt;&lt;wsp:rsid wsp:val=&quot;00E36F7E&quot;/&gt;&lt;wsp:rsid wsp:val=&quot;00E3795C&quot;/&gt;&lt;wsp:rsid wsp:val=&quot;00E37F6F&quot;/&gt;&lt;wsp:rsid wsp:val=&quot;00E40361&quot;/&gt;&lt;wsp:rsid wsp:val=&quot;00E4114B&quot;/&gt;&lt;wsp:rsid wsp:val=&quot;00E41270&quot;/&gt;&lt;wsp:rsid wsp:val=&quot;00E41279&quot;/&gt;&lt;wsp:rsid wsp:val=&quot;00E42404&quot;/&gt;&lt;wsp:rsid wsp:val=&quot;00E42B7D&quot;/&gt;&lt;wsp:rsid wsp:val=&quot;00E448A3&quot;/&gt;&lt;wsp:rsid wsp:val=&quot;00E44C9B&quot;/&gt;&lt;wsp:rsid wsp:val=&quot;00E45688&quot;/&gt;&lt;wsp:rsid wsp:val=&quot;00E45CC4&quot;/&gt;&lt;wsp:rsid wsp:val=&quot;00E45D3C&quot;/&gt;&lt;wsp:rsid wsp:val=&quot;00E502DA&quot;/&gt;&lt;wsp:rsid wsp:val=&quot;00E50804&quot;/&gt;&lt;wsp:rsid wsp:val=&quot;00E50DFC&quot;/&gt;&lt;wsp:rsid wsp:val=&quot;00E50F17&quot;/&gt;&lt;wsp:rsid wsp:val=&quot;00E52168&quot;/&gt;&lt;wsp:rsid wsp:val=&quot;00E523CB&quot;/&gt;&lt;wsp:rsid wsp:val=&quot;00E52757&quot;/&gt;&lt;wsp:rsid wsp:val=&quot;00E536A4&quot;/&gt;&lt;wsp:rsid wsp:val=&quot;00E56209&quot;/&gt;&lt;wsp:rsid wsp:val=&quot;00E56532&quot;/&gt;&lt;wsp:rsid wsp:val=&quot;00E57A98&quot;/&gt;&lt;wsp:rsid wsp:val=&quot;00E601B6&quot;/&gt;&lt;wsp:rsid wsp:val=&quot;00E60CD8&quot;/&gt;&lt;wsp:rsid wsp:val=&quot;00E611C7&quot;/&gt;&lt;wsp:rsid wsp:val=&quot;00E612EB&quot;/&gt;&lt;wsp:rsid wsp:val=&quot;00E61BAF&quot;/&gt;&lt;wsp:rsid wsp:val=&quot;00E61E2A&quot;/&gt;&lt;wsp:rsid wsp:val=&quot;00E6257B&quot;/&gt;&lt;wsp:rsid wsp:val=&quot;00E62A47&quot;/&gt;&lt;wsp:rsid wsp:val=&quot;00E62E82&quot;/&gt;&lt;wsp:rsid wsp:val=&quot;00E63839&quot;/&gt;&lt;wsp:rsid wsp:val=&quot;00E63D7E&quot;/&gt;&lt;wsp:rsid wsp:val=&quot;00E66907&quot;/&gt;&lt;wsp:rsid wsp:val=&quot;00E66DAE&quot;/&gt;&lt;wsp:rsid wsp:val=&quot;00E67A21&quot;/&gt;&lt;wsp:rsid wsp:val=&quot;00E70AD7&quot;/&gt;&lt;wsp:rsid wsp:val=&quot;00E716D2&quot;/&gt;&lt;wsp:rsid wsp:val=&quot;00E71FAC&quot;/&gt;&lt;wsp:rsid wsp:val=&quot;00E72075&quot;/&gt;&lt;wsp:rsid wsp:val=&quot;00E7283D&quot;/&gt;&lt;wsp:rsid wsp:val=&quot;00E72908&quot;/&gt;&lt;wsp:rsid wsp:val=&quot;00E729A4&quot;/&gt;&lt;wsp:rsid wsp:val=&quot;00E73462&quot;/&gt;&lt;wsp:rsid wsp:val=&quot;00E74075&quot;/&gt;&lt;wsp:rsid wsp:val=&quot;00E740F2&quot;/&gt;&lt;wsp:rsid wsp:val=&quot;00E741F2&quot;/&gt;&lt;wsp:rsid wsp:val=&quot;00E7645E&quot;/&gt;&lt;wsp:rsid wsp:val=&quot;00E768C0&quot;/&gt;&lt;wsp:rsid wsp:val=&quot;00E821B9&quot;/&gt;&lt;wsp:rsid wsp:val=&quot;00E84F35&quot;/&gt;&lt;wsp:rsid wsp:val=&quot;00E85361&quot;/&gt;&lt;wsp:rsid wsp:val=&quot;00E87995&quot;/&gt;&lt;wsp:rsid wsp:val=&quot;00E87CAC&quot;/&gt;&lt;wsp:rsid wsp:val=&quot;00E906F0&quot;/&gt;&lt;wsp:rsid wsp:val=&quot;00E91DB3&quot;/&gt;&lt;wsp:rsid wsp:val=&quot;00E91E20&quot;/&gt;&lt;wsp:rsid wsp:val=&quot;00E92E1D&quot;/&gt;&lt;wsp:rsid wsp:val=&quot;00E9423B&quot;/&gt;&lt;wsp:rsid wsp:val=&quot;00E95379&quot;/&gt;&lt;wsp:rsid wsp:val=&quot;00E96896&quot;/&gt;&lt;wsp:rsid wsp:val=&quot;00E96C18&quot;/&gt;&lt;wsp:rsid wsp:val=&quot;00E977E9&quot;/&gt;&lt;wsp:rsid wsp:val=&quot;00EA1B38&quot;/&gt;&lt;wsp:rsid wsp:val=&quot;00EA21A6&quot;/&gt;&lt;wsp:rsid wsp:val=&quot;00EA429C&quot;/&gt;&lt;wsp:rsid wsp:val=&quot;00EA433A&quot;/&gt;&lt;wsp:rsid wsp:val=&quot;00EA4A19&quot;/&gt;&lt;wsp:rsid wsp:val=&quot;00EA4EBB&quot;/&gt;&lt;wsp:rsid wsp:val=&quot;00EA5932&quot;/&gt;&lt;wsp:rsid wsp:val=&quot;00EA6B20&quot;/&gt;&lt;wsp:rsid wsp:val=&quot;00EA763D&quot;/&gt;&lt;wsp:rsid wsp:val=&quot;00EA7C06&quot;/&gt;&lt;wsp:rsid wsp:val=&quot;00EB0947&quot;/&gt;&lt;wsp:rsid wsp:val=&quot;00EB0BEB&quot;/&gt;&lt;wsp:rsid wsp:val=&quot;00EB2E05&quot;/&gt;&lt;wsp:rsid wsp:val=&quot;00EB6C9A&quot;/&gt;&lt;wsp:rsid wsp:val=&quot;00EB7D67&quot;/&gt;&lt;wsp:rsid wsp:val=&quot;00EB7E5F&quot;/&gt;&lt;wsp:rsid wsp:val=&quot;00EC0950&quot;/&gt;&lt;wsp:rsid wsp:val=&quot;00EC0B8B&quot;/&gt;&lt;wsp:rsid wsp:val=&quot;00EC2569&quot;/&gt;&lt;wsp:rsid wsp:val=&quot;00EC4E74&quot;/&gt;&lt;wsp:rsid wsp:val=&quot;00EC70C8&quot;/&gt;&lt;wsp:rsid wsp:val=&quot;00EC7F7C&quot;/&gt;&lt;wsp:rsid wsp:val=&quot;00ED11EE&quot;/&gt;&lt;wsp:rsid wsp:val=&quot;00ED2FBE&quot;/&gt;&lt;wsp:rsid wsp:val=&quot;00ED4644&quot;/&gt;&lt;wsp:rsid wsp:val=&quot;00ED5B56&quot;/&gt;&lt;wsp:rsid wsp:val=&quot;00ED5BC3&quot;/&gt;&lt;wsp:rsid wsp:val=&quot;00ED612A&quot;/&gt;&lt;wsp:rsid wsp:val=&quot;00ED7EEC&quot;/&gt;&lt;wsp:rsid wsp:val=&quot;00EE2867&quot;/&gt;&lt;wsp:rsid wsp:val=&quot;00EE2D10&quot;/&gt;&lt;wsp:rsid wsp:val=&quot;00EE30B7&quot;/&gt;&lt;wsp:rsid wsp:val=&quot;00EE4F99&quot;/&gt;&lt;wsp:rsid wsp:val=&quot;00EE544D&quot;/&gt;&lt;wsp:rsid wsp:val=&quot;00EE741C&quot;/&gt;&lt;wsp:rsid wsp:val=&quot;00EE7E37&quot;/&gt;&lt;wsp:rsid wsp:val=&quot;00EE7FDB&quot;/&gt;&lt;wsp:rsid wsp:val=&quot;00EE7FEA&quot;/&gt;&lt;wsp:rsid wsp:val=&quot;00EF06A0&quot;/&gt;&lt;wsp:rsid wsp:val=&quot;00EF06B3&quot;/&gt;&lt;wsp:rsid wsp:val=&quot;00EF1E0F&quot;/&gt;&lt;wsp:rsid wsp:val=&quot;00EF1E22&quot;/&gt;&lt;wsp:rsid wsp:val=&quot;00EF3006&quot;/&gt;&lt;wsp:rsid wsp:val=&quot;00EF3D1F&quot;/&gt;&lt;wsp:rsid wsp:val=&quot;00EF4647&quot;/&gt;&lt;wsp:rsid wsp:val=&quot;00EF481A&quot;/&gt;&lt;wsp:rsid wsp:val=&quot;00EF4F7E&quot;/&gt;&lt;wsp:rsid wsp:val=&quot;00EF55A4&quot;/&gt;&lt;wsp:rsid wsp:val=&quot;00EF664D&quot;/&gt;&lt;wsp:rsid wsp:val=&quot;00EF6E49&quot;/&gt;&lt;wsp:rsid wsp:val=&quot;00EF75B8&quot;/&gt;&lt;wsp:rsid wsp:val=&quot;00F01825&quot;/&gt;&lt;wsp:rsid wsp:val=&quot;00F01E9D&quot;/&gt;&lt;wsp:rsid wsp:val=&quot;00F02912&quot;/&gt;&lt;wsp:rsid wsp:val=&quot;00F02AC2&quot;/&gt;&lt;wsp:rsid wsp:val=&quot;00F03D46&quot;/&gt;&lt;wsp:rsid wsp:val=&quot;00F052D3&quot;/&gt;&lt;wsp:rsid wsp:val=&quot;00F0604D&quot;/&gt;&lt;wsp:rsid wsp:val=&quot;00F10536&quot;/&gt;&lt;wsp:rsid wsp:val=&quot;00F10562&quot;/&gt;&lt;wsp:rsid wsp:val=&quot;00F11190&quot;/&gt;&lt;wsp:rsid wsp:val=&quot;00F118DA&quot;/&gt;&lt;wsp:rsid wsp:val=&quot;00F11F67&quot;/&gt;&lt;wsp:rsid wsp:val=&quot;00F1232D&quot;/&gt;&lt;wsp:rsid wsp:val=&quot;00F12741&quot;/&gt;&lt;wsp:rsid wsp:val=&quot;00F13DB8&quot;/&gt;&lt;wsp:rsid wsp:val=&quot;00F1448C&quot;/&gt;&lt;wsp:rsid wsp:val=&quot;00F156CB&quot;/&gt;&lt;wsp:rsid wsp:val=&quot;00F16409&quot;/&gt;&lt;wsp:rsid wsp:val=&quot;00F16BE2&quot;/&gt;&lt;wsp:rsid wsp:val=&quot;00F20BDE&quot;/&gt;&lt;wsp:rsid wsp:val=&quot;00F21665&quot;/&gt;&lt;wsp:rsid wsp:val=&quot;00F22BFB&quot;/&gt;&lt;wsp:rsid wsp:val=&quot;00F22E3E&quot;/&gt;&lt;wsp:rsid wsp:val=&quot;00F23C1C&quot;/&gt;&lt;wsp:rsid wsp:val=&quot;00F23DE0&quot;/&gt;&lt;wsp:rsid wsp:val=&quot;00F23DFE&quot;/&gt;&lt;wsp:rsid wsp:val=&quot;00F24DDC&quot;/&gt;&lt;wsp:rsid wsp:val=&quot;00F260CE&quot;/&gt;&lt;wsp:rsid wsp:val=&quot;00F26A22&quot;/&gt;&lt;wsp:rsid wsp:val=&quot;00F2798B&quot;/&gt;&lt;wsp:rsid wsp:val=&quot;00F30A3A&quot;/&gt;&lt;wsp:rsid wsp:val=&quot;00F32BE1&quot;/&gt;&lt;wsp:rsid wsp:val=&quot;00F33079&quot;/&gt;&lt;wsp:rsid wsp:val=&quot;00F3367B&quot;/&gt;&lt;wsp:rsid wsp:val=&quot;00F33F49&quot;/&gt;&lt;wsp:rsid wsp:val=&quot;00F34559&quot;/&gt;&lt;wsp:rsid wsp:val=&quot;00F34AFE&quot;/&gt;&lt;wsp:rsid wsp:val=&quot;00F35915&quot;/&gt;&lt;wsp:rsid wsp:val=&quot;00F37B75&quot;/&gt;&lt;wsp:rsid wsp:val=&quot;00F40C58&quot;/&gt;&lt;wsp:rsid wsp:val=&quot;00F412C7&quot;/&gt;&lt;wsp:rsid wsp:val=&quot;00F41620&quot;/&gt;&lt;wsp:rsid wsp:val=&quot;00F42392&quot;/&gt;&lt;wsp:rsid wsp:val=&quot;00F43C45&quot;/&gt;&lt;wsp:rsid wsp:val=&quot;00F43EA4&quot;/&gt;&lt;wsp:rsid wsp:val=&quot;00F45228&quot;/&gt;&lt;wsp:rsid wsp:val=&quot;00F47A5C&quot;/&gt;&lt;wsp:rsid wsp:val=&quot;00F534CA&quot;/&gt;&lt;wsp:rsid wsp:val=&quot;00F53624&quot;/&gt;&lt;wsp:rsid wsp:val=&quot;00F54233&quot;/&gt;&lt;wsp:rsid wsp:val=&quot;00F54F13&quot;/&gt;&lt;wsp:rsid wsp:val=&quot;00F54F96&quot;/&gt;&lt;wsp:rsid wsp:val=&quot;00F559B4&quot;/&gt;&lt;wsp:rsid wsp:val=&quot;00F564FE&quot;/&gt;&lt;wsp:rsid wsp:val=&quot;00F5684F&quot;/&gt;&lt;wsp:rsid wsp:val=&quot;00F579A9&quot;/&gt;&lt;wsp:rsid wsp:val=&quot;00F6088C&quot;/&gt;&lt;wsp:rsid wsp:val=&quot;00F61D40&quot;/&gt;&lt;wsp:rsid wsp:val=&quot;00F623F5&quot;/&gt;&lt;wsp:rsid wsp:val=&quot;00F64159&quot;/&gt;&lt;wsp:rsid wsp:val=&quot;00F65E29&quot;/&gt;&lt;wsp:rsid wsp:val=&quot;00F66389&quot;/&gt;&lt;wsp:rsid wsp:val=&quot;00F6656F&quot;/&gt;&lt;wsp:rsid wsp:val=&quot;00F66F19&quot;/&gt;&lt;wsp:rsid wsp:val=&quot;00F677CC&quot;/&gt;&lt;wsp:rsid wsp:val=&quot;00F67A33&quot;/&gt;&lt;wsp:rsid wsp:val=&quot;00F71859&quot;/&gt;&lt;wsp:rsid wsp:val=&quot;00F7188D&quot;/&gt;&lt;wsp:rsid wsp:val=&quot;00F72034&quot;/&gt;&lt;wsp:rsid wsp:val=&quot;00F7362D&quot;/&gt;&lt;wsp:rsid wsp:val=&quot;00F746B6&quot;/&gt;&lt;wsp:rsid wsp:val=&quot;00F74D68&quot;/&gt;&lt;wsp:rsid wsp:val=&quot;00F74EC2&quot;/&gt;&lt;wsp:rsid wsp:val=&quot;00F80829&quot;/&gt;&lt;wsp:rsid wsp:val=&quot;00F819DE&quot;/&gt;&lt;wsp:rsid wsp:val=&quot;00F81A3A&quot;/&gt;&lt;wsp:rsid wsp:val=&quot;00F82136&quot;/&gt;&lt;wsp:rsid wsp:val=&quot;00F82B80&quot;/&gt;&lt;wsp:rsid wsp:val=&quot;00F84215&quot;/&gt;&lt;wsp:rsid wsp:val=&quot;00F84E70&quot;/&gt;&lt;wsp:rsid wsp:val=&quot;00F84FD0&quot;/&gt;&lt;wsp:rsid wsp:val=&quot;00F858A5&quot;/&gt;&lt;wsp:rsid wsp:val=&quot;00F8666E&quot;/&gt;&lt;wsp:rsid wsp:val=&quot;00F86E3B&quot;/&gt;&lt;wsp:rsid wsp:val=&quot;00F9068C&quot;/&gt;&lt;wsp:rsid wsp:val=&quot;00F90D13&quot;/&gt;&lt;wsp:rsid wsp:val=&quot;00F91042&quot;/&gt;&lt;wsp:rsid wsp:val=&quot;00F921C1&quot;/&gt;&lt;wsp:rsid wsp:val=&quot;00F92A41&quot;/&gt;&lt;wsp:rsid wsp:val=&quot;00F92A6E&quot;/&gt;&lt;wsp:rsid wsp:val=&quot;00F9410A&quot;/&gt;&lt;wsp:rsid wsp:val=&quot;00F94669&quot;/&gt;&lt;wsp:rsid wsp:val=&quot;00F97C1E&quot;/&gt;&lt;wsp:rsid wsp:val=&quot;00FA1215&quot;/&gt;&lt;wsp:rsid wsp:val=&quot;00FA5AB2&quot;/&gt;&lt;wsp:rsid wsp:val=&quot;00FA67F9&quot;/&gt;&lt;wsp:rsid wsp:val=&quot;00FA6A5C&quot;/&gt;&lt;wsp:rsid wsp:val=&quot;00FB145B&quot;/&gt;&lt;wsp:rsid wsp:val=&quot;00FB1A7C&quot;/&gt;&lt;wsp:rsid wsp:val=&quot;00FB2405&quot;/&gt;&lt;wsp:rsid wsp:val=&quot;00FB3AB8&quot;/&gt;&lt;wsp:rsid wsp:val=&quot;00FB3BB6&quot;/&gt;&lt;wsp:rsid wsp:val=&quot;00FB48FB&quot;/&gt;&lt;wsp:rsid wsp:val=&quot;00FB5072&quot;/&gt;&lt;wsp:rsid wsp:val=&quot;00FB567C&quot;/&gt;&lt;wsp:rsid wsp:val=&quot;00FB686E&quot;/&gt;&lt;wsp:rsid wsp:val=&quot;00FB732C&quot;/&gt;&lt;wsp:rsid wsp:val=&quot;00FC034B&quot;/&gt;&lt;wsp:rsid wsp:val=&quot;00FC1B91&quot;/&gt;&lt;wsp:rsid wsp:val=&quot;00FC1EBB&quot;/&gt;&lt;wsp:rsid wsp:val=&quot;00FC343C&quot;/&gt;&lt;wsp:rsid wsp:val=&quot;00FC3C5C&quot;/&gt;&lt;wsp:rsid wsp:val=&quot;00FC4477&quot;/&gt;&lt;wsp:rsid wsp:val=&quot;00FC4AC2&quot;/&gt;&lt;wsp:rsid wsp:val=&quot;00FC4C6D&quot;/&gt;&lt;wsp:rsid wsp:val=&quot;00FC5361&quot;/&gt;&lt;wsp:rsid wsp:val=&quot;00FC69AB&quot;/&gt;&lt;wsp:rsid wsp:val=&quot;00FC7133&quot;/&gt;&lt;wsp:rsid wsp:val=&quot;00FC7438&quot;/&gt;&lt;wsp:rsid wsp:val=&quot;00FC76B6&quot;/&gt;&lt;wsp:rsid wsp:val=&quot;00FD06C9&quot;/&gt;&lt;wsp:rsid wsp:val=&quot;00FD116A&quot;/&gt;&lt;wsp:rsid wsp:val=&quot;00FD1345&quot;/&gt;&lt;wsp:rsid wsp:val=&quot;00FD1F3B&quot;/&gt;&lt;wsp:rsid wsp:val=&quot;00FD2948&quot;/&gt;&lt;wsp:rsid wsp:val=&quot;00FD3AE1&quot;/&gt;&lt;wsp:rsid wsp:val=&quot;00FD43B7&quot;/&gt;&lt;wsp:rsid wsp:val=&quot;00FD4948&quot;/&gt;&lt;wsp:rsid wsp:val=&quot;00FD69A9&quot;/&gt;&lt;wsp:rsid wsp:val=&quot;00FD6E5E&quot;/&gt;&lt;wsp:rsid wsp:val=&quot;00FE05BC&quot;/&gt;&lt;wsp:rsid wsp:val=&quot;00FE066B&quot;/&gt;&lt;wsp:rsid wsp:val=&quot;00FE1ABE&quot;/&gt;&lt;wsp:rsid wsp:val=&quot;00FE1E5E&quot;/&gt;&lt;wsp:rsid wsp:val=&quot;00FE1EAB&quot;/&gt;&lt;wsp:rsid wsp:val=&quot;00FE1F72&quot;/&gt;&lt;wsp:rsid wsp:val=&quot;00FE2567&quot;/&gt;&lt;wsp:rsid wsp:val=&quot;00FE43C7&quot;/&gt;&lt;wsp:rsid wsp:val=&quot;00FE497F&quot;/&gt;&lt;wsp:rsid wsp:val=&quot;00FE4BD5&quot;/&gt;&lt;wsp:rsid wsp:val=&quot;00FE4BD9&quot;/&gt;&lt;wsp:rsid wsp:val=&quot;00FE57AC&quot;/&gt;&lt;wsp:rsid wsp:val=&quot;00FE759D&quot;/&gt;&lt;wsp:rsid wsp:val=&quot;00FF0367&quot;/&gt;&lt;wsp:rsid wsp:val=&quot;00FF08A3&quot;/&gt;&lt;wsp:rsid wsp:val=&quot;00FF176F&quot;/&gt;&lt;wsp:rsid wsp:val=&quot;00FF29B0&quot;/&gt;&lt;wsp:rsid wsp:val=&quot;00FF3CD2&quot;/&gt;&lt;wsp:rsid wsp:val=&quot;00FF3F25&quot;/&gt;&lt;wsp:rsid wsp:val=&quot;00FF41B8&quot;/&gt;&lt;wsp:rsid wsp:val=&quot;00FF44B5&quot;/&gt;&lt;wsp:rsid wsp:val=&quot;00FF49A9&quot;/&gt;&lt;wsp:rsid wsp:val=&quot;01155259&quot;/&gt;&lt;wsp:rsid wsp:val=&quot;016F6BE6&quot;/&gt;&lt;wsp:rsid wsp:val=&quot;02813382&quot;/&gt;&lt;wsp:rsid wsp:val=&quot;02F050F2&quot;/&gt;&lt;wsp:rsid wsp:val=&quot;042F1C43&quot;/&gt;&lt;wsp:rsid wsp:val=&quot;04555E46&quot;/&gt;&lt;wsp:rsid wsp:val=&quot;046041E2&quot;/&gt;&lt;wsp:rsid wsp:val=&quot;052C6A13&quot;/&gt;&lt;wsp:rsid wsp:val=&quot;06FF01CE&quot;/&gt;&lt;wsp:rsid wsp:val=&quot;07146D98&quot;/&gt;&lt;wsp:rsid wsp:val=&quot;075867CC&quot;/&gt;&lt;wsp:rsid wsp:val=&quot;07735A98&quot;/&gt;&lt;wsp:rsid wsp:val=&quot;078D3CA8&quot;/&gt;&lt;wsp:rsid wsp:val=&quot;079A3763&quot;/&gt;&lt;wsp:rsid wsp:val=&quot;07F64219&quot;/&gt;&lt;wsp:rsid wsp:val=&quot;08202B60&quot;/&gt;&lt;wsp:rsid wsp:val=&quot;08500835&quot;/&gt;&lt;wsp:rsid wsp:val=&quot;08960AA0&quot;/&gt;&lt;wsp:rsid wsp:val=&quot;08AB1A22&quot;/&gt;&lt;wsp:rsid wsp:val=&quot;09F40B88&quot;/&gt;&lt;wsp:rsid wsp:val=&quot;0B5A1934&quot;/&gt;&lt;wsp:rsid wsp:val=&quot;0C495C33&quot;/&gt;&lt;wsp:rsid wsp:val=&quot;0C5341EF&quot;/&gt;&lt;wsp:rsid wsp:val=&quot;0D863E8D&quot;/&gt;&lt;wsp:rsid wsp:val=&quot;0E9E0713&quot;/&gt;&lt;wsp:rsid wsp:val=&quot;11AC03C1&quot;/&gt;&lt;wsp:rsid wsp:val=&quot;11EC74A3&quot;/&gt;&lt;wsp:rsid wsp:val=&quot;12A05DE8&quot;/&gt;&lt;wsp:rsid wsp:val=&quot;13AD3720&quot;/&gt;&lt;wsp:rsid wsp:val=&quot;13F519DD&quot;/&gt;&lt;wsp:rsid wsp:val=&quot;15561297&quot;/&gt;&lt;wsp:rsid wsp:val=&quot;161B307F&quot;/&gt;&lt;wsp:rsid wsp:val=&quot;16551FEC&quot;/&gt;&lt;wsp:rsid wsp:val=&quot;17254013&quot;/&gt;&lt;wsp:rsid wsp:val=&quot;1837095F&quot;/&gt;&lt;wsp:rsid wsp:val=&quot;186E2F20&quot;/&gt;&lt;wsp:rsid wsp:val=&quot;18857F7A&quot;/&gt;&lt;wsp:rsid wsp:val=&quot;188641C1&quot;/&gt;&lt;wsp:rsid wsp:val=&quot;19DB727A&quot;/&gt;&lt;wsp:rsid wsp:val=&quot;19E6403F&quot;/&gt;&lt;wsp:rsid wsp:val=&quot;1ACB351C&quot;/&gt;&lt;wsp:rsid wsp:val=&quot;1BE134B2&quot;/&gt;&lt;wsp:rsid wsp:val=&quot;1D0928DF&quot;/&gt;&lt;wsp:rsid wsp:val=&quot;1D5871D2&quot;/&gt;&lt;wsp:rsid wsp:val=&quot;1E9D6943&quot;/&gt;&lt;wsp:rsid wsp:val=&quot;1EFD36E7&quot;/&gt;&lt;wsp:rsid wsp:val=&quot;1FC92FE6&quot;/&gt;&lt;wsp:rsid wsp:val=&quot;1FE454EA&quot;/&gt;&lt;wsp:rsid wsp:val=&quot;1FE86791&quot;/&gt;&lt;wsp:rsid wsp:val=&quot;1FF67BBA&quot;/&gt;&lt;wsp:rsid wsp:val=&quot;201D765F&quot;/&gt;&lt;wsp:rsid wsp:val=&quot;20273D72&quot;/&gt;&lt;wsp:rsid wsp:val=&quot;20866F94&quot;/&gt;&lt;wsp:rsid wsp:val=&quot;236A7ED7&quot;/&gt;&lt;wsp:rsid wsp:val=&quot;237F52F7&quot;/&gt;&lt;wsp:rsid wsp:val=&quot;238C4530&quot;/&gt;&lt;wsp:rsid wsp:val=&quot;23B80310&quot;/&gt;&lt;wsp:rsid wsp:val=&quot;23EA3925&quot;/&gt;&lt;wsp:rsid wsp:val=&quot;24BC38E4&quot;/&gt;&lt;wsp:rsid wsp:val=&quot;252A6C12&quot;/&gt;&lt;wsp:rsid wsp:val=&quot;255A35D0&quot;/&gt;&lt;wsp:rsid wsp:val=&quot;25682ECD&quot;/&gt;&lt;wsp:rsid wsp:val=&quot;257C3F12&quot;/&gt;&lt;wsp:rsid wsp:val=&quot;258B2A44&quot;/&gt;&lt;wsp:rsid wsp:val=&quot;26190F58&quot;/&gt;&lt;wsp:rsid wsp:val=&quot;27C474F0&quot;/&gt;&lt;wsp:rsid wsp:val=&quot;283F683D&quot;/&gt;&lt;wsp:rsid wsp:val=&quot;285B6039&quot;/&gt;&lt;wsp:rsid wsp:val=&quot;287A55E3&quot;/&gt;&lt;wsp:rsid wsp:val=&quot;28833D61&quot;/&gt;&lt;wsp:rsid wsp:val=&quot;28B4186A&quot;/&gt;&lt;wsp:rsid wsp:val=&quot;28D94CF7&quot;/&gt;&lt;wsp:rsid wsp:val=&quot;296558D4&quot;/&gt;&lt;wsp:rsid wsp:val=&quot;29800D8A&quot;/&gt;&lt;wsp:rsid wsp:val=&quot;29EA5653&quot;/&gt;&lt;wsp:rsid wsp:val=&quot;2AAC596F&quot;/&gt;&lt;wsp:rsid wsp:val=&quot;2B75269A&quot;/&gt;&lt;wsp:rsid wsp:val=&quot;2C69785E&quot;/&gt;&lt;wsp:rsid wsp:val=&quot;2CBE3CF1&quot;/&gt;&lt;wsp:rsid wsp:val=&quot;2CEA435F&quot;/&gt;&lt;wsp:rsid wsp:val=&quot;2D3820F2&quot;/&gt;&lt;wsp:rsid wsp:val=&quot;2DAE2817&quot;/&gt;&lt;wsp:rsid wsp:val=&quot;2E9C57BF&quot;/&gt;&lt;wsp:rsid wsp:val=&quot;2F072246&quot;/&gt;&lt;wsp:rsid wsp:val=&quot;2F1E12D0&quot;/&gt;&lt;wsp:rsid wsp:val=&quot;305D4DC2&quot;/&gt;&lt;wsp:rsid wsp:val=&quot;30EA2043&quot;/&gt;&lt;wsp:rsid wsp:val=&quot;317605FD&quot;/&gt;&lt;wsp:rsid wsp:val=&quot;31BD5EFB&quot;/&gt;&lt;wsp:rsid wsp:val=&quot;35002EC5&quot;/&gt;&lt;wsp:rsid wsp:val=&quot;350110C5&quot;/&gt;&lt;wsp:rsid wsp:val=&quot;354B449E&quot;/&gt;&lt;wsp:rsid wsp:val=&quot;3592262F&quot;/&gt;&lt;wsp:rsid wsp:val=&quot;36BF4873&quot;/&gt;&lt;wsp:rsid wsp:val=&quot;38221D81&quot;/&gt;&lt;wsp:rsid wsp:val=&quot;382D28A0&quot;/&gt;&lt;wsp:rsid wsp:val=&quot;38885AB8&quot;/&gt;&lt;wsp:rsid wsp:val=&quot;391205BD&quot;/&gt;&lt;wsp:rsid wsp:val=&quot;39225111&quot;/&gt;&lt;wsp:rsid wsp:val=&quot;39BC1C38&quot;/&gt;&lt;wsp:rsid wsp:val=&quot;39CB12D6&quot;/&gt;&lt;wsp:rsid wsp:val=&quot;3A6B4A0D&quot;/&gt;&lt;wsp:rsid wsp:val=&quot;3C9B4225&quot;/&gt;&lt;wsp:rsid wsp:val=&quot;3D072B52&quot;/&gt;&lt;wsp:rsid wsp:val=&quot;3D3127D1&quot;/&gt;&lt;wsp:rsid wsp:val=&quot;3DFF6CB4&quot;/&gt;&lt;wsp:rsid wsp:val=&quot;3E0C1D09&quot;/&gt;&lt;wsp:rsid wsp:val=&quot;3E1C74AA&quot;/&gt;&lt;wsp:rsid wsp:val=&quot;3E2952ED&quot;/&gt;&lt;wsp:rsid wsp:val=&quot;3E3B101C&quot;/&gt;&lt;wsp:rsid wsp:val=&quot;3F315D49&quot;/&gt;&lt;wsp:rsid wsp:val=&quot;3F8E4BF4&quot;/&gt;&lt;wsp:rsid wsp:val=&quot;429D2A6F&quot;/&gt;&lt;wsp:rsid wsp:val=&quot;430C464E&quot;/&gt;&lt;wsp:rsid wsp:val=&quot;436753F3&quot;/&gt;&lt;wsp:rsid wsp:val=&quot;43834835&quot;/&gt;&lt;wsp:rsid wsp:val=&quot;438D37E3&quot;/&gt;&lt;wsp:rsid wsp:val=&quot;43961DC2&quot;/&gt;&lt;wsp:rsid wsp:val=&quot;43A53E46&quot;/&gt;&lt;wsp:rsid wsp:val=&quot;45BC622C&quot;/&gt;&lt;wsp:rsid wsp:val=&quot;45CA4D9A&quot;/&gt;&lt;wsp:rsid wsp:val=&quot;466E7864&quot;/&gt;&lt;wsp:rsid wsp:val=&quot;4792267D&quot;/&gt;&lt;wsp:rsid wsp:val=&quot;4891655D&quot;/&gt;&lt;wsp:rsid wsp:val=&quot;494B028E&quot;/&gt;&lt;wsp:rsid wsp:val=&quot;49D87F6E&quot;/&gt;&lt;wsp:rsid wsp:val=&quot;4A740F94&quot;/&gt;&lt;wsp:rsid wsp:val=&quot;4A9D0F32&quot;/&gt;&lt;wsp:rsid wsp:val=&quot;4C8E383A&quot;/&gt;&lt;wsp:rsid wsp:val=&quot;4D004231&quot;/&gt;&lt;wsp:rsid wsp:val=&quot;4D0A6824&quot;/&gt;&lt;wsp:rsid wsp:val=&quot;4E877D1F&quot;/&gt;&lt;wsp:rsid wsp:val=&quot;4E8C2190&quot;/&gt;&lt;wsp:rsid wsp:val=&quot;4F006190&quot;/&gt;&lt;wsp:rsid wsp:val=&quot;4F362CC2&quot;/&gt;&lt;wsp:rsid wsp:val=&quot;4FC3191B&quot;/&gt;&lt;wsp:rsid wsp:val=&quot;5077151C&quot;/&gt;&lt;wsp:rsid wsp:val=&quot;50C740BE&quot;/&gt;&lt;wsp:rsid wsp:val=&quot;51D33E58&quot;/&gt;&lt;wsp:rsid wsp:val=&quot;53333C21&quot;/&gt;&lt;wsp:rsid wsp:val=&quot;538D404B&quot;/&gt;&lt;wsp:rsid wsp:val=&quot;53C31DD7&quot;/&gt;&lt;wsp:rsid wsp:val=&quot;53C94968&quot;/&gt;&lt;wsp:rsid wsp:val=&quot;559655BF&quot;/&gt;&lt;wsp:rsid wsp:val=&quot;56912357&quot;/&gt;&lt;wsp:rsid wsp:val=&quot;579804B3&quot;/&gt;&lt;wsp:rsid wsp:val=&quot;584D7E4F&quot;/&gt;&lt;wsp:rsid wsp:val=&quot;5935022A&quot;/&gt;&lt;wsp:rsid wsp:val=&quot;5A317672&quot;/&gt;&lt;wsp:rsid wsp:val=&quot;5A532D87&quot;/&gt;&lt;wsp:rsid wsp:val=&quot;5BA95708&quot;/&gt;&lt;wsp:rsid wsp:val=&quot;5BF2167C&quot;/&gt;&lt;wsp:rsid wsp:val=&quot;5DD55B47&quot;/&gt;&lt;wsp:rsid wsp:val=&quot;5E13087C&quot;/&gt;&lt;wsp:rsid wsp:val=&quot;5E3312AF&quot;/&gt;&lt;wsp:rsid wsp:val=&quot;5E3F1B54&quot;/&gt;&lt;wsp:rsid wsp:val=&quot;5E953800&quot;/&gt;&lt;wsp:rsid wsp:val=&quot;5F912EA7&quot;/&gt;&lt;wsp:rsid wsp:val=&quot;5F94363A&quot;/&gt;&lt;wsp:rsid wsp:val=&quot;627372BC&quot;/&gt;&lt;wsp:rsid wsp:val=&quot;629331F6&quot;/&gt;&lt;wsp:rsid wsp:val=&quot;63ED0B54&quot;/&gt;&lt;wsp:rsid wsp:val=&quot;660865BE&quot;/&gt;&lt;wsp:rsid wsp:val=&quot;662F3E00&quot;/&gt;&lt;wsp:rsid wsp:val=&quot;664F0D68&quot;/&gt;&lt;wsp:rsid wsp:val=&quot;6657355F&quot;/&gt;&lt;wsp:rsid wsp:val=&quot;66820C13&quot;/&gt;&lt;wsp:rsid wsp:val=&quot;671742A3&quot;/&gt;&lt;wsp:rsid wsp:val=&quot;67273DE9&quot;/&gt;&lt;wsp:rsid wsp:val=&quot;695E022B&quot;/&gt;&lt;wsp:rsid wsp:val=&quot;697D716C&quot;/&gt;&lt;wsp:rsid wsp:val=&quot;6A0A33EF&quot;/&gt;&lt;wsp:rsid wsp:val=&quot;6AD13C9B&quot;/&gt;&lt;wsp:rsid wsp:val=&quot;6BDF1036&quot;/&gt;&lt;wsp:rsid wsp:val=&quot;6CA3647C&quot;/&gt;&lt;wsp:rsid wsp:val=&quot;6E3A3144&quot;/&gt;&lt;wsp:rsid wsp:val=&quot;6F1A7096&quot;/&gt;&lt;wsp:rsid wsp:val=&quot;6F636FE7&quot;/&gt;&lt;wsp:rsid wsp:val=&quot;72FE2667&quot;/&gt;&lt;wsp:rsid wsp:val=&quot;738C0198&quot;/&gt;&lt;wsp:rsid wsp:val=&quot;73BF75C7&quot;/&gt;&lt;wsp:rsid wsp:val=&quot;74C65717&quot;/&gt;&lt;wsp:rsid wsp:val=&quot;753D2AFC&quot;/&gt;&lt;wsp:rsid wsp:val=&quot;76213155&quot;/&gt;&lt;wsp:rsid wsp:val=&quot;762A50A4&quot;/&gt;&lt;wsp:rsid wsp:val=&quot;76E75153&quot;/&gt;&lt;wsp:rsid wsp:val=&quot;77611301&quot;/&gt;&lt;wsp:rsid wsp:val=&quot;786660C2&quot;/&gt;&lt;wsp:rsid wsp:val=&quot;78A00900&quot;/&gt;&lt;wsp:rsid wsp:val=&quot;799814AC&quot;/&gt;&lt;wsp:rsid wsp:val=&quot;7A2F4034&quot;/&gt;&lt;wsp:rsid wsp:val=&quot;7A802777&quot;/&gt;&lt;wsp:rsid wsp:val=&quot;7B240A60&quot;/&gt;&lt;wsp:rsid wsp:val=&quot;7B49617E&quot;/&gt;&lt;wsp:rsid wsp:val=&quot;7B664E1A&quot;/&gt;&lt;wsp:rsid wsp:val=&quot;7D7577AF&quot;/&gt;&lt;wsp:rsid wsp:val=&quot;7E494936&quot;/&gt;&lt;wsp:rsid wsp:val=&quot;7E5505A0&quot;/&gt;&lt;wsp:rsid wsp:val=&quot;7E7F0BB0&quot;/&gt;&lt;wsp:rsid wsp:val=&quot;7E923281&quot;/&gt;&lt;wsp:rsid wsp:val=&quot;7EF43F6F&quot;/&gt;&lt;/wsp:rsids&gt;&lt;/w:docPr&gt;&lt;w:body&gt;&lt;wx:sect&gt;&lt;w:p wsp:rsidR=&quot;00000000&quot; wsp:rsidRDefault=&quot;00925819&quot; wsp:rsidP=&quot;00925819&quot;&gt;&lt;m:oMathPara&gt;&lt;m:oMath&gt;&lt;m:sSub&gt;&lt;m:sSubPr&gt;&lt;m:ctrlPr&gt;&lt;w:rPr&gt;&lt;w:rFonts w:ascii=&quot;Cambria Math&quot; w:h-ansi=&quot;Cambria Math&quot;/&gt;&lt;wx:font wx:val=&quot;Cambria Math&quot;/&gt;&lt;w:i/&gt;&lt;w:color w:val=&quot;000000&quot;/&gt;&lt;w:sz w:val=&quot;24&quot;/&gt;&lt;/w:rPr&gt;&lt;/m:ctrlPr&gt;&lt;/m:sSubPr&gt;&lt;m:e&gt;&lt;m:r&gt;&lt;w:rPr&gt;&lt;w:rFonts w:ascii=&quot;Cambria Math&quot; w:h-ansi=&quot;Times New Roman&quot;/&gt;&lt;wx:font wx:val=&quot;Cambria Math&quot;/&gt;&lt;w:i/&gt;&lt;w:color w:val=&quot;000000&quot;/&gt;&lt;w:sz w:val=&quot;24&quot;/&gt;&lt;/w:rPr&gt;&lt;m:t&gt;a&lt;/m:t&gt;&lt;/m:r&gt;&lt;/m:e&gt;&lt;m:sub&gt;&lt;m:r&gt;&lt;w:rPr&gt;&lt;w:rFonts w:ascii=&quot;Cambria Math&quot; w:h-ansi=&quot;Times New Roman&quot;/&gt;&lt;wx:font wx:val=&quot;Cambria Math&quot;/&gt;&lt;w:i/&gt;&lt;w:color w:val=&quot;000000&quot;/&gt;&lt;w:sz w:val=&quot;24&quot;/&gt;&lt;/w:rPr&gt;&lt;m:t&gt;0&lt;/m:t&gt;&lt;/m:r&gt;&lt;/m:sub&gt;&lt;/m:sSub&gt;&lt;m:r&gt;&lt;w:rPr&gt;&lt;w:rFonts w:ascii=&quot;Cambria Math&quot; w:h-ansi=&quot;Times New Roman&quot; w:hint=&quot;fareast&quot;/&gt;&lt;wx:font wx:val=&quot;宋体&quot;/&gt;&lt;w:i/&gt;&lt;w:color w:val=&quot;000000&quot;/&gt;&lt;w:sz w:val=&quot;24&quot;/&gt;&lt;/w:rPr&gt;&lt;m:t&gt;、&lt;/m:t&gt;&lt;/m:r&gt;&lt;m:sSub&gt;&lt;m:sSubPr&gt;&lt;m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24&quot;:c&quot;/&gt;trlPr&gt;&lt;w:rPr&gt;&lt;w:rFonts w:ascii=&quot;Cambria Math&quot; w:h-ansi=&quot;Cambria Math&quot;/&gt;&lt;wx:font wx:val=&quot;Cambria Math&quot;/&gt;&lt;w:i/&gt;&lt;w:color w:val=&quot;000000&quot;/&gt;&lt;w:sz w:val=&quot;24&quot;/&gt;&lt;/w:rPr&gt;&lt;/m:ctrlPr&gt;&lt;/m:sSubPr&gt;&lt;m:e&gt;&lt;m:r&gt;&lt;w:rPr&gt;&lt;w:rFonts w:ascii=&quot;Cambria Math&quot; w:h-ansi=&quot;Times New Roman&quot;/&gt;&lt;wx:font wx:val=&quot;Cambria Math&quot;/&gt;&lt;w:i/&gt;&lt;w:color w:val=&quot;000000&quot;/&gt;&lt;w:sz w:val=&quot;24&quot;/&gt;&lt;/w:rPr&gt;&lt;m:t&gt;a&lt;/m:t&gt;&lt;/m:r&gt;&lt;/m:e&gt;&lt;m:sub&gt;&lt;m:r&gt;&lt;w:rPr&gt;&lt;w:rFonts w:ascii=&quot;Cambria Math&quot; w:h-ansi=&quot;Times New Roman&quot;/&gt;&lt;wx:font wx:val=&quot;Cambria Math&quot;/&gt;&lt;w:i/&gt;&lt;w:color w:val=&quot;000000&quot;/&gt;&lt;w:sz w:val=&quot;24&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Pr>
          <w:rFonts w:ascii="宋体" w:hAnsi="宋体" w:cs="宋体" w:hint="eastAsia"/>
          <w:i/>
          <w:color w:val="000000"/>
          <w:szCs w:val="21"/>
        </w:rPr>
        <w:instrText xml:space="preserve"> </w:instrText>
      </w:r>
      <w:r>
        <w:rPr>
          <w:rFonts w:ascii="宋体" w:hAnsi="宋体" w:cs="宋体"/>
          <w:i/>
          <w:color w:val="000000"/>
          <w:szCs w:val="21"/>
        </w:rPr>
        <w:fldChar w:fldCharType="separate"/>
      </w:r>
      <w:r>
        <w:rPr>
          <w:rFonts w:ascii="宋体" w:hAnsi="宋体" w:cs="宋体" w:hint="eastAsia"/>
          <w:i/>
          <w:color w:val="000000"/>
          <w:szCs w:val="21"/>
        </w:rPr>
        <w:fldChar w:fldCharType="end"/>
      </w:r>
      <w:r>
        <w:rPr>
          <w:rFonts w:ascii="宋体" w:hAnsi="宋体" w:cs="宋体" w:hint="eastAsia"/>
          <w:i/>
          <w:color w:val="000000"/>
          <w:szCs w:val="21"/>
        </w:rPr>
        <w:t>——</w:t>
      </w:r>
      <w:r>
        <w:rPr>
          <w:rFonts w:ascii="宋体" w:hAnsi="宋体" w:cs="宋体" w:hint="eastAsia"/>
          <w:iCs/>
          <w:color w:val="000000"/>
          <w:szCs w:val="21"/>
        </w:rPr>
        <w:t>模型参数，取值-5.19；</w:t>
      </w:r>
    </w:p>
    <w:p w14:paraId="01F4E21B" w14:textId="77777777" w:rsidR="00CC71CB" w:rsidRDefault="00000000">
      <w:pPr>
        <w:ind w:firstLineChars="200" w:firstLine="420"/>
        <w:rPr>
          <w:rFonts w:ascii="宋体" w:hAnsi="宋体" w:cs="宋体"/>
          <w:iCs/>
          <w:color w:val="000000"/>
          <w:szCs w:val="21"/>
        </w:rPr>
      </w:pPr>
      <m:oMath>
        <m:acc>
          <m:accPr>
            <m:chr m:val="̅"/>
            <m:ctrlPr>
              <w:rPr>
                <w:rFonts w:ascii="Cambria Math" w:hAnsi="Cambria Math" w:cs="宋体" w:hint="eastAsia"/>
                <w:i/>
                <w:color w:val="000000"/>
                <w:szCs w:val="21"/>
              </w:rPr>
            </m:ctrlPr>
          </m:accPr>
          <m:e>
            <m:sSub>
              <m:sSubPr>
                <m:ctrlPr>
                  <w:rPr>
                    <w:rFonts w:ascii="Cambria Math" w:hAnsi="Cambria Math" w:cs="宋体" w:hint="eastAsia"/>
                    <w:i/>
                    <w:color w:val="000000"/>
                    <w:szCs w:val="21"/>
                  </w:rPr>
                </m:ctrlPr>
              </m:sSubPr>
              <m:e>
                <m:r>
                  <w:rPr>
                    <w:rFonts w:ascii="Cambria Math" w:hAnsi="Cambria Math" w:cs="宋体" w:hint="eastAsia"/>
                    <w:color w:val="000000"/>
                    <w:szCs w:val="21"/>
                  </w:rPr>
                  <m:t>l</m:t>
                </m:r>
              </m:e>
              <m:sub>
                <m:r>
                  <w:rPr>
                    <w:rFonts w:ascii="Cambria Math" w:hAnsi="Cambria Math" w:cs="宋体" w:hint="eastAsia"/>
                    <w:color w:val="000000"/>
                    <w:szCs w:val="21"/>
                  </w:rPr>
                  <m:t>D</m:t>
                </m:r>
              </m:sub>
            </m:sSub>
          </m:e>
        </m:acc>
      </m:oMath>
      <w:r>
        <w:rPr>
          <w:rFonts w:ascii="宋体" w:hAnsi="宋体" w:cs="宋体" w:hint="eastAsia"/>
          <w:i/>
          <w:color w:val="000000"/>
          <w:szCs w:val="21"/>
        </w:rPr>
        <w:t>——</w:t>
      </w:r>
      <w:r>
        <w:rPr>
          <w:rFonts w:ascii="宋体" w:hAnsi="宋体" w:cs="宋体" w:hint="eastAsia"/>
          <w:iCs/>
          <w:color w:val="000000"/>
          <w:szCs w:val="21"/>
        </w:rPr>
        <w:t>基于路面完好处及病害处实测弯沉计算得到的弯沉平均值，单位为百分之一毫米（0.01mm）；</w:t>
      </w:r>
    </w:p>
    <w:p w14:paraId="2A92CC66"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s</m:t>
            </m:r>
          </m:e>
          <m:sub>
            <m:r>
              <w:rPr>
                <w:rFonts w:ascii="Cambria Math" w:hAnsi="Cambria Math" w:cs="宋体" w:hint="eastAsia"/>
                <w:color w:val="000000"/>
                <w:szCs w:val="21"/>
              </w:rPr>
              <m:t>D</m:t>
            </m:r>
          </m:sub>
        </m:sSub>
      </m:oMath>
      <w:r>
        <w:rPr>
          <w:rFonts w:ascii="宋体" w:hAnsi="宋体" w:cs="宋体" w:hint="eastAsia"/>
          <w:i/>
          <w:color w:val="000000"/>
          <w:szCs w:val="21"/>
        </w:rPr>
        <w:t>——</w:t>
      </w:r>
      <w:r>
        <w:rPr>
          <w:rFonts w:ascii="宋体" w:hAnsi="宋体" w:cs="宋体" w:hint="eastAsia"/>
          <w:iCs/>
          <w:color w:val="000000"/>
          <w:szCs w:val="21"/>
        </w:rPr>
        <w:t>基于路面完好处及病害处实测弯沉计算得到的弯沉标准差，单位为百分之一毫米（0.01mm）；</w:t>
      </w:r>
    </w:p>
    <w:p w14:paraId="5CB82D70" w14:textId="77777777" w:rsidR="00CC71CB" w:rsidRDefault="00000000">
      <w:pPr>
        <w:ind w:firstLineChars="200" w:firstLine="420"/>
        <w:rPr>
          <w:rFonts w:ascii="宋体" w:hAnsi="宋体" w:cs="宋体"/>
          <w:iCs/>
          <w:color w:val="000000"/>
          <w:szCs w:val="21"/>
        </w:rPr>
      </w:pPr>
      <m:oMath>
        <m:acc>
          <m:accPr>
            <m:chr m:val="̅"/>
            <m:ctrlPr>
              <w:rPr>
                <w:rFonts w:ascii="Cambria Math" w:hAnsi="Cambria Math" w:cs="宋体" w:hint="eastAsia"/>
                <w:i/>
                <w:color w:val="000000"/>
                <w:szCs w:val="21"/>
              </w:rPr>
            </m:ctrlPr>
          </m:accPr>
          <m:e>
            <m:sSub>
              <m:sSubPr>
                <m:ctrlPr>
                  <w:rPr>
                    <w:rFonts w:ascii="Cambria Math" w:hAnsi="Cambria Math" w:cs="宋体" w:hint="eastAsia"/>
                    <w:i/>
                    <w:color w:val="000000"/>
                    <w:szCs w:val="21"/>
                  </w:rPr>
                </m:ctrlPr>
              </m:sSubPr>
              <m:e>
                <m:r>
                  <w:rPr>
                    <w:rFonts w:ascii="Cambria Math" w:hAnsi="Cambria Math" w:cs="宋体" w:hint="eastAsia"/>
                    <w:color w:val="000000"/>
                    <w:szCs w:val="21"/>
                  </w:rPr>
                  <m:t>l</m:t>
                </m:r>
              </m:e>
              <m:sub>
                <m:r>
                  <w:rPr>
                    <w:rFonts w:ascii="Cambria Math" w:hAnsi="Cambria Math" w:cs="宋体" w:hint="eastAsia"/>
                    <w:color w:val="000000"/>
                    <w:szCs w:val="21"/>
                  </w:rPr>
                  <m:t>I</m:t>
                </m:r>
              </m:sub>
            </m:sSub>
          </m:e>
        </m:acc>
      </m:oMath>
      <w:r>
        <w:rPr>
          <w:rFonts w:ascii="宋体" w:hAnsi="宋体" w:cs="宋体" w:hint="eastAsia"/>
          <w:i/>
          <w:color w:val="000000"/>
          <w:szCs w:val="21"/>
        </w:rPr>
        <w:t>——</w:t>
      </w:r>
      <w:r>
        <w:rPr>
          <w:rFonts w:ascii="宋体" w:hAnsi="宋体" w:cs="宋体" w:hint="eastAsia"/>
          <w:iCs/>
          <w:color w:val="000000"/>
          <w:szCs w:val="21"/>
        </w:rPr>
        <w:t>基于路面完好处实测弯沉计算得到的弯沉平均值，单位为百分之一毫米（0.01mm）；</w:t>
      </w:r>
    </w:p>
    <w:p w14:paraId="20B3FE00" w14:textId="77777777" w:rsidR="00CC71CB" w:rsidRDefault="00000000">
      <w:pPr>
        <w:ind w:firstLineChars="200" w:firstLine="420"/>
        <w:rPr>
          <w:rFonts w:ascii="宋体" w:hAnsi="宋体" w:cs="宋体"/>
          <w:iCs/>
          <w:color w:val="000000"/>
          <w:szCs w:val="21"/>
        </w:rPr>
      </w:pPr>
      <m:oMath>
        <m:sSub>
          <m:sSubPr>
            <m:ctrlPr>
              <w:rPr>
                <w:rFonts w:ascii="Cambria Math" w:hAnsi="Cambria Math" w:cs="宋体" w:hint="eastAsia"/>
                <w:i/>
                <w:color w:val="000000"/>
                <w:szCs w:val="21"/>
              </w:rPr>
            </m:ctrlPr>
          </m:sSubPr>
          <m:e>
            <m:r>
              <w:rPr>
                <w:rFonts w:ascii="Cambria Math" w:hAnsi="Cambria Math" w:cs="宋体" w:hint="eastAsia"/>
                <w:color w:val="000000"/>
                <w:szCs w:val="21"/>
              </w:rPr>
              <m:t>s</m:t>
            </m:r>
          </m:e>
          <m:sub>
            <m:r>
              <w:rPr>
                <w:rFonts w:ascii="Cambria Math" w:hAnsi="Cambria Math" w:cs="宋体" w:hint="eastAsia"/>
                <w:color w:val="000000"/>
                <w:szCs w:val="21"/>
              </w:rPr>
              <m:t>I</m:t>
            </m:r>
          </m:sub>
        </m:sSub>
      </m:oMath>
      <w:r>
        <w:rPr>
          <w:rFonts w:ascii="宋体" w:hAnsi="宋体" w:cs="宋体" w:hint="eastAsia"/>
          <w:i/>
          <w:color w:val="000000"/>
          <w:szCs w:val="21"/>
        </w:rPr>
        <w:t>——</w:t>
      </w:r>
      <w:r>
        <w:rPr>
          <w:rFonts w:ascii="宋体" w:hAnsi="宋体" w:cs="宋体" w:hint="eastAsia"/>
          <w:iCs/>
          <w:color w:val="000000"/>
          <w:szCs w:val="21"/>
        </w:rPr>
        <w:t>基于路面完好处实测弯沉计算得到的弯沉标准差，单位为百分之一毫米（0.01mm）；</w:t>
      </w:r>
    </w:p>
    <w:p w14:paraId="34241773" w14:textId="2BB60C17" w:rsidR="00CC71CB" w:rsidRDefault="00000000">
      <w:pPr>
        <w:ind w:firstLineChars="200" w:firstLine="420"/>
        <w:rPr>
          <w:rFonts w:ascii="宋体" w:hAnsi="宋体" w:cs="宋体"/>
          <w:iCs/>
          <w:color w:val="000000"/>
          <w:szCs w:val="21"/>
        </w:rPr>
      </w:pPr>
      <m:oMath>
        <m:r>
          <w:rPr>
            <w:rFonts w:ascii="Cambria Math" w:hAnsi="Cambria Math" w:cs="宋体" w:hint="eastAsia"/>
            <w:color w:val="000000"/>
            <w:szCs w:val="21"/>
          </w:rPr>
          <m:t>β</m:t>
        </m:r>
      </m:oMath>
      <w:r>
        <w:rPr>
          <w:rFonts w:ascii="宋体" w:hAnsi="宋体" w:cs="宋体" w:hint="eastAsia"/>
          <w:i/>
          <w:color w:val="000000"/>
          <w:szCs w:val="21"/>
        </w:rPr>
        <w:t>——</w:t>
      </w:r>
      <w:r>
        <w:rPr>
          <w:rFonts w:ascii="宋体" w:hAnsi="宋体" w:cs="宋体" w:hint="eastAsia"/>
          <w:iCs/>
          <w:color w:val="000000"/>
          <w:szCs w:val="21"/>
        </w:rPr>
        <w:t>目标可靠</w:t>
      </w:r>
      <w:r w:rsidR="009C3F69">
        <w:rPr>
          <w:rFonts w:ascii="宋体" w:hAnsi="宋体" w:cs="宋体" w:hint="eastAsia"/>
          <w:iCs/>
          <w:color w:val="000000"/>
          <w:szCs w:val="21"/>
        </w:rPr>
        <w:t>度</w:t>
      </w:r>
      <w:r>
        <w:rPr>
          <w:rFonts w:ascii="宋体" w:hAnsi="宋体" w:cs="宋体" w:hint="eastAsia"/>
          <w:iCs/>
          <w:color w:val="000000"/>
          <w:szCs w:val="21"/>
        </w:rPr>
        <w:t>指标，</w:t>
      </w:r>
      <w:r w:rsidR="00D95F83">
        <w:rPr>
          <w:rFonts w:ascii="宋体" w:hAnsi="宋体" w:cs="宋体" w:hint="eastAsia"/>
          <w:iCs/>
          <w:color w:val="000000"/>
          <w:szCs w:val="21"/>
        </w:rPr>
        <w:t>按照</w:t>
      </w:r>
      <w:r w:rsidR="00D95F83" w:rsidRPr="00D95F83">
        <w:rPr>
          <w:rFonts w:ascii="宋体" w:hAnsi="宋体" w:cs="宋体"/>
          <w:iCs/>
          <w:color w:val="000000"/>
          <w:szCs w:val="21"/>
        </w:rPr>
        <w:t>JTG D50</w:t>
      </w:r>
      <w:r w:rsidR="003C5803">
        <w:rPr>
          <w:rFonts w:ascii="宋体" w:hAnsi="宋体" w:cs="宋体" w:hint="eastAsia"/>
          <w:iCs/>
          <w:color w:val="000000"/>
          <w:szCs w:val="21"/>
        </w:rPr>
        <w:t>根据公路等级</w:t>
      </w:r>
      <w:r w:rsidR="00D95F83">
        <w:rPr>
          <w:rFonts w:ascii="宋体" w:hAnsi="宋体" w:cs="宋体" w:hint="eastAsia"/>
          <w:iCs/>
          <w:color w:val="000000"/>
          <w:szCs w:val="21"/>
        </w:rPr>
        <w:t>取值</w:t>
      </w:r>
      <w:r>
        <w:rPr>
          <w:rFonts w:ascii="宋体" w:hAnsi="宋体" w:cs="宋体" w:hint="eastAsia"/>
          <w:iCs/>
          <w:color w:val="000000"/>
          <w:szCs w:val="21"/>
        </w:rPr>
        <w:t>。</w:t>
      </w:r>
    </w:p>
    <w:p w14:paraId="67A45B42" w14:textId="77777777" w:rsidR="00CC71CB" w:rsidRDefault="00000000">
      <w:pPr>
        <w:pStyle w:val="affffff1"/>
        <w:spacing w:before="240" w:after="240"/>
        <w:rPr>
          <w:rFonts w:hAnsi="黑体"/>
        </w:rPr>
      </w:pPr>
      <w:bookmarkStart w:id="65" w:name="_Toc168058037"/>
      <w:bookmarkStart w:id="66" w:name="_Toc29893699"/>
      <w:bookmarkEnd w:id="63"/>
      <w:r>
        <w:rPr>
          <w:rFonts w:hAnsi="黑体" w:hint="eastAsia"/>
        </w:rPr>
        <w:t>9</w:t>
      </w:r>
      <w:r>
        <w:rPr>
          <w:rFonts w:hAnsi="黑体"/>
        </w:rPr>
        <w:t xml:space="preserve">  </w:t>
      </w:r>
      <w:r>
        <w:rPr>
          <w:rFonts w:hAnsi="黑体" w:hint="eastAsia"/>
        </w:rPr>
        <w:t>报告</w:t>
      </w:r>
      <w:bookmarkEnd w:id="65"/>
    </w:p>
    <w:p w14:paraId="274DF3EE" w14:textId="77777777" w:rsidR="00CC71CB" w:rsidRDefault="00000000">
      <w:pPr>
        <w:pStyle w:val="affd"/>
        <w:ind w:firstLineChars="0" w:firstLine="0"/>
        <w:rPr>
          <w:rFonts w:hAnsi="宋体"/>
        </w:rPr>
      </w:pPr>
      <w:r>
        <w:rPr>
          <w:rFonts w:ascii="黑体" w:eastAsia="黑体" w:hAnsi="黑体" w:hint="eastAsia"/>
        </w:rPr>
        <w:t>9</w:t>
      </w:r>
      <w:r>
        <w:rPr>
          <w:rFonts w:ascii="黑体" w:eastAsia="黑体" w:hAnsi="黑体"/>
        </w:rPr>
        <w:t>.1</w:t>
      </w:r>
      <w:r>
        <w:rPr>
          <w:rFonts w:hAnsi="宋体"/>
        </w:rPr>
        <w:t xml:space="preserve">  </w:t>
      </w:r>
      <w:r>
        <w:rPr>
          <w:rFonts w:hAnsi="宋体" w:hint="eastAsia"/>
        </w:rPr>
        <w:t>报告内容应包括公路概况、任务依据、标准规范、工作量、资料整理与分析、等级评价、结论与建议、附件等。</w:t>
      </w:r>
    </w:p>
    <w:p w14:paraId="7493BC16" w14:textId="77777777" w:rsidR="00CC71CB" w:rsidRDefault="00000000">
      <w:pPr>
        <w:pStyle w:val="affd"/>
        <w:ind w:firstLineChars="0" w:firstLine="0"/>
        <w:rPr>
          <w:rFonts w:hAnsi="宋体"/>
        </w:rPr>
      </w:pPr>
      <w:r>
        <w:rPr>
          <w:rFonts w:ascii="黑体" w:eastAsia="黑体" w:hAnsi="黑体" w:hint="eastAsia"/>
        </w:rPr>
        <w:t>9</w:t>
      </w:r>
      <w:r>
        <w:rPr>
          <w:rFonts w:ascii="黑体" w:eastAsia="黑体" w:hAnsi="黑体"/>
        </w:rPr>
        <w:t>.2</w:t>
      </w:r>
      <w:r>
        <w:rPr>
          <w:rFonts w:hAnsi="宋体"/>
        </w:rPr>
        <w:t xml:space="preserve">  </w:t>
      </w:r>
      <w:r>
        <w:rPr>
          <w:rFonts w:hAnsi="宋体" w:hint="eastAsia"/>
        </w:rPr>
        <w:t>附件应包括以下内容：</w:t>
      </w:r>
    </w:p>
    <w:p w14:paraId="62A394E5" w14:textId="77777777" w:rsidR="00CC71CB" w:rsidRDefault="00000000">
      <w:pPr>
        <w:pStyle w:val="afffffffff3"/>
        <w:numPr>
          <w:ilvl w:val="0"/>
          <w:numId w:val="23"/>
        </w:numPr>
      </w:pPr>
      <w:r>
        <w:rPr>
          <w:rFonts w:hint="eastAsia"/>
        </w:rPr>
        <w:t>探地雷达平面图应包括路线、里程桩号、检测位置、主要构造物位置等；</w:t>
      </w:r>
    </w:p>
    <w:p w14:paraId="38940D9A" w14:textId="77777777" w:rsidR="00CC71CB" w:rsidRDefault="00000000">
      <w:pPr>
        <w:pStyle w:val="afffffffff3"/>
        <w:numPr>
          <w:ilvl w:val="0"/>
          <w:numId w:val="23"/>
        </w:numPr>
      </w:pPr>
      <w:r>
        <w:rPr>
          <w:rFonts w:hAnsi="宋体" w:hint="eastAsia"/>
        </w:rPr>
        <w:t>探地雷达综合解释剖面图应标出结构层层位、病害类型、几何尺寸等</w:t>
      </w:r>
      <w:r>
        <w:rPr>
          <w:rFonts w:hAnsi="宋体" w:hint="eastAsia"/>
          <w:color w:val="000000"/>
          <w:szCs w:val="21"/>
        </w:rPr>
        <w:t>。</w:t>
      </w:r>
    </w:p>
    <w:p w14:paraId="22DAA2D1" w14:textId="77777777" w:rsidR="00CC71CB" w:rsidRDefault="00000000">
      <w:pPr>
        <w:pStyle w:val="affd"/>
        <w:ind w:firstLineChars="0" w:firstLine="0"/>
        <w:rPr>
          <w:rFonts w:hAnsi="宋体"/>
        </w:rPr>
      </w:pPr>
      <w:r>
        <w:rPr>
          <w:rFonts w:ascii="黑体" w:eastAsia="黑体" w:hAnsi="黑体" w:hint="eastAsia"/>
        </w:rPr>
        <w:t>9</w:t>
      </w:r>
      <w:r>
        <w:rPr>
          <w:rFonts w:ascii="黑体" w:eastAsia="黑体" w:hAnsi="黑体"/>
        </w:rPr>
        <w:t>.</w:t>
      </w:r>
      <w:r>
        <w:rPr>
          <w:rFonts w:ascii="黑体" w:eastAsia="黑体" w:hAnsi="黑体" w:hint="eastAsia"/>
        </w:rPr>
        <w:t>3</w:t>
      </w:r>
      <w:r>
        <w:rPr>
          <w:rFonts w:hAnsi="宋体"/>
        </w:rPr>
        <w:t xml:space="preserve">  </w:t>
      </w:r>
      <w:r>
        <w:rPr>
          <w:rFonts w:hAnsi="宋体" w:hint="eastAsia"/>
        </w:rPr>
        <w:t>图像应层次清晰，图式、图例齐全，读图方便。</w:t>
      </w:r>
    </w:p>
    <w:p w14:paraId="38A4E58C" w14:textId="77777777" w:rsidR="00CC71CB" w:rsidRDefault="00CC71CB">
      <w:pPr>
        <w:pStyle w:val="affd"/>
        <w:ind w:firstLineChars="0" w:firstLine="0"/>
        <w:rPr>
          <w:rFonts w:hAnsi="宋体"/>
        </w:rPr>
        <w:sectPr w:rsidR="00CC71CB">
          <w:footerReference w:type="default" r:id="rId32"/>
          <w:pgSz w:w="11906" w:h="16838"/>
          <w:pgMar w:top="1440" w:right="1440" w:bottom="431" w:left="1440" w:header="720" w:footer="720" w:gutter="0"/>
          <w:pgNumType w:start="1"/>
          <w:cols w:space="720"/>
          <w:docGrid w:linePitch="326"/>
        </w:sectPr>
      </w:pPr>
    </w:p>
    <w:p w14:paraId="2906F97D" w14:textId="2621C932" w:rsidR="00CC71CB" w:rsidRDefault="00000000">
      <w:pPr>
        <w:pStyle w:val="affffff1"/>
        <w:spacing w:before="240" w:after="240"/>
        <w:jc w:val="center"/>
        <w:rPr>
          <w:rFonts w:hAnsi="黑体"/>
        </w:rPr>
      </w:pPr>
      <w:bookmarkStart w:id="67" w:name="_Toc123230653"/>
      <w:bookmarkStart w:id="68" w:name="_Toc116637140"/>
      <w:bookmarkStart w:id="69" w:name="_Toc160705429"/>
      <w:bookmarkStart w:id="70" w:name="_Toc168058038"/>
      <w:r>
        <w:rPr>
          <w:rFonts w:hAnsi="黑体"/>
        </w:rPr>
        <w:lastRenderedPageBreak/>
        <w:t>附录A</w:t>
      </w:r>
      <w:r>
        <w:rPr>
          <w:rFonts w:hAnsi="黑体"/>
        </w:rPr>
        <w:br/>
      </w:r>
      <w:r>
        <w:rPr>
          <w:rFonts w:hAnsi="黑体" w:hint="eastAsia"/>
        </w:rPr>
        <w:t>（规范性）</w:t>
      </w:r>
      <w:r>
        <w:rPr>
          <w:rFonts w:hAnsi="黑体"/>
        </w:rPr>
        <w:br/>
      </w:r>
      <w:bookmarkEnd w:id="67"/>
      <w:bookmarkEnd w:id="68"/>
      <w:r>
        <w:rPr>
          <w:rFonts w:hint="eastAsia"/>
        </w:rPr>
        <w:t>车载式</w:t>
      </w:r>
      <w:r w:rsidR="00D16BE7">
        <w:rPr>
          <w:rFonts w:hint="eastAsia"/>
        </w:rPr>
        <w:t>高速</w:t>
      </w:r>
      <w:r>
        <w:rPr>
          <w:rFonts w:hint="eastAsia"/>
        </w:rPr>
        <w:t>探地雷达</w:t>
      </w:r>
      <w:r>
        <w:rPr>
          <w:rFonts w:hAnsi="黑体" w:hint="eastAsia"/>
        </w:rPr>
        <w:t>速度变异系数检测方法</w:t>
      </w:r>
      <w:bookmarkEnd w:id="69"/>
      <w:bookmarkEnd w:id="70"/>
    </w:p>
    <w:p w14:paraId="0B9DEAC8"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A.1  设备</w:t>
      </w:r>
    </w:p>
    <w:p w14:paraId="4444C13D" w14:textId="793041A7" w:rsidR="00CC71CB" w:rsidRDefault="00000000">
      <w:pPr>
        <w:pStyle w:val="affffffff3"/>
        <w:ind w:firstLine="420"/>
        <w:rPr>
          <w:rFonts w:ascii="黑体" w:eastAsia="黑体" w:hAnsi="黑体"/>
        </w:rPr>
      </w:pPr>
      <w:r>
        <w:rPr>
          <w:rFonts w:hint="eastAsia"/>
        </w:rPr>
        <w:t>500MHz～2000MHz车载式</w:t>
      </w:r>
      <w:r w:rsidR="00D16BE7">
        <w:rPr>
          <w:rFonts w:hint="eastAsia"/>
        </w:rPr>
        <w:t>高速</w:t>
      </w:r>
      <w:r>
        <w:rPr>
          <w:rFonts w:hint="eastAsia"/>
        </w:rPr>
        <w:t>探地雷达。</w:t>
      </w:r>
    </w:p>
    <w:p w14:paraId="1CB61F0C"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A.2  步骤</w:t>
      </w:r>
    </w:p>
    <w:p w14:paraId="11D1D9B1" w14:textId="77777777" w:rsidR="00CC71CB" w:rsidRDefault="00000000">
      <w:pPr>
        <w:pStyle w:val="affffffff3"/>
        <w:ind w:firstLineChars="0" w:firstLine="0"/>
      </w:pPr>
      <w:r>
        <w:rPr>
          <w:rFonts w:ascii="黑体" w:eastAsia="黑体" w:hAnsi="黑体" w:hint="eastAsia"/>
        </w:rPr>
        <w:t>A.2.1</w:t>
      </w:r>
      <w:r>
        <w:rPr>
          <w:rFonts w:ascii="黑体" w:eastAsia="黑体" w:hAnsi="黑体"/>
        </w:rPr>
        <w:t xml:space="preserve"> </w:t>
      </w:r>
      <w:r>
        <w:rPr>
          <w:rFonts w:hint="eastAsia"/>
        </w:rPr>
        <w:t>测试路段选择，长度不小于700m，其中加速区、减速区各设置200m，检测路段不小于300m。</w:t>
      </w:r>
    </w:p>
    <w:p w14:paraId="3A9915F8" w14:textId="77777777" w:rsidR="00CC71CB" w:rsidRDefault="00000000">
      <w:pPr>
        <w:pStyle w:val="affffffff3"/>
        <w:ind w:firstLineChars="0" w:firstLine="0"/>
      </w:pPr>
      <w:r>
        <w:rPr>
          <w:rFonts w:ascii="黑体" w:eastAsia="黑体" w:hAnsi="黑体" w:hint="eastAsia"/>
        </w:rPr>
        <w:t>A.2.</w:t>
      </w:r>
      <w:r>
        <w:rPr>
          <w:rFonts w:ascii="黑体" w:eastAsia="黑体" w:hAnsi="黑体"/>
        </w:rPr>
        <w:t>2</w:t>
      </w:r>
      <w:r>
        <w:rPr>
          <w:rFonts w:ascii="黑体" w:eastAsia="黑体" w:hAnsi="黑体" w:hint="eastAsia"/>
        </w:rPr>
        <w:t xml:space="preserve"> </w:t>
      </w:r>
      <w:r>
        <w:rPr>
          <w:rFonts w:hint="eastAsia"/>
        </w:rPr>
        <w:t>速度变异性检测应按以下要求进行：</w:t>
      </w:r>
    </w:p>
    <w:p w14:paraId="1DECAD8D" w14:textId="4B53903D" w:rsidR="00CC71CB" w:rsidRDefault="00000000">
      <w:pPr>
        <w:pStyle w:val="afffffffff3"/>
        <w:numPr>
          <w:ilvl w:val="0"/>
          <w:numId w:val="24"/>
        </w:numPr>
      </w:pPr>
      <w:r>
        <w:rPr>
          <w:rFonts w:hint="eastAsia"/>
        </w:rPr>
        <w:t>采用车载式</w:t>
      </w:r>
      <w:r w:rsidR="00D16BE7">
        <w:rPr>
          <w:rFonts w:hint="eastAsia"/>
        </w:rPr>
        <w:t>高速</w:t>
      </w:r>
      <w:r>
        <w:rPr>
          <w:rFonts w:hint="eastAsia"/>
        </w:rPr>
        <w:t>探地雷达进行检测；</w:t>
      </w:r>
    </w:p>
    <w:p w14:paraId="1BCAC7A0" w14:textId="77777777" w:rsidR="00CC71CB" w:rsidRDefault="00000000">
      <w:pPr>
        <w:pStyle w:val="afffffffff3"/>
        <w:numPr>
          <w:ilvl w:val="0"/>
          <w:numId w:val="24"/>
        </w:numPr>
      </w:pPr>
      <w:r>
        <w:rPr>
          <w:rFonts w:hint="eastAsia"/>
        </w:rPr>
        <w:t>检测路径为右轮迹带；</w:t>
      </w:r>
    </w:p>
    <w:p w14:paraId="4D5910F4" w14:textId="77777777" w:rsidR="00CC71CB" w:rsidRDefault="00000000">
      <w:pPr>
        <w:pStyle w:val="afffffffff3"/>
        <w:numPr>
          <w:ilvl w:val="0"/>
          <w:numId w:val="24"/>
        </w:numPr>
      </w:pPr>
      <w:r>
        <w:rPr>
          <w:rFonts w:hint="eastAsia"/>
        </w:rPr>
        <w:t>检测速度分别设置60km/h、70km/h、80km/h；</w:t>
      </w:r>
    </w:p>
    <w:p w14:paraId="6CEC3395" w14:textId="77777777" w:rsidR="00CC71CB" w:rsidRDefault="00000000">
      <w:pPr>
        <w:pStyle w:val="afffffffff3"/>
        <w:numPr>
          <w:ilvl w:val="0"/>
          <w:numId w:val="24"/>
        </w:numPr>
      </w:pPr>
      <w:r>
        <w:rPr>
          <w:rFonts w:hint="eastAsia"/>
        </w:rPr>
        <w:t>每个速度各检测３次，并记录每次的病害累计长度L</w:t>
      </w:r>
      <w:r>
        <w:rPr>
          <w:vertAlign w:val="subscript"/>
        </w:rPr>
        <w:t>60</w:t>
      </w:r>
      <w:r>
        <w:rPr>
          <w:rFonts w:hint="eastAsia"/>
        </w:rPr>
        <w:t>、</w:t>
      </w:r>
      <w:r>
        <w:t>L</w:t>
      </w:r>
      <w:r>
        <w:rPr>
          <w:vertAlign w:val="subscript"/>
        </w:rPr>
        <w:t>70</w:t>
      </w:r>
      <w:r>
        <w:rPr>
          <w:rFonts w:hint="eastAsia"/>
        </w:rPr>
        <w:t>、</w:t>
      </w:r>
      <w:r>
        <w:t>L</w:t>
      </w:r>
      <w:r>
        <w:rPr>
          <w:vertAlign w:val="subscript"/>
        </w:rPr>
        <w:t>80</w:t>
      </w:r>
      <w:r>
        <w:rPr>
          <w:rFonts w:hint="eastAsia"/>
        </w:rPr>
        <w:t>。</w:t>
      </w:r>
    </w:p>
    <w:p w14:paraId="3C83DE41"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A.3  数据处理</w:t>
      </w:r>
    </w:p>
    <w:p w14:paraId="29F238A9" w14:textId="77777777" w:rsidR="00CC71CB" w:rsidRDefault="00000000">
      <w:pPr>
        <w:pStyle w:val="affffffff3"/>
        <w:ind w:firstLine="420"/>
      </w:pPr>
      <w:r>
        <w:rPr>
          <w:rFonts w:hint="eastAsia"/>
        </w:rPr>
        <w:t>速度变异系数按以下步骤进行计算：</w:t>
      </w:r>
    </w:p>
    <w:p w14:paraId="4C746517" w14:textId="77777777" w:rsidR="00CC71CB" w:rsidRDefault="00000000">
      <w:pPr>
        <w:pStyle w:val="afffffffff3"/>
        <w:numPr>
          <w:ilvl w:val="0"/>
          <w:numId w:val="25"/>
        </w:numPr>
      </w:pPr>
      <w:r>
        <w:rPr>
          <w:rFonts w:hint="eastAsia"/>
        </w:rPr>
        <w:t>分别计算60km/h、70km/h、80km/h的３次检测速度下平均病害累计长度L</w:t>
      </w:r>
      <w:r>
        <w:rPr>
          <w:vertAlign w:val="subscript"/>
        </w:rPr>
        <w:t>60</w:t>
      </w:r>
      <w:r>
        <w:rPr>
          <w:rFonts w:hint="eastAsia"/>
        </w:rPr>
        <w:t>、</w:t>
      </w:r>
      <w:r>
        <w:t>L</w:t>
      </w:r>
      <w:r>
        <w:rPr>
          <w:vertAlign w:val="subscript"/>
        </w:rPr>
        <w:t>70</w:t>
      </w:r>
      <w:r>
        <w:rPr>
          <w:rFonts w:hint="eastAsia"/>
        </w:rPr>
        <w:t>、</w:t>
      </w:r>
      <w:r>
        <w:t>L</w:t>
      </w:r>
      <w:r>
        <w:rPr>
          <w:vertAlign w:val="subscript"/>
        </w:rPr>
        <w:t>80</w:t>
      </w:r>
      <w:r>
        <w:rPr>
          <w:rFonts w:hint="eastAsia"/>
        </w:rPr>
        <w:t>；</w:t>
      </w:r>
    </w:p>
    <w:p w14:paraId="2856F7F4" w14:textId="77777777" w:rsidR="00CC71CB" w:rsidRDefault="00000000">
      <w:pPr>
        <w:pStyle w:val="afffffffff3"/>
        <w:numPr>
          <w:ilvl w:val="0"/>
          <w:numId w:val="25"/>
        </w:numPr>
      </w:pPr>
      <w:r>
        <w:rPr>
          <w:rFonts w:hint="eastAsia"/>
        </w:rPr>
        <w:t>变异系数按式(</w:t>
      </w:r>
      <w:r>
        <w:t>A.</w:t>
      </w:r>
      <w:r>
        <w:rPr>
          <w:rFonts w:hint="eastAsia"/>
        </w:rPr>
        <w:t>1)、式(A.2)计算：</w:t>
      </w:r>
    </w:p>
    <w:p w14:paraId="2B7301E4" w14:textId="77777777" w:rsidR="00CC71CB" w:rsidRDefault="00000000">
      <w:pPr>
        <w:ind w:firstLineChars="200" w:firstLine="480"/>
        <w:jc w:val="right"/>
        <w:rPr>
          <w:szCs w:val="21"/>
        </w:rPr>
      </w:pPr>
      <w:r>
        <w:rPr>
          <w:sz w:val="24"/>
        </w:rPr>
        <w:t xml:space="preserve">                      </w:t>
      </w:r>
      <m:oMath>
        <m:sSub>
          <m:sSubPr>
            <m:ctrlPr>
              <w:rPr>
                <w:rFonts w:ascii="Cambria Math" w:hAnsi="宋体" w:cs="宋体"/>
                <w:i/>
                <w:szCs w:val="21"/>
              </w:rPr>
            </m:ctrlPr>
          </m:sSubPr>
          <m:e>
            <m:r>
              <w:rPr>
                <w:rFonts w:ascii="Cambria Math" w:hAnsi="宋体" w:cs="宋体"/>
                <w:szCs w:val="21"/>
              </w:rPr>
              <m:t>C</m:t>
            </m:r>
          </m:e>
          <m:sub>
            <m:r>
              <w:rPr>
                <w:rFonts w:ascii="Cambria Math" w:hAnsi="宋体" w:cs="宋体"/>
                <w:szCs w:val="21"/>
              </w:rPr>
              <m:t>V</m:t>
            </m:r>
          </m:sub>
        </m:sSub>
        <m:r>
          <w:rPr>
            <w:rFonts w:ascii="Cambria Math" w:hAnsi="宋体" w:cs="宋体"/>
            <w:szCs w:val="21"/>
          </w:rPr>
          <m:t>=</m:t>
        </m:r>
        <m:f>
          <m:fPr>
            <m:ctrlPr>
              <w:rPr>
                <w:rFonts w:ascii="Cambria Math" w:hAnsi="宋体" w:cs="宋体"/>
                <w:i/>
                <w:szCs w:val="21"/>
              </w:rPr>
            </m:ctrlPr>
          </m:fPr>
          <m:num>
            <m:sSub>
              <m:sSubPr>
                <m:ctrlPr>
                  <w:rPr>
                    <w:rFonts w:ascii="Cambria Math" w:hAnsi="宋体" w:cs="宋体"/>
                    <w:i/>
                    <w:szCs w:val="21"/>
                  </w:rPr>
                </m:ctrlPr>
              </m:sSubPr>
              <m:e>
                <m:r>
                  <w:rPr>
                    <w:rFonts w:ascii="Cambria Math" w:hAnsi="宋体" w:cs="宋体"/>
                    <w:szCs w:val="21"/>
                  </w:rPr>
                  <m:t>S</m:t>
                </m:r>
              </m:e>
              <m:sub>
                <m:r>
                  <w:rPr>
                    <w:rFonts w:ascii="Cambria Math" w:hAnsi="宋体" w:cs="宋体"/>
                    <w:szCs w:val="21"/>
                  </w:rPr>
                  <m:t>D</m:t>
                </m:r>
              </m:sub>
            </m:sSub>
          </m:num>
          <m:den>
            <m:acc>
              <m:accPr>
                <m:chr m:val="̅"/>
                <m:ctrlPr>
                  <w:rPr>
                    <w:rFonts w:ascii="Cambria Math" w:hAnsi="宋体" w:cs="宋体"/>
                    <w:i/>
                    <w:szCs w:val="21"/>
                  </w:rPr>
                </m:ctrlPr>
              </m:accPr>
              <m:e>
                <m:r>
                  <w:rPr>
                    <w:rFonts w:ascii="Cambria Math" w:hAnsi="宋体" w:cs="宋体"/>
                    <w:szCs w:val="21"/>
                  </w:rPr>
                  <m:t>L</m:t>
                </m:r>
              </m:e>
            </m:acc>
          </m:den>
        </m:f>
        <m:r>
          <m:rPr>
            <m:nor/>
          </m:rPr>
          <w:rPr>
            <w:rFonts w:ascii="Cambria Math" w:hAnsi="宋体" w:cs="宋体"/>
            <w:szCs w:val="21"/>
          </w:rPr>
          <m:t>×</m:t>
        </m:r>
        <m:r>
          <m:rPr>
            <m:nor/>
          </m:rPr>
          <w:rPr>
            <w:rFonts w:ascii="Cambria Math" w:hAnsi="宋体" w:cs="宋体"/>
            <w:szCs w:val="21"/>
          </w:rPr>
          <m:t>100%</m:t>
        </m:r>
      </m:oMath>
      <w:r>
        <w:rPr>
          <w:rFonts w:hint="eastAsia"/>
          <w:sz w:val="20"/>
          <w:szCs w:val="20"/>
        </w:rPr>
        <w:t>………………………………………</w:t>
      </w:r>
      <w:r>
        <w:rPr>
          <w:rFonts w:hint="eastAsia"/>
          <w:szCs w:val="21"/>
        </w:rPr>
        <w:t>（</w:t>
      </w:r>
      <w:r>
        <w:rPr>
          <w:rFonts w:hint="eastAsia"/>
          <w:szCs w:val="21"/>
        </w:rPr>
        <w:t>A</w:t>
      </w:r>
      <w:r>
        <w:rPr>
          <w:szCs w:val="21"/>
        </w:rPr>
        <w:t>.</w:t>
      </w:r>
      <w:r>
        <w:rPr>
          <w:rFonts w:ascii="宋体" w:hAnsi="宋体" w:cs="宋体" w:hint="eastAsia"/>
          <w:bCs/>
          <w:kern w:val="0"/>
          <w:szCs w:val="21"/>
        </w:rPr>
        <w:t>1</w:t>
      </w:r>
      <w:r>
        <w:rPr>
          <w:rFonts w:hint="eastAsia"/>
          <w:szCs w:val="21"/>
        </w:rPr>
        <w:t>）</w:t>
      </w:r>
    </w:p>
    <w:p w14:paraId="761C4EC8" w14:textId="77777777" w:rsidR="00CC71CB" w:rsidRDefault="00000000">
      <w:pPr>
        <w:ind w:firstLineChars="100" w:firstLine="240"/>
        <w:jc w:val="right"/>
        <w:rPr>
          <w:szCs w:val="21"/>
        </w:rPr>
      </w:pPr>
      <w:r>
        <w:rPr>
          <w:rFonts w:eastAsia="黑体"/>
          <w:sz w:val="24"/>
        </w:rPr>
        <w:t xml:space="preserve">                    </w:t>
      </w:r>
      <w:r>
        <w:rPr>
          <w:rFonts w:eastAsia="黑体"/>
          <w:szCs w:val="21"/>
        </w:rPr>
        <w:t xml:space="preserve"> </w:t>
      </w:r>
      <m:oMath>
        <m:sSub>
          <m:sSubPr>
            <m:ctrlPr>
              <w:rPr>
                <w:rFonts w:ascii="Cambria Math" w:hAnsi="宋体" w:cs="宋体"/>
                <w:i/>
                <w:szCs w:val="21"/>
              </w:rPr>
            </m:ctrlPr>
          </m:sSubPr>
          <m:e>
            <m:r>
              <w:rPr>
                <w:rFonts w:ascii="Cambria Math" w:hAnsi="宋体" w:cs="宋体"/>
                <w:szCs w:val="21"/>
              </w:rPr>
              <m:t>S</m:t>
            </m:r>
          </m:e>
          <m:sub>
            <m:r>
              <w:rPr>
                <w:rFonts w:ascii="Cambria Math" w:hAnsi="宋体" w:cs="宋体"/>
                <w:szCs w:val="21"/>
              </w:rPr>
              <m:t>D</m:t>
            </m:r>
          </m:sub>
        </m:sSub>
        <m:r>
          <w:rPr>
            <w:rFonts w:ascii="Cambria Math" w:hAnsi="宋体" w:cs="宋体"/>
            <w:szCs w:val="21"/>
          </w:rPr>
          <m:t>=</m:t>
        </m:r>
        <m:rad>
          <m:radPr>
            <m:degHide m:val="1"/>
            <m:ctrlPr>
              <w:rPr>
                <w:rFonts w:ascii="Cambria Math" w:hAnsi="宋体" w:cs="宋体"/>
                <w:i/>
                <w:szCs w:val="21"/>
              </w:rPr>
            </m:ctrlPr>
          </m:radPr>
          <m:deg/>
          <m:e>
            <m:f>
              <m:fPr>
                <m:ctrlPr>
                  <w:rPr>
                    <w:rFonts w:ascii="Cambria Math" w:hAnsi="宋体" w:cs="宋体"/>
                    <w:i/>
                    <w:szCs w:val="21"/>
                  </w:rPr>
                </m:ctrlPr>
              </m:fPr>
              <m:num>
                <m:sSup>
                  <m:sSupPr>
                    <m:ctrlPr>
                      <w:rPr>
                        <w:rFonts w:ascii="Cambria Math" w:hAnsi="宋体" w:cs="宋体"/>
                        <w:i/>
                        <w:szCs w:val="21"/>
                      </w:rPr>
                    </m:ctrlPr>
                  </m:sSupPr>
                  <m:e>
                    <m:d>
                      <m:dPr>
                        <m:ctrlPr>
                          <w:rPr>
                            <w:rFonts w:ascii="Cambria Math" w:hAnsi="宋体" w:cs="宋体"/>
                            <w:i/>
                            <w:szCs w:val="21"/>
                          </w:rPr>
                        </m:ctrlPr>
                      </m:dPr>
                      <m:e>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L</m:t>
                                </m:r>
                              </m:e>
                            </m:acc>
                          </m:e>
                          <m:sub>
                            <m:r>
                              <w:rPr>
                                <w:rFonts w:ascii="Cambria Math" w:hAnsi="宋体" w:cs="宋体"/>
                                <w:szCs w:val="21"/>
                              </w:rPr>
                              <m:t>60</m:t>
                            </m:r>
                          </m:sub>
                        </m:sSub>
                        <m:r>
                          <w:rPr>
                            <w:rFonts w:ascii="Cambria Math" w:hAnsi="宋体" w:cs="宋体"/>
                            <w:szCs w:val="21"/>
                          </w:rPr>
                          <m:t>-</m:t>
                        </m:r>
                        <m:acc>
                          <m:accPr>
                            <m:chr m:val="̅"/>
                            <m:ctrlPr>
                              <w:rPr>
                                <w:rFonts w:ascii="Cambria Math" w:hAnsi="宋体" w:cs="宋体"/>
                                <w:i/>
                                <w:szCs w:val="21"/>
                              </w:rPr>
                            </m:ctrlPr>
                          </m:accPr>
                          <m:e>
                            <m:r>
                              <w:rPr>
                                <w:rFonts w:ascii="Cambria Math" w:hAnsi="宋体" w:cs="宋体"/>
                                <w:szCs w:val="21"/>
                              </w:rPr>
                              <m:t>L</m:t>
                            </m:r>
                          </m:e>
                        </m:acc>
                      </m:e>
                    </m:d>
                  </m:e>
                  <m:sup>
                    <m:r>
                      <w:rPr>
                        <w:rFonts w:ascii="Cambria Math" w:hAnsi="宋体" w:cs="宋体"/>
                        <w:szCs w:val="21"/>
                      </w:rPr>
                      <m:t>2</m:t>
                    </m:r>
                  </m:sup>
                </m:sSup>
                <m:r>
                  <w:rPr>
                    <w:rFonts w:ascii="Cambria Math" w:hAnsi="宋体" w:cs="宋体"/>
                    <w:szCs w:val="21"/>
                  </w:rPr>
                  <m:t>+</m:t>
                </m:r>
                <m:sSup>
                  <m:sSupPr>
                    <m:ctrlPr>
                      <w:rPr>
                        <w:rFonts w:ascii="Cambria Math" w:hAnsi="宋体" w:cs="宋体"/>
                        <w:i/>
                        <w:szCs w:val="21"/>
                      </w:rPr>
                    </m:ctrlPr>
                  </m:sSupPr>
                  <m:e>
                    <m:d>
                      <m:dPr>
                        <m:ctrlPr>
                          <w:rPr>
                            <w:rFonts w:ascii="Cambria Math" w:hAnsi="宋体" w:cs="宋体"/>
                            <w:i/>
                            <w:szCs w:val="21"/>
                          </w:rPr>
                        </m:ctrlPr>
                      </m:dPr>
                      <m:e>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L</m:t>
                                </m:r>
                              </m:e>
                            </m:acc>
                          </m:e>
                          <m:sub>
                            <m:r>
                              <w:rPr>
                                <w:rFonts w:ascii="Cambria Math" w:hAnsi="宋体" w:cs="宋体"/>
                                <w:szCs w:val="21"/>
                              </w:rPr>
                              <m:t>70</m:t>
                            </m:r>
                          </m:sub>
                        </m:sSub>
                        <m:r>
                          <w:rPr>
                            <w:rFonts w:ascii="Cambria Math" w:hAnsi="宋体" w:cs="宋体"/>
                            <w:szCs w:val="21"/>
                          </w:rPr>
                          <m:t>-</m:t>
                        </m:r>
                        <m:acc>
                          <m:accPr>
                            <m:chr m:val="̅"/>
                            <m:ctrlPr>
                              <w:rPr>
                                <w:rFonts w:ascii="Cambria Math" w:hAnsi="宋体" w:cs="宋体"/>
                                <w:i/>
                                <w:szCs w:val="21"/>
                              </w:rPr>
                            </m:ctrlPr>
                          </m:accPr>
                          <m:e>
                            <m:r>
                              <w:rPr>
                                <w:rFonts w:ascii="Cambria Math" w:hAnsi="宋体" w:cs="宋体"/>
                                <w:szCs w:val="21"/>
                              </w:rPr>
                              <m:t>L</m:t>
                            </m:r>
                          </m:e>
                        </m:acc>
                      </m:e>
                    </m:d>
                  </m:e>
                  <m:sup>
                    <m:r>
                      <w:rPr>
                        <w:rFonts w:ascii="Cambria Math" w:hAnsi="宋体" w:cs="宋体"/>
                        <w:szCs w:val="21"/>
                      </w:rPr>
                      <m:t>2</m:t>
                    </m:r>
                  </m:sup>
                </m:sSup>
                <m:r>
                  <w:rPr>
                    <w:rFonts w:ascii="Cambria Math" w:hAnsi="宋体" w:cs="宋体"/>
                    <w:szCs w:val="21"/>
                  </w:rPr>
                  <m:t>+</m:t>
                </m:r>
                <m:sSup>
                  <m:sSupPr>
                    <m:ctrlPr>
                      <w:rPr>
                        <w:rFonts w:ascii="Cambria Math" w:hAnsi="宋体" w:cs="宋体"/>
                        <w:i/>
                        <w:szCs w:val="21"/>
                      </w:rPr>
                    </m:ctrlPr>
                  </m:sSupPr>
                  <m:e>
                    <m:d>
                      <m:dPr>
                        <m:ctrlPr>
                          <w:rPr>
                            <w:rFonts w:ascii="Cambria Math" w:hAnsi="宋体" w:cs="宋体"/>
                            <w:i/>
                            <w:szCs w:val="21"/>
                          </w:rPr>
                        </m:ctrlPr>
                      </m:dPr>
                      <m:e>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L</m:t>
                                </m:r>
                              </m:e>
                            </m:acc>
                          </m:e>
                          <m:sub>
                            <m:r>
                              <w:rPr>
                                <w:rFonts w:ascii="Cambria Math" w:hAnsi="宋体" w:cs="宋体"/>
                                <w:szCs w:val="21"/>
                              </w:rPr>
                              <m:t>80</m:t>
                            </m:r>
                          </m:sub>
                        </m:sSub>
                        <m:r>
                          <w:rPr>
                            <w:rFonts w:ascii="Cambria Math" w:hAnsi="宋体" w:cs="宋体"/>
                            <w:szCs w:val="21"/>
                          </w:rPr>
                          <m:t>-</m:t>
                        </m:r>
                        <m:acc>
                          <m:accPr>
                            <m:chr m:val="̅"/>
                            <m:ctrlPr>
                              <w:rPr>
                                <w:rFonts w:ascii="Cambria Math" w:hAnsi="宋体" w:cs="宋体"/>
                                <w:i/>
                                <w:szCs w:val="21"/>
                              </w:rPr>
                            </m:ctrlPr>
                          </m:accPr>
                          <m:e>
                            <m:r>
                              <w:rPr>
                                <w:rFonts w:ascii="Cambria Math" w:hAnsi="宋体" w:cs="宋体"/>
                                <w:szCs w:val="21"/>
                              </w:rPr>
                              <m:t>L</m:t>
                            </m:r>
                          </m:e>
                        </m:acc>
                      </m:e>
                    </m:d>
                  </m:e>
                  <m:sup>
                    <m:r>
                      <w:rPr>
                        <w:rFonts w:ascii="Cambria Math" w:hAnsi="宋体" w:cs="宋体"/>
                        <w:szCs w:val="21"/>
                      </w:rPr>
                      <m:t>2</m:t>
                    </m:r>
                  </m:sup>
                </m:sSup>
              </m:num>
              <m:den>
                <m:r>
                  <w:rPr>
                    <w:rFonts w:ascii="Cambria Math" w:hAnsi="宋体" w:cs="宋体"/>
                    <w:szCs w:val="21"/>
                  </w:rPr>
                  <m:t>3</m:t>
                </m:r>
              </m:den>
            </m:f>
          </m:e>
        </m:rad>
      </m:oMath>
      <w:r>
        <w:rPr>
          <w:rFonts w:eastAsia="黑体"/>
          <w:sz w:val="24"/>
        </w:rPr>
        <w:t xml:space="preserve"> </w:t>
      </w:r>
      <w:r>
        <w:rPr>
          <w:rFonts w:hint="eastAsia"/>
          <w:sz w:val="20"/>
          <w:szCs w:val="20"/>
        </w:rPr>
        <w:t>……………………………</w:t>
      </w:r>
      <w:r>
        <w:rPr>
          <w:rFonts w:hint="eastAsia"/>
          <w:szCs w:val="21"/>
        </w:rPr>
        <w:t>（</w:t>
      </w:r>
      <w:r>
        <w:rPr>
          <w:rFonts w:hint="eastAsia"/>
          <w:szCs w:val="21"/>
        </w:rPr>
        <w:t>A</w:t>
      </w:r>
      <w:r>
        <w:rPr>
          <w:szCs w:val="21"/>
        </w:rPr>
        <w:t>.</w:t>
      </w:r>
      <w:r>
        <w:rPr>
          <w:rFonts w:ascii="宋体" w:hAnsi="宋体" w:cs="宋体" w:hint="eastAsia"/>
          <w:bCs/>
          <w:kern w:val="0"/>
          <w:szCs w:val="21"/>
        </w:rPr>
        <w:t>2</w:t>
      </w:r>
      <w:r>
        <w:rPr>
          <w:rFonts w:hint="eastAsia"/>
          <w:szCs w:val="21"/>
        </w:rPr>
        <w:t>）</w:t>
      </w:r>
    </w:p>
    <w:p w14:paraId="37074F62" w14:textId="77777777" w:rsidR="00CC71CB" w:rsidRDefault="00000000">
      <w:pPr>
        <w:ind w:firstLineChars="200" w:firstLine="420"/>
        <w:rPr>
          <w:szCs w:val="21"/>
        </w:rPr>
      </w:pPr>
      <w:r>
        <w:rPr>
          <w:rFonts w:hint="eastAsia"/>
          <w:szCs w:val="21"/>
        </w:rPr>
        <w:t>式中：</w:t>
      </w:r>
    </w:p>
    <w:p w14:paraId="2E7D3ED7" w14:textId="77777777" w:rsidR="00CC71CB" w:rsidRDefault="00000000">
      <w:pPr>
        <w:ind w:firstLineChars="200" w:firstLine="480"/>
        <w:rPr>
          <w:rFonts w:ascii="宋体" w:hAnsi="宋体" w:cs="宋体"/>
          <w:szCs w:val="21"/>
        </w:rPr>
      </w:pPr>
      <m:oMath>
        <m:sSub>
          <m:sSubPr>
            <m:ctrlPr>
              <w:rPr>
                <w:rFonts w:ascii="Cambria Math" w:hAnsi="Cambria Math" w:cs="宋体" w:hint="eastAsia"/>
                <w:i/>
                <w:sz w:val="24"/>
              </w:rPr>
            </m:ctrlPr>
          </m:sSubPr>
          <m:e>
            <m:r>
              <w:rPr>
                <w:rFonts w:ascii="Cambria Math" w:hAnsi="Cambria Math" w:cs="宋体" w:hint="eastAsia"/>
                <w:sz w:val="24"/>
              </w:rPr>
              <m:t>C</m:t>
            </m:r>
          </m:e>
          <m:sub>
            <m:r>
              <w:rPr>
                <w:rFonts w:ascii="Cambria Math" w:hAnsi="Cambria Math" w:cs="宋体" w:hint="eastAsia"/>
                <w:sz w:val="24"/>
              </w:rPr>
              <m:t>V</m:t>
            </m:r>
          </m:sub>
        </m:sSub>
      </m:oMath>
      <w:r>
        <w:rPr>
          <w:rFonts w:ascii="宋体" w:hAnsi="宋体" w:cs="宋体" w:hint="eastAsia"/>
          <w:i/>
          <w:color w:val="000000"/>
          <w:szCs w:val="21"/>
        </w:rPr>
        <w:t>——</w:t>
      </w:r>
      <w:r>
        <w:rPr>
          <w:rFonts w:ascii="宋体" w:hAnsi="宋体" w:cs="宋体" w:hint="eastAsia"/>
          <w:szCs w:val="21"/>
        </w:rPr>
        <w:t>变异系数</w:t>
      </w:r>
      <w:r>
        <w:rPr>
          <w:rFonts w:hint="eastAsia"/>
          <w:szCs w:val="21"/>
        </w:rPr>
        <w:t>，单位为百分率</w:t>
      </w:r>
      <w:r>
        <w:rPr>
          <w:rFonts w:ascii="宋体" w:hAnsi="宋体" w:cs="宋体" w:hint="eastAsia"/>
          <w:szCs w:val="21"/>
        </w:rPr>
        <w:t>（%）；</w:t>
      </w:r>
    </w:p>
    <w:p w14:paraId="15E08896" w14:textId="77777777" w:rsidR="00CC71CB" w:rsidRDefault="00000000">
      <w:pPr>
        <w:ind w:firstLineChars="200" w:firstLine="480"/>
        <w:rPr>
          <w:rFonts w:ascii="宋体" w:hAnsi="宋体" w:cs="宋体"/>
          <w:szCs w:val="21"/>
        </w:rPr>
      </w:pPr>
      <m:oMath>
        <m:sSub>
          <m:sSubPr>
            <m:ctrlPr>
              <w:rPr>
                <w:rFonts w:ascii="Cambria Math" w:hAnsi="Cambria Math" w:cs="宋体" w:hint="eastAsia"/>
                <w:i/>
                <w:sz w:val="24"/>
              </w:rPr>
            </m:ctrlPr>
          </m:sSubPr>
          <m:e>
            <m:r>
              <w:rPr>
                <w:rFonts w:ascii="Cambria Math" w:hAnsi="Cambria Math" w:cs="宋体" w:hint="eastAsia"/>
                <w:sz w:val="24"/>
              </w:rPr>
              <m:t>S</m:t>
            </m:r>
          </m:e>
          <m:sub>
            <m:r>
              <w:rPr>
                <w:rFonts w:ascii="Cambria Math" w:hAnsi="Cambria Math" w:cs="宋体" w:hint="eastAsia"/>
                <w:sz w:val="24"/>
              </w:rPr>
              <m:t>D</m:t>
            </m:r>
          </m:sub>
        </m:sSub>
      </m:oMath>
      <w:r>
        <w:rPr>
          <w:rFonts w:ascii="宋体" w:hAnsi="宋体" w:cs="宋体" w:hint="eastAsia"/>
          <w:i/>
          <w:color w:val="000000"/>
          <w:szCs w:val="21"/>
        </w:rPr>
        <w:t>——</w:t>
      </w:r>
      <w:r>
        <w:rPr>
          <w:rFonts w:ascii="宋体" w:hAnsi="宋体" w:cs="宋体" w:hint="eastAsia"/>
          <w:szCs w:val="21"/>
        </w:rPr>
        <w:t>标准差,单位为米每千米（m/km）；</w:t>
      </w:r>
    </w:p>
    <w:p w14:paraId="61E4AB19" w14:textId="77777777" w:rsidR="00CC71CB" w:rsidRDefault="00000000">
      <w:pPr>
        <w:ind w:firstLineChars="200" w:firstLine="480"/>
        <w:rPr>
          <w:rFonts w:ascii="宋体" w:hAnsi="宋体" w:cs="宋体"/>
          <w:szCs w:val="21"/>
        </w:rPr>
      </w:pPr>
      <m:oMath>
        <m:sSub>
          <m:sSubPr>
            <m:ctrlPr>
              <w:rPr>
                <w:rFonts w:ascii="Cambria Math" w:hAnsi="Cambria Math" w:cs="宋体" w:hint="eastAsia"/>
                <w:i/>
                <w:sz w:val="24"/>
              </w:rPr>
            </m:ctrlPr>
          </m:sSubPr>
          <m:e>
            <m:acc>
              <m:accPr>
                <m:chr m:val="̅"/>
                <m:ctrlPr>
                  <w:rPr>
                    <w:rFonts w:ascii="Cambria Math" w:hAnsi="Cambria Math" w:cs="宋体" w:hint="eastAsia"/>
                    <w:i/>
                    <w:sz w:val="24"/>
                  </w:rPr>
                </m:ctrlPr>
              </m:accPr>
              <m:e>
                <m:r>
                  <w:rPr>
                    <w:rFonts w:ascii="Cambria Math" w:hAnsi="Cambria Math" w:cs="宋体" w:hint="eastAsia"/>
                    <w:sz w:val="24"/>
                  </w:rPr>
                  <m:t>L</m:t>
                </m:r>
              </m:e>
            </m:acc>
          </m:e>
          <m:sub>
            <m:r>
              <w:rPr>
                <w:rFonts w:ascii="Cambria Math" w:hAnsi="Cambria Math" w:cs="宋体" w:hint="eastAsia"/>
                <w:sz w:val="24"/>
              </w:rPr>
              <m:t>60</m:t>
            </m:r>
          </m:sub>
        </m:sSub>
      </m:oMath>
      <w:r>
        <w:rPr>
          <w:rFonts w:ascii="宋体" w:hAnsi="宋体" w:cs="宋体" w:hint="eastAsia"/>
          <w:i/>
          <w:color w:val="000000"/>
          <w:szCs w:val="21"/>
        </w:rPr>
        <w:t>——</w:t>
      </w:r>
      <w:r>
        <w:rPr>
          <w:rFonts w:ascii="宋体" w:hAnsi="宋体" w:cs="宋体" w:hint="eastAsia"/>
          <w:szCs w:val="21"/>
        </w:rPr>
        <w:t>速度为60km/h时路段测试结果的算术平均值,单位为米每千米（m/km）；</w:t>
      </w:r>
    </w:p>
    <w:p w14:paraId="1C84B84C" w14:textId="77777777" w:rsidR="00CC71CB" w:rsidRDefault="00000000">
      <w:pPr>
        <w:ind w:firstLineChars="200" w:firstLine="480"/>
        <w:rPr>
          <w:rFonts w:ascii="宋体" w:hAnsi="宋体" w:cs="宋体"/>
          <w:szCs w:val="21"/>
        </w:rPr>
      </w:pPr>
      <m:oMath>
        <m:sSub>
          <m:sSubPr>
            <m:ctrlPr>
              <w:rPr>
                <w:rFonts w:ascii="Cambria Math" w:hAnsi="Cambria Math" w:cs="宋体" w:hint="eastAsia"/>
                <w:i/>
                <w:sz w:val="24"/>
              </w:rPr>
            </m:ctrlPr>
          </m:sSubPr>
          <m:e>
            <m:acc>
              <m:accPr>
                <m:chr m:val="̅"/>
                <m:ctrlPr>
                  <w:rPr>
                    <w:rFonts w:ascii="Cambria Math" w:hAnsi="Cambria Math" w:cs="宋体" w:hint="eastAsia"/>
                    <w:i/>
                    <w:sz w:val="24"/>
                  </w:rPr>
                </m:ctrlPr>
              </m:accPr>
              <m:e>
                <m:r>
                  <w:rPr>
                    <w:rFonts w:ascii="Cambria Math" w:hAnsi="Cambria Math" w:cs="宋体" w:hint="eastAsia"/>
                    <w:sz w:val="24"/>
                  </w:rPr>
                  <m:t>L</m:t>
                </m:r>
              </m:e>
            </m:acc>
          </m:e>
          <m:sub>
            <m:r>
              <w:rPr>
                <w:rFonts w:ascii="Cambria Math" w:hAnsi="Cambria Math" w:cs="宋体" w:hint="eastAsia"/>
                <w:sz w:val="24"/>
              </w:rPr>
              <m:t>70</m:t>
            </m:r>
          </m:sub>
        </m:sSub>
      </m:oMath>
      <w:r>
        <w:rPr>
          <w:rFonts w:ascii="宋体" w:hAnsi="宋体" w:cs="宋体" w:hint="eastAsia"/>
          <w:i/>
          <w:color w:val="000000"/>
          <w:szCs w:val="21"/>
        </w:rPr>
        <w:t>——</w:t>
      </w:r>
      <w:r>
        <w:rPr>
          <w:rFonts w:ascii="宋体" w:hAnsi="宋体" w:cs="宋体" w:hint="eastAsia"/>
          <w:szCs w:val="21"/>
        </w:rPr>
        <w:t>速度为70km/h时路段测试结果的算术平均值,单位为米每千米（m/km）；</w:t>
      </w:r>
    </w:p>
    <w:p w14:paraId="2A9F09C3" w14:textId="77777777" w:rsidR="00CC71CB" w:rsidRDefault="00000000">
      <w:pPr>
        <w:ind w:firstLineChars="200" w:firstLine="480"/>
        <w:rPr>
          <w:rFonts w:ascii="宋体" w:hAnsi="宋体" w:cs="宋体"/>
          <w:szCs w:val="21"/>
        </w:rPr>
      </w:pPr>
      <m:oMath>
        <m:sSub>
          <m:sSubPr>
            <m:ctrlPr>
              <w:rPr>
                <w:rFonts w:ascii="Cambria Math" w:hAnsi="Cambria Math" w:cs="宋体" w:hint="eastAsia"/>
                <w:i/>
                <w:sz w:val="24"/>
              </w:rPr>
            </m:ctrlPr>
          </m:sSubPr>
          <m:e>
            <m:acc>
              <m:accPr>
                <m:chr m:val="̅"/>
                <m:ctrlPr>
                  <w:rPr>
                    <w:rFonts w:ascii="Cambria Math" w:hAnsi="Cambria Math" w:cs="宋体" w:hint="eastAsia"/>
                    <w:i/>
                    <w:sz w:val="24"/>
                  </w:rPr>
                </m:ctrlPr>
              </m:accPr>
              <m:e>
                <m:r>
                  <w:rPr>
                    <w:rFonts w:ascii="Cambria Math" w:hAnsi="Cambria Math" w:cs="宋体" w:hint="eastAsia"/>
                    <w:sz w:val="24"/>
                  </w:rPr>
                  <m:t>L</m:t>
                </m:r>
              </m:e>
            </m:acc>
          </m:e>
          <m:sub>
            <m:r>
              <w:rPr>
                <w:rFonts w:ascii="Cambria Math" w:hAnsi="Cambria Math" w:cs="宋体"/>
                <w:sz w:val="24"/>
              </w:rPr>
              <m:t>8</m:t>
            </m:r>
            <m:r>
              <w:rPr>
                <w:rFonts w:ascii="Cambria Math" w:hAnsi="Cambria Math" w:cs="宋体" w:hint="eastAsia"/>
                <w:sz w:val="24"/>
              </w:rPr>
              <m:t>0</m:t>
            </m:r>
          </m:sub>
        </m:sSub>
      </m:oMath>
      <w:r>
        <w:rPr>
          <w:rFonts w:ascii="宋体" w:hAnsi="宋体" w:cs="宋体" w:hint="eastAsia"/>
          <w:i/>
          <w:color w:val="000000"/>
          <w:szCs w:val="21"/>
        </w:rPr>
        <w:t>——</w:t>
      </w:r>
      <w:r>
        <w:rPr>
          <w:rFonts w:ascii="宋体" w:hAnsi="宋体" w:cs="宋体" w:hint="eastAsia"/>
          <w:szCs w:val="21"/>
        </w:rPr>
        <w:t>速度为80km/h时路段测试结果的算术平均值,单位为米每千米（m/km）；</w:t>
      </w:r>
    </w:p>
    <w:p w14:paraId="324642A0" w14:textId="77777777" w:rsidR="00CC71CB" w:rsidRDefault="00000000">
      <w:pPr>
        <w:ind w:firstLineChars="200" w:firstLine="480"/>
        <w:rPr>
          <w:rFonts w:ascii="宋体" w:hAnsi="宋体" w:cs="宋体"/>
          <w:szCs w:val="21"/>
        </w:rPr>
      </w:pPr>
      <m:oMath>
        <m:acc>
          <m:accPr>
            <m:chr m:val="̅"/>
            <m:ctrlPr>
              <w:rPr>
                <w:rFonts w:ascii="Cambria Math" w:hAnsi="Cambria Math" w:cs="宋体" w:hint="eastAsia"/>
                <w:i/>
                <w:sz w:val="24"/>
              </w:rPr>
            </m:ctrlPr>
          </m:accPr>
          <m:e>
            <m:r>
              <w:rPr>
                <w:rFonts w:ascii="Cambria Math" w:hAnsi="Cambria Math" w:cs="宋体" w:hint="eastAsia"/>
                <w:sz w:val="24"/>
              </w:rPr>
              <m:t>L</m:t>
            </m:r>
          </m:e>
        </m:acc>
      </m:oMath>
      <w:r>
        <w:rPr>
          <w:rFonts w:ascii="宋体" w:hAnsi="宋体" w:cs="宋体" w:hint="eastAsia"/>
          <w:i/>
          <w:color w:val="000000"/>
          <w:szCs w:val="21"/>
        </w:rPr>
        <w:t>——</w:t>
      </w:r>
      <w:r>
        <w:rPr>
          <w:rFonts w:ascii="宋体" w:hAnsi="宋体" w:cs="宋体" w:hint="eastAsia"/>
          <w:szCs w:val="21"/>
        </w:rPr>
        <w:t>速度分别为60km/h、70km/h、80km/h时路段测试结果的算术平均值,单位为米每千米（m/km）。</w:t>
      </w:r>
    </w:p>
    <w:p w14:paraId="4C76C439" w14:textId="77777777" w:rsidR="00CC71CB" w:rsidRDefault="00000000">
      <w:pPr>
        <w:rPr>
          <w:rFonts w:hAnsi="宋体"/>
          <w:kern w:val="0"/>
          <w:szCs w:val="21"/>
        </w:rPr>
      </w:pPr>
      <w:r>
        <w:br w:type="page"/>
      </w:r>
    </w:p>
    <w:p w14:paraId="03529F38" w14:textId="39CEFBB9" w:rsidR="00CC71CB" w:rsidRDefault="00000000">
      <w:pPr>
        <w:pStyle w:val="affffff1"/>
        <w:spacing w:before="240" w:after="240"/>
        <w:jc w:val="center"/>
        <w:rPr>
          <w:rFonts w:hAnsi="黑体"/>
        </w:rPr>
      </w:pPr>
      <w:bookmarkStart w:id="71" w:name="_Toc168058039"/>
      <w:r>
        <w:rPr>
          <w:rFonts w:hAnsi="黑体"/>
        </w:rPr>
        <w:lastRenderedPageBreak/>
        <w:t>附录</w:t>
      </w:r>
      <w:r>
        <w:rPr>
          <w:rFonts w:hAnsi="黑体" w:hint="eastAsia"/>
        </w:rPr>
        <w:t>B</w:t>
      </w:r>
      <w:r>
        <w:rPr>
          <w:rFonts w:hAnsi="黑体"/>
        </w:rPr>
        <w:br/>
      </w:r>
      <w:r>
        <w:rPr>
          <w:rFonts w:hAnsi="黑体" w:hint="eastAsia"/>
        </w:rPr>
        <w:t>（规范性）</w:t>
      </w:r>
      <w:r>
        <w:rPr>
          <w:rFonts w:hAnsi="黑体"/>
        </w:rPr>
        <w:br/>
      </w:r>
      <w:r>
        <w:rPr>
          <w:rFonts w:hint="eastAsia"/>
        </w:rPr>
        <w:t>车载式</w:t>
      </w:r>
      <w:r w:rsidR="00D16BE7">
        <w:rPr>
          <w:rFonts w:hint="eastAsia"/>
        </w:rPr>
        <w:t>高速</w:t>
      </w:r>
      <w:r>
        <w:rPr>
          <w:rFonts w:hint="eastAsia"/>
        </w:rPr>
        <w:t>探地雷达</w:t>
      </w:r>
      <w:r w:rsidR="00D16BE7">
        <w:rPr>
          <w:rFonts w:hint="eastAsia"/>
        </w:rPr>
        <w:t>精确</w:t>
      </w:r>
      <w:r>
        <w:rPr>
          <w:rFonts w:hAnsi="黑体" w:hint="eastAsia"/>
        </w:rPr>
        <w:t>度检测方法</w:t>
      </w:r>
      <w:bookmarkEnd w:id="71"/>
    </w:p>
    <w:p w14:paraId="13B2D906"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B.1  设备</w:t>
      </w:r>
    </w:p>
    <w:p w14:paraId="4F3C7F11" w14:textId="2B7FC2F4" w:rsidR="00CC71CB" w:rsidRDefault="00000000">
      <w:pPr>
        <w:pStyle w:val="affffffff3"/>
        <w:ind w:firstLine="420"/>
        <w:rPr>
          <w:rFonts w:ascii="黑体" w:eastAsia="黑体" w:hAnsi="黑体"/>
        </w:rPr>
      </w:pPr>
      <w:r>
        <w:rPr>
          <w:rFonts w:hint="eastAsia"/>
        </w:rPr>
        <w:t>500MHz～2000MHz车载式</w:t>
      </w:r>
      <w:r w:rsidR="00B25DF4">
        <w:rPr>
          <w:rFonts w:hint="eastAsia"/>
        </w:rPr>
        <w:t>高速</w:t>
      </w:r>
      <w:r>
        <w:rPr>
          <w:rFonts w:hint="eastAsia"/>
        </w:rPr>
        <w:t>探地雷达及500MHz～2000MHz手持式探地雷达。</w:t>
      </w:r>
    </w:p>
    <w:p w14:paraId="5EE38F62"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B.2  步骤</w:t>
      </w:r>
    </w:p>
    <w:p w14:paraId="5B008522" w14:textId="77777777" w:rsidR="00CC71CB" w:rsidRDefault="00000000">
      <w:pPr>
        <w:pStyle w:val="affffffff3"/>
        <w:ind w:firstLineChars="0" w:firstLine="0"/>
      </w:pPr>
      <w:r>
        <w:rPr>
          <w:rFonts w:ascii="黑体" w:eastAsia="黑体" w:hAnsi="黑体" w:hint="eastAsia"/>
        </w:rPr>
        <w:t>B.2.1</w:t>
      </w:r>
      <w:r>
        <w:rPr>
          <w:rFonts w:ascii="黑体" w:eastAsia="黑体" w:hAnsi="黑体"/>
        </w:rPr>
        <w:t xml:space="preserve"> </w:t>
      </w:r>
      <w:r>
        <w:rPr>
          <w:rFonts w:hint="eastAsia"/>
        </w:rPr>
        <w:t>测试路段选择，长度不小于700m，其中加速区、减速区各设置200m，检测路段不小于300m。</w:t>
      </w:r>
    </w:p>
    <w:p w14:paraId="3E003DB9" w14:textId="77777777" w:rsidR="00CC71CB" w:rsidRDefault="00000000">
      <w:pPr>
        <w:pStyle w:val="affffffff3"/>
        <w:ind w:firstLineChars="0" w:firstLine="0"/>
      </w:pPr>
      <w:r>
        <w:rPr>
          <w:rFonts w:ascii="黑体" w:eastAsia="黑体" w:hAnsi="黑体" w:hint="eastAsia"/>
        </w:rPr>
        <w:t xml:space="preserve">B.2.2 </w:t>
      </w:r>
      <w:r>
        <w:rPr>
          <w:rFonts w:hint="eastAsia"/>
        </w:rPr>
        <w:t>匹配度检测应按以下要求进行：</w:t>
      </w:r>
    </w:p>
    <w:p w14:paraId="2A4CA9EA" w14:textId="5F66D591" w:rsidR="00CC71CB" w:rsidRDefault="00000000">
      <w:pPr>
        <w:pStyle w:val="afffffffff3"/>
        <w:numPr>
          <w:ilvl w:val="0"/>
          <w:numId w:val="26"/>
        </w:numPr>
      </w:pPr>
      <w:r>
        <w:rPr>
          <w:rFonts w:hint="eastAsia"/>
        </w:rPr>
        <w:t>车载式</w:t>
      </w:r>
      <w:r w:rsidR="00B25DF4">
        <w:rPr>
          <w:rFonts w:hint="eastAsia"/>
        </w:rPr>
        <w:t>高速</w:t>
      </w:r>
      <w:r>
        <w:rPr>
          <w:rFonts w:hint="eastAsia"/>
        </w:rPr>
        <w:t>探地雷达与手持式探地雷达检测位置应保持一致；</w:t>
      </w:r>
    </w:p>
    <w:p w14:paraId="5A1F4954" w14:textId="071C0E18" w:rsidR="00CC71CB" w:rsidRDefault="00000000">
      <w:pPr>
        <w:pStyle w:val="afffffffff3"/>
        <w:numPr>
          <w:ilvl w:val="0"/>
          <w:numId w:val="26"/>
        </w:numPr>
      </w:pPr>
      <w:r>
        <w:rPr>
          <w:rFonts w:hint="eastAsia"/>
        </w:rPr>
        <w:t>车载式</w:t>
      </w:r>
      <w:r w:rsidR="00B25DF4">
        <w:rPr>
          <w:rFonts w:hint="eastAsia"/>
        </w:rPr>
        <w:t>高速</w:t>
      </w:r>
      <w:r>
        <w:rPr>
          <w:rFonts w:hint="eastAsia"/>
        </w:rPr>
        <w:t>探地雷达检测标准速度为60km/h，手持式探地雷达检测标准速度为5km/h；</w:t>
      </w:r>
    </w:p>
    <w:p w14:paraId="7D4CF4C0" w14:textId="77777777" w:rsidR="00CC71CB" w:rsidRDefault="00000000">
      <w:pPr>
        <w:pStyle w:val="afffffffff3"/>
        <w:numPr>
          <w:ilvl w:val="0"/>
          <w:numId w:val="24"/>
        </w:numPr>
      </w:pPr>
      <w:r>
        <w:rPr>
          <w:rFonts w:hint="eastAsia"/>
        </w:rPr>
        <w:t>每个检测方式各检测3次，并记录每次识别病害数量(N</w:t>
      </w:r>
      <w:r>
        <w:rPr>
          <w:rFonts w:hint="eastAsia"/>
          <w:vertAlign w:val="subscript"/>
        </w:rPr>
        <w:t>C</w:t>
      </w:r>
      <w:r>
        <w:rPr>
          <w:rFonts w:hint="eastAsia"/>
        </w:rPr>
        <w:t>、N</w:t>
      </w:r>
      <w:r>
        <w:rPr>
          <w:rFonts w:hint="eastAsia"/>
          <w:vertAlign w:val="subscript"/>
        </w:rPr>
        <w:t>S</w:t>
      </w:r>
      <w:r>
        <w:rPr>
          <w:rFonts w:hint="eastAsia"/>
        </w:rPr>
        <w:t>)和累计病害长度(L</w:t>
      </w:r>
      <w:r>
        <w:rPr>
          <w:rFonts w:hint="eastAsia"/>
          <w:vertAlign w:val="subscript"/>
        </w:rPr>
        <w:t>C</w:t>
      </w:r>
      <w:r>
        <w:rPr>
          <w:rFonts w:hint="eastAsia"/>
        </w:rPr>
        <w:t>、L</w:t>
      </w:r>
      <w:r>
        <w:rPr>
          <w:rFonts w:hint="eastAsia"/>
          <w:vertAlign w:val="subscript"/>
        </w:rPr>
        <w:t>S</w:t>
      </w:r>
      <w:r>
        <w:rPr>
          <w:rFonts w:hint="eastAsia"/>
        </w:rPr>
        <w:t>)。</w:t>
      </w:r>
    </w:p>
    <w:p w14:paraId="0C5676C5" w14:textId="77777777" w:rsidR="00CC71CB" w:rsidRDefault="00000000">
      <w:pPr>
        <w:pStyle w:val="afffff"/>
        <w:spacing w:beforeLines="50" w:before="120" w:afterLines="50" w:after="120"/>
        <w:rPr>
          <w:rFonts w:ascii="黑体" w:eastAsia="黑体" w:hAnsi="黑体"/>
        </w:rPr>
      </w:pPr>
      <w:r>
        <w:rPr>
          <w:rFonts w:ascii="黑体" w:eastAsia="黑体" w:hAnsi="黑体" w:hint="eastAsia"/>
        </w:rPr>
        <w:t>B.3  数据处理</w:t>
      </w:r>
    </w:p>
    <w:p w14:paraId="6C171158" w14:textId="04EA2592" w:rsidR="00CC71CB" w:rsidRDefault="002E699C">
      <w:pPr>
        <w:pStyle w:val="affd"/>
      </w:pPr>
      <w:r w:rsidRPr="002E699C">
        <w:rPr>
          <w:rFonts w:hint="eastAsia"/>
        </w:rPr>
        <w:t>车载式高速探地雷达</w:t>
      </w:r>
      <w:r>
        <w:rPr>
          <w:rFonts w:hint="eastAsia"/>
        </w:rPr>
        <w:t>精确度按以下步骤进行计算：</w:t>
      </w:r>
    </w:p>
    <w:p w14:paraId="4C015C7F" w14:textId="1ABE71A8" w:rsidR="00CC71CB" w:rsidRDefault="00000000">
      <w:pPr>
        <w:pStyle w:val="afffffffff3"/>
        <w:numPr>
          <w:ilvl w:val="0"/>
          <w:numId w:val="27"/>
        </w:numPr>
      </w:pPr>
      <w:r>
        <w:rPr>
          <w:rFonts w:hint="eastAsia"/>
        </w:rPr>
        <w:t>分别计算车载式</w:t>
      </w:r>
      <w:r w:rsidR="00B25DF4">
        <w:rPr>
          <w:rFonts w:hint="eastAsia"/>
        </w:rPr>
        <w:t>高速探地雷达</w:t>
      </w:r>
      <w:r>
        <w:rPr>
          <w:rFonts w:hint="eastAsia"/>
        </w:rPr>
        <w:t>与手持式探地雷达3次检测标准速度的平均识别病害数量和平均累计长度；</w:t>
      </w:r>
    </w:p>
    <w:p w14:paraId="6B4653F8" w14:textId="0B6A029D" w:rsidR="00CC71CB" w:rsidRDefault="00000000">
      <w:pPr>
        <w:pStyle w:val="afffffffff3"/>
        <w:numPr>
          <w:ilvl w:val="0"/>
          <w:numId w:val="27"/>
        </w:numPr>
      </w:pPr>
      <w:r>
        <w:rPr>
          <w:rFonts w:hint="eastAsia"/>
        </w:rPr>
        <w:t>病害的类型、长度及数量的</w:t>
      </w:r>
      <w:r w:rsidR="002E699C">
        <w:rPr>
          <w:rFonts w:hint="eastAsia"/>
        </w:rPr>
        <w:t>精确</w:t>
      </w:r>
      <w:r>
        <w:rPr>
          <w:rFonts w:hint="eastAsia"/>
        </w:rPr>
        <w:t>度大于等于95％，</w:t>
      </w:r>
      <w:r w:rsidR="002E699C">
        <w:rPr>
          <w:rFonts w:hint="eastAsia"/>
        </w:rPr>
        <w:t>精确</w:t>
      </w:r>
      <w:r>
        <w:rPr>
          <w:rFonts w:hint="eastAsia"/>
        </w:rPr>
        <w:t>度按式（B.1）计算：</w:t>
      </w:r>
    </w:p>
    <w:p w14:paraId="04103726" w14:textId="77777777" w:rsidR="00CC71CB" w:rsidRDefault="00000000">
      <w:pPr>
        <w:ind w:firstLineChars="200" w:firstLine="480"/>
        <w:jc w:val="center"/>
        <w:rPr>
          <w:szCs w:val="21"/>
        </w:rPr>
      </w:pPr>
      <w:r>
        <w:rPr>
          <w:sz w:val="24"/>
        </w:rPr>
        <w:t xml:space="preserve">                      </w:t>
      </w:r>
      <w:r>
        <w:rPr>
          <w:szCs w:val="21"/>
        </w:rPr>
        <w:t xml:space="preserve"> </w:t>
      </w:r>
      <m:oMath>
        <m:r>
          <w:rPr>
            <w:rFonts w:ascii="Cambria Math" w:hAnsi="Cambria Math" w:cs="宋体"/>
            <w:szCs w:val="21"/>
          </w:rPr>
          <m:t>μ</m:t>
        </m:r>
        <m:r>
          <w:rPr>
            <w:rFonts w:ascii="Cambria Math" w:hAnsi="宋体" w:cs="宋体"/>
            <w:szCs w:val="21"/>
          </w:rPr>
          <m:t>=</m:t>
        </m:r>
        <m:d>
          <m:dPr>
            <m:ctrlPr>
              <w:rPr>
                <w:rFonts w:ascii="Cambria Math" w:hAnsi="宋体" w:cs="宋体"/>
                <w:i/>
                <w:szCs w:val="21"/>
              </w:rPr>
            </m:ctrlPr>
          </m:dPr>
          <m:e>
            <m:f>
              <m:fPr>
                <m:ctrlPr>
                  <w:rPr>
                    <w:rFonts w:ascii="Cambria Math" w:hAnsi="宋体" w:cs="宋体"/>
                    <w:i/>
                    <w:szCs w:val="21"/>
                  </w:rPr>
                </m:ctrlPr>
              </m:fPr>
              <m:num>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N</m:t>
                        </m:r>
                      </m:e>
                    </m:acc>
                  </m:e>
                  <m:sub>
                    <m:r>
                      <m:rPr>
                        <m:sty m:val="p"/>
                      </m:rPr>
                      <w:rPr>
                        <w:rFonts w:ascii="Cambria Math" w:hAnsi="宋体" w:cs="宋体"/>
                        <w:szCs w:val="21"/>
                      </w:rPr>
                      <m:t>C</m:t>
                    </m:r>
                  </m:sub>
                </m:sSub>
              </m:num>
              <m:den>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N</m:t>
                        </m:r>
                      </m:e>
                    </m:acc>
                  </m:e>
                  <m:sub>
                    <m:r>
                      <m:rPr>
                        <m:sty m:val="p"/>
                      </m:rPr>
                      <w:rPr>
                        <w:rFonts w:ascii="Cambria Math" w:hAnsi="宋体" w:cs="宋体"/>
                        <w:szCs w:val="21"/>
                      </w:rPr>
                      <m:t>S</m:t>
                    </m:r>
                  </m:sub>
                </m:sSub>
              </m:den>
            </m:f>
            <m:r>
              <w:rPr>
                <w:rFonts w:ascii="Cambria Math" w:hAnsi="宋体" w:cs="宋体"/>
                <w:szCs w:val="21"/>
              </w:rPr>
              <m:t>+</m:t>
            </m:r>
            <m:f>
              <m:fPr>
                <m:ctrlPr>
                  <w:rPr>
                    <w:rFonts w:ascii="Cambria Math" w:hAnsi="宋体" w:cs="宋体"/>
                    <w:i/>
                    <w:szCs w:val="21"/>
                  </w:rPr>
                </m:ctrlPr>
              </m:fPr>
              <m:num>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L</m:t>
                        </m:r>
                      </m:e>
                    </m:acc>
                  </m:e>
                  <m:sub>
                    <m:r>
                      <m:rPr>
                        <m:sty m:val="p"/>
                      </m:rPr>
                      <w:rPr>
                        <w:rFonts w:ascii="Cambria Math" w:hAnsi="宋体" w:cs="宋体"/>
                        <w:szCs w:val="21"/>
                      </w:rPr>
                      <m:t>C</m:t>
                    </m:r>
                  </m:sub>
                </m:sSub>
              </m:num>
              <m:den>
                <m:sSub>
                  <m:sSubPr>
                    <m:ctrlPr>
                      <w:rPr>
                        <w:rFonts w:ascii="Cambria Math" w:hAnsi="宋体" w:cs="宋体"/>
                        <w:i/>
                        <w:szCs w:val="21"/>
                      </w:rPr>
                    </m:ctrlPr>
                  </m:sSubPr>
                  <m:e>
                    <m:acc>
                      <m:accPr>
                        <m:chr m:val="̅"/>
                        <m:ctrlPr>
                          <w:rPr>
                            <w:rFonts w:ascii="Cambria Math" w:hAnsi="宋体" w:cs="宋体"/>
                            <w:i/>
                            <w:szCs w:val="21"/>
                          </w:rPr>
                        </m:ctrlPr>
                      </m:accPr>
                      <m:e>
                        <m:r>
                          <w:rPr>
                            <w:rFonts w:ascii="Cambria Math" w:hAnsi="宋体" w:cs="宋体"/>
                            <w:szCs w:val="21"/>
                          </w:rPr>
                          <m:t>L</m:t>
                        </m:r>
                      </m:e>
                    </m:acc>
                  </m:e>
                  <m:sub>
                    <m:r>
                      <m:rPr>
                        <m:sty m:val="p"/>
                      </m:rPr>
                      <w:rPr>
                        <w:rFonts w:ascii="Cambria Math" w:hAnsi="宋体" w:cs="宋体"/>
                        <w:szCs w:val="21"/>
                      </w:rPr>
                      <m:t>S</m:t>
                    </m:r>
                  </m:sub>
                </m:sSub>
              </m:den>
            </m:f>
          </m:e>
        </m:d>
        <m:r>
          <w:rPr>
            <w:rFonts w:ascii="Cambria Math" w:hAnsi="Cambria Math" w:cs="宋体"/>
            <w:szCs w:val="21"/>
          </w:rPr>
          <m:t>÷</m:t>
        </m:r>
        <m:r>
          <w:rPr>
            <w:rFonts w:ascii="Cambria Math" w:hAnsi="宋体" w:cs="宋体"/>
            <w:szCs w:val="21"/>
          </w:rPr>
          <m:t>2</m:t>
        </m:r>
        <m:r>
          <m:rPr>
            <m:nor/>
          </m:rPr>
          <w:rPr>
            <w:rFonts w:ascii="Cambria Math" w:hAnsi="宋体" w:cs="宋体"/>
            <w:szCs w:val="21"/>
          </w:rPr>
          <m:t>×</m:t>
        </m:r>
        <m:r>
          <m:rPr>
            <m:nor/>
          </m:rPr>
          <w:rPr>
            <w:rFonts w:ascii="Cambria Math" w:hAnsi="宋体" w:cs="宋体"/>
            <w:szCs w:val="21"/>
          </w:rPr>
          <m:t>100%</m:t>
        </m:r>
      </m:oMath>
      <w:r>
        <w:rPr>
          <w:rFonts w:hint="eastAsia"/>
          <w:sz w:val="20"/>
          <w:szCs w:val="20"/>
        </w:rPr>
        <w:t>…………………………………</w:t>
      </w:r>
      <w:r>
        <w:rPr>
          <w:rFonts w:hint="eastAsia"/>
          <w:szCs w:val="21"/>
        </w:rPr>
        <w:t>（</w:t>
      </w:r>
      <w:r>
        <w:rPr>
          <w:rFonts w:hint="eastAsia"/>
          <w:szCs w:val="21"/>
        </w:rPr>
        <w:t>B</w:t>
      </w:r>
      <w:r>
        <w:rPr>
          <w:szCs w:val="21"/>
        </w:rPr>
        <w:t>.</w:t>
      </w:r>
      <w:r>
        <w:rPr>
          <w:rFonts w:ascii="宋体" w:hAnsi="宋体" w:cs="宋体" w:hint="eastAsia"/>
          <w:bCs/>
          <w:kern w:val="0"/>
          <w:szCs w:val="21"/>
        </w:rPr>
        <w:t>1</w:t>
      </w:r>
      <w:r>
        <w:rPr>
          <w:rFonts w:hint="eastAsia"/>
          <w:szCs w:val="21"/>
        </w:rPr>
        <w:t>）</w:t>
      </w:r>
    </w:p>
    <w:p w14:paraId="7D206F90" w14:textId="77777777" w:rsidR="00CC71CB" w:rsidRDefault="00000000">
      <w:pPr>
        <w:ind w:firstLineChars="200" w:firstLine="420"/>
        <w:rPr>
          <w:szCs w:val="21"/>
        </w:rPr>
      </w:pPr>
      <w:r>
        <w:rPr>
          <w:rFonts w:hint="eastAsia"/>
          <w:szCs w:val="21"/>
        </w:rPr>
        <w:t>式中：</w:t>
      </w:r>
    </w:p>
    <w:p w14:paraId="6064E172" w14:textId="0DBB0CDD" w:rsidR="00CC71CB" w:rsidRDefault="00000000">
      <w:pPr>
        <w:ind w:firstLineChars="200" w:firstLine="480"/>
        <w:rPr>
          <w:szCs w:val="21"/>
        </w:rPr>
      </w:pPr>
      <m:oMath>
        <m:r>
          <w:rPr>
            <w:rFonts w:ascii="Cambria Math" w:hAnsi="Cambria Math" w:cs="宋体"/>
            <w:sz w:val="24"/>
          </w:rPr>
          <m:t>μ</m:t>
        </m:r>
      </m:oMath>
      <w:r>
        <w:rPr>
          <w:rFonts w:ascii="宋体" w:hAnsi="宋体" w:cs="宋体" w:hint="eastAsia"/>
          <w:i/>
          <w:color w:val="000000"/>
          <w:szCs w:val="21"/>
        </w:rPr>
        <w:t>——</w:t>
      </w:r>
      <w:r w:rsidR="002E699C">
        <w:rPr>
          <w:rFonts w:hint="eastAsia"/>
          <w:szCs w:val="21"/>
        </w:rPr>
        <w:t>精确</w:t>
      </w:r>
      <w:r>
        <w:rPr>
          <w:rFonts w:hint="eastAsia"/>
          <w:szCs w:val="21"/>
        </w:rPr>
        <w:t>度，单位为百分率（％）；</w:t>
      </w:r>
    </w:p>
    <w:p w14:paraId="1929AF41" w14:textId="171AE9B0" w:rsidR="00CC71CB" w:rsidRDefault="00000000">
      <w:pPr>
        <w:ind w:firstLineChars="200" w:firstLine="480"/>
        <w:rPr>
          <w:szCs w:val="21"/>
        </w:rPr>
      </w:pPr>
      <m:oMath>
        <m:sSub>
          <m:sSubPr>
            <m:ctrlPr>
              <w:rPr>
                <w:rFonts w:ascii="Cambria Math" w:hAnsi="宋体" w:cs="宋体"/>
                <w:i/>
                <w:sz w:val="24"/>
              </w:rPr>
            </m:ctrlPr>
          </m:sSubPr>
          <m:e>
            <m:acc>
              <m:accPr>
                <m:chr m:val="̅"/>
                <m:ctrlPr>
                  <w:rPr>
                    <w:rFonts w:ascii="Cambria Math" w:hAnsi="宋体" w:cs="宋体"/>
                    <w:i/>
                    <w:sz w:val="24"/>
                  </w:rPr>
                </m:ctrlPr>
              </m:accPr>
              <m:e>
                <m:r>
                  <w:rPr>
                    <w:rFonts w:ascii="Cambria Math" w:hAnsi="宋体" w:cs="宋体"/>
                    <w:sz w:val="24"/>
                  </w:rPr>
                  <m:t>N</m:t>
                </m:r>
              </m:e>
            </m:acc>
          </m:e>
          <m:sub>
            <m:r>
              <m:rPr>
                <m:sty m:val="p"/>
              </m:rPr>
              <w:rPr>
                <w:rFonts w:ascii="Cambria Math" w:hAnsi="Cambria Math" w:cs="宋体"/>
                <w:sz w:val="24"/>
              </w:rPr>
              <m:t>C</m:t>
            </m:r>
          </m:sub>
        </m:sSub>
      </m:oMath>
      <w:r>
        <w:rPr>
          <w:rFonts w:ascii="宋体" w:hAnsi="宋体" w:cs="宋体" w:hint="eastAsia"/>
          <w:i/>
          <w:color w:val="000000"/>
          <w:szCs w:val="21"/>
        </w:rPr>
        <w:t>——</w:t>
      </w:r>
      <w:r>
        <w:rPr>
          <w:rFonts w:hint="eastAsia"/>
          <w:szCs w:val="21"/>
        </w:rPr>
        <w:t>车载式</w:t>
      </w:r>
      <w:r w:rsidR="00B25DF4">
        <w:rPr>
          <w:rFonts w:hint="eastAsia"/>
          <w:szCs w:val="21"/>
        </w:rPr>
        <w:t>高速</w:t>
      </w:r>
      <w:r>
        <w:rPr>
          <w:rFonts w:hint="eastAsia"/>
          <w:szCs w:val="21"/>
        </w:rPr>
        <w:t>探地雷达</w:t>
      </w:r>
      <w:r>
        <w:rPr>
          <w:rFonts w:ascii="宋体" w:hAnsi="宋体" w:cs="宋体" w:hint="eastAsia"/>
          <w:szCs w:val="21"/>
        </w:rPr>
        <w:t>3</w:t>
      </w:r>
      <w:r>
        <w:rPr>
          <w:rFonts w:hint="eastAsia"/>
          <w:szCs w:val="21"/>
        </w:rPr>
        <w:t>次检测标准速度的平均识别病害数量，单位为个；</w:t>
      </w:r>
    </w:p>
    <w:p w14:paraId="6F35061C" w14:textId="77777777" w:rsidR="00CC71CB" w:rsidRDefault="00000000">
      <w:pPr>
        <w:ind w:firstLineChars="200" w:firstLine="480"/>
        <w:rPr>
          <w:szCs w:val="21"/>
        </w:rPr>
      </w:pPr>
      <m:oMath>
        <m:sSub>
          <m:sSubPr>
            <m:ctrlPr>
              <w:rPr>
                <w:rFonts w:ascii="Cambria Math" w:hAnsi="宋体" w:cs="宋体"/>
                <w:i/>
                <w:sz w:val="24"/>
              </w:rPr>
            </m:ctrlPr>
          </m:sSubPr>
          <m:e>
            <m:acc>
              <m:accPr>
                <m:chr m:val="̅"/>
                <m:ctrlPr>
                  <w:rPr>
                    <w:rFonts w:ascii="Cambria Math" w:hAnsi="宋体" w:cs="宋体"/>
                    <w:i/>
                    <w:sz w:val="24"/>
                  </w:rPr>
                </m:ctrlPr>
              </m:accPr>
              <m:e>
                <m:r>
                  <w:rPr>
                    <w:rFonts w:ascii="Cambria Math" w:hAnsi="宋体" w:cs="宋体"/>
                    <w:sz w:val="24"/>
                  </w:rPr>
                  <m:t>N</m:t>
                </m:r>
              </m:e>
            </m:acc>
          </m:e>
          <m:sub>
            <m:r>
              <m:rPr>
                <m:sty m:val="p"/>
              </m:rPr>
              <w:rPr>
                <w:rFonts w:ascii="Cambria Math" w:hAnsi="Cambria Math" w:cs="宋体"/>
                <w:sz w:val="24"/>
              </w:rPr>
              <m:t>S</m:t>
            </m:r>
          </m:sub>
        </m:sSub>
      </m:oMath>
      <w:r>
        <w:rPr>
          <w:rFonts w:ascii="宋体" w:hAnsi="宋体" w:cs="宋体" w:hint="eastAsia"/>
          <w:i/>
          <w:color w:val="000000"/>
          <w:szCs w:val="21"/>
        </w:rPr>
        <w:t>——</w:t>
      </w:r>
      <w:r>
        <w:rPr>
          <w:rFonts w:hint="eastAsia"/>
          <w:szCs w:val="21"/>
        </w:rPr>
        <w:t>手持式探地雷达</w:t>
      </w:r>
      <w:r>
        <w:rPr>
          <w:rFonts w:ascii="宋体" w:hAnsi="宋体" w:cs="宋体" w:hint="eastAsia"/>
          <w:szCs w:val="21"/>
        </w:rPr>
        <w:t>3</w:t>
      </w:r>
      <w:r>
        <w:rPr>
          <w:rFonts w:hint="eastAsia"/>
          <w:szCs w:val="21"/>
        </w:rPr>
        <w:t>次检测标准速度的平均识别病害数量，单位为个；</w:t>
      </w:r>
    </w:p>
    <w:p w14:paraId="60385489" w14:textId="7E83CC7E" w:rsidR="00CC71CB" w:rsidRDefault="00000000">
      <w:pPr>
        <w:ind w:firstLineChars="200" w:firstLine="480"/>
        <w:rPr>
          <w:szCs w:val="21"/>
        </w:rPr>
      </w:pPr>
      <m:oMath>
        <m:sSub>
          <m:sSubPr>
            <m:ctrlPr>
              <w:rPr>
                <w:rFonts w:ascii="Cambria Math" w:hAnsi="宋体" w:cs="宋体"/>
                <w:i/>
                <w:sz w:val="24"/>
              </w:rPr>
            </m:ctrlPr>
          </m:sSubPr>
          <m:e>
            <m:acc>
              <m:accPr>
                <m:chr m:val="̅"/>
                <m:ctrlPr>
                  <w:rPr>
                    <w:rFonts w:ascii="Cambria Math" w:hAnsi="宋体" w:cs="宋体"/>
                    <w:i/>
                    <w:sz w:val="24"/>
                  </w:rPr>
                </m:ctrlPr>
              </m:accPr>
              <m:e>
                <m:r>
                  <w:rPr>
                    <w:rFonts w:ascii="Cambria Math" w:hAnsi="宋体" w:cs="宋体"/>
                    <w:sz w:val="24"/>
                  </w:rPr>
                  <m:t>L</m:t>
                </m:r>
              </m:e>
            </m:acc>
          </m:e>
          <m:sub>
            <m:r>
              <m:rPr>
                <m:sty m:val="p"/>
              </m:rPr>
              <w:rPr>
                <w:rFonts w:ascii="Cambria Math" w:hAnsi="Cambria Math" w:cs="宋体"/>
                <w:sz w:val="24"/>
              </w:rPr>
              <m:t>C</m:t>
            </m:r>
          </m:sub>
        </m:sSub>
      </m:oMath>
      <w:r>
        <w:rPr>
          <w:rFonts w:ascii="宋体" w:hAnsi="宋体" w:cs="宋体" w:hint="eastAsia"/>
          <w:i/>
          <w:color w:val="000000"/>
          <w:szCs w:val="21"/>
        </w:rPr>
        <w:t>——</w:t>
      </w:r>
      <w:r>
        <w:rPr>
          <w:rFonts w:hint="eastAsia"/>
          <w:szCs w:val="21"/>
        </w:rPr>
        <w:t>车载式</w:t>
      </w:r>
      <w:r w:rsidR="00B25DF4">
        <w:rPr>
          <w:rFonts w:hint="eastAsia"/>
          <w:szCs w:val="21"/>
        </w:rPr>
        <w:t>高速</w:t>
      </w:r>
      <w:r>
        <w:rPr>
          <w:rFonts w:hint="eastAsia"/>
          <w:szCs w:val="21"/>
        </w:rPr>
        <w:t>探地雷达</w:t>
      </w:r>
      <w:r>
        <w:rPr>
          <w:rFonts w:ascii="宋体" w:hAnsi="宋体" w:cs="宋体" w:hint="eastAsia"/>
          <w:szCs w:val="21"/>
        </w:rPr>
        <w:t>3</w:t>
      </w:r>
      <w:r>
        <w:rPr>
          <w:rFonts w:hint="eastAsia"/>
          <w:szCs w:val="21"/>
        </w:rPr>
        <w:t>次检测标准速度的平均识别病害累计长度，单位为米（</w:t>
      </w:r>
      <w:r>
        <w:rPr>
          <w:rFonts w:hint="eastAsia"/>
          <w:szCs w:val="21"/>
        </w:rPr>
        <w:t>m</w:t>
      </w:r>
      <w:r>
        <w:rPr>
          <w:rFonts w:hint="eastAsia"/>
          <w:szCs w:val="21"/>
        </w:rPr>
        <w:t>）；</w:t>
      </w:r>
    </w:p>
    <w:p w14:paraId="6C0FE90E" w14:textId="77777777" w:rsidR="00CC71CB" w:rsidRDefault="00000000">
      <w:pPr>
        <w:ind w:firstLineChars="200" w:firstLine="480"/>
        <w:rPr>
          <w:szCs w:val="21"/>
        </w:rPr>
      </w:pPr>
      <m:oMath>
        <m:sSub>
          <m:sSubPr>
            <m:ctrlPr>
              <w:rPr>
                <w:rFonts w:ascii="Cambria Math" w:hAnsi="宋体" w:cs="宋体"/>
                <w:i/>
                <w:sz w:val="24"/>
              </w:rPr>
            </m:ctrlPr>
          </m:sSubPr>
          <m:e>
            <m:acc>
              <m:accPr>
                <m:chr m:val="̅"/>
                <m:ctrlPr>
                  <w:rPr>
                    <w:rFonts w:ascii="Cambria Math" w:hAnsi="宋体" w:cs="宋体"/>
                    <w:i/>
                    <w:sz w:val="24"/>
                  </w:rPr>
                </m:ctrlPr>
              </m:accPr>
              <m:e>
                <m:r>
                  <w:rPr>
                    <w:rFonts w:ascii="Cambria Math" w:hAnsi="宋体" w:cs="宋体"/>
                    <w:sz w:val="24"/>
                  </w:rPr>
                  <m:t>L</m:t>
                </m:r>
              </m:e>
            </m:acc>
          </m:e>
          <m:sub>
            <m:r>
              <m:rPr>
                <m:sty m:val="p"/>
              </m:rPr>
              <w:rPr>
                <w:rFonts w:ascii="Cambria Math" w:hAnsi="Cambria Math" w:cs="宋体"/>
                <w:sz w:val="24"/>
              </w:rPr>
              <m:t>S</m:t>
            </m:r>
          </m:sub>
        </m:sSub>
      </m:oMath>
      <w:r>
        <w:rPr>
          <w:rFonts w:ascii="宋体" w:hAnsi="宋体" w:cs="宋体" w:hint="eastAsia"/>
          <w:i/>
          <w:color w:val="000000"/>
          <w:szCs w:val="21"/>
        </w:rPr>
        <w:t>——</w:t>
      </w:r>
      <w:r>
        <w:rPr>
          <w:rFonts w:hint="eastAsia"/>
          <w:szCs w:val="21"/>
        </w:rPr>
        <w:t>手持式探地雷达</w:t>
      </w:r>
      <w:r>
        <w:rPr>
          <w:rFonts w:ascii="宋体" w:hAnsi="宋体" w:cs="宋体" w:hint="eastAsia"/>
          <w:szCs w:val="21"/>
        </w:rPr>
        <w:t>3</w:t>
      </w:r>
      <w:r>
        <w:rPr>
          <w:rFonts w:hint="eastAsia"/>
          <w:szCs w:val="21"/>
        </w:rPr>
        <w:t>次检测标准速度的平均识别病害累计长度，单位为米（</w:t>
      </w:r>
      <w:r>
        <w:rPr>
          <w:rFonts w:hint="eastAsia"/>
          <w:szCs w:val="21"/>
        </w:rPr>
        <w:t>m</w:t>
      </w:r>
      <w:r>
        <w:rPr>
          <w:rFonts w:hint="eastAsia"/>
          <w:szCs w:val="21"/>
        </w:rPr>
        <w:t>）。</w:t>
      </w:r>
    </w:p>
    <w:p w14:paraId="396C9D65" w14:textId="77777777" w:rsidR="00CC71CB" w:rsidRDefault="00CC71CB">
      <w:pPr>
        <w:widowControl/>
        <w:jc w:val="left"/>
        <w:rPr>
          <w:kern w:val="0"/>
          <w:szCs w:val="21"/>
        </w:rPr>
        <w:sectPr w:rsidR="00CC71CB">
          <w:pgSz w:w="11906" w:h="16838"/>
          <w:pgMar w:top="1440" w:right="1440" w:bottom="431" w:left="1440" w:header="720" w:footer="720" w:gutter="0"/>
          <w:cols w:space="720"/>
        </w:sectPr>
      </w:pPr>
    </w:p>
    <w:p w14:paraId="16DF0755" w14:textId="77777777" w:rsidR="00CC71CB" w:rsidRDefault="00000000">
      <w:pPr>
        <w:pStyle w:val="affffff1"/>
        <w:spacing w:before="312" w:after="312"/>
        <w:jc w:val="center"/>
        <w:rPr>
          <w:rFonts w:hAnsi="黑体"/>
        </w:rPr>
      </w:pPr>
      <w:bookmarkStart w:id="72" w:name="_Toc160705430"/>
      <w:bookmarkStart w:id="73" w:name="_Toc168058040"/>
      <w:r>
        <w:rPr>
          <w:rFonts w:hAnsi="黑体"/>
        </w:rPr>
        <w:lastRenderedPageBreak/>
        <w:t>附录</w:t>
      </w:r>
      <w:r>
        <w:rPr>
          <w:rFonts w:hAnsi="黑体" w:hint="eastAsia"/>
        </w:rPr>
        <w:t>C</w:t>
      </w:r>
      <w:r>
        <w:rPr>
          <w:rFonts w:hAnsi="黑体"/>
        </w:rPr>
        <w:br/>
      </w:r>
      <w:r>
        <w:rPr>
          <w:rFonts w:hAnsi="黑体" w:hint="eastAsia"/>
        </w:rPr>
        <w:t>（资料性）</w:t>
      </w:r>
      <w:r>
        <w:rPr>
          <w:rFonts w:hAnsi="黑体"/>
        </w:rPr>
        <w:br/>
      </w:r>
      <w:r>
        <w:rPr>
          <w:rFonts w:hAnsi="黑体" w:hint="eastAsia"/>
        </w:rPr>
        <w:t>典型雷达特征图像识别实例</w:t>
      </w:r>
      <w:bookmarkEnd w:id="72"/>
      <w:bookmarkEnd w:id="73"/>
    </w:p>
    <w:p w14:paraId="052900FA" w14:textId="77777777" w:rsidR="00CC71CB" w:rsidRDefault="00000000">
      <w:pPr>
        <w:pStyle w:val="afffff"/>
        <w:spacing w:beforeLines="50" w:before="156" w:afterLines="50" w:after="156"/>
        <w:rPr>
          <w:szCs w:val="20"/>
        </w:rPr>
      </w:pPr>
      <w:r>
        <w:rPr>
          <w:rFonts w:ascii="黑体" w:eastAsia="黑体" w:hAnsi="黑体" w:hint="eastAsia"/>
        </w:rPr>
        <w:t xml:space="preserve">C.1  </w:t>
      </w:r>
      <w:r>
        <w:rPr>
          <w:rFonts w:hint="eastAsia"/>
          <w:szCs w:val="20"/>
        </w:rPr>
        <w:t>无隐性病害</w:t>
      </w:r>
    </w:p>
    <w:p w14:paraId="11173A09" w14:textId="77777777" w:rsidR="00CC71CB" w:rsidRDefault="00000000">
      <w:pPr>
        <w:pStyle w:val="afffff"/>
        <w:ind w:firstLineChars="200" w:firstLine="420"/>
        <w:outlineLvl w:val="9"/>
        <w:rPr>
          <w:rFonts w:ascii="黑体" w:eastAsia="黑体" w:hAnsi="黑体"/>
        </w:rPr>
      </w:pPr>
      <w:r>
        <w:rPr>
          <w:rFonts w:hint="eastAsia"/>
          <w:szCs w:val="20"/>
        </w:rPr>
        <w:t>无隐性病害雷达图像识别实例见表C</w:t>
      </w:r>
      <w:r>
        <w:rPr>
          <w:szCs w:val="20"/>
        </w:rPr>
        <w:t>.1</w:t>
      </w:r>
      <w:r>
        <w:rPr>
          <w:rFonts w:hint="eastAsia"/>
          <w:szCs w:val="20"/>
        </w:rPr>
        <w:t>。</w:t>
      </w:r>
    </w:p>
    <w:p w14:paraId="431A1C1F"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w:t>
      </w:r>
      <w:r>
        <w:rPr>
          <w:rFonts w:ascii="黑体" w:eastAsia="黑体" w:hAnsi="黑体" w:hint="eastAsia"/>
          <w:szCs w:val="21"/>
        </w:rPr>
        <w:t>1  无隐性病害雷达图像识别实例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520"/>
        <w:gridCol w:w="1400"/>
        <w:gridCol w:w="1401"/>
        <w:gridCol w:w="3921"/>
      </w:tblGrid>
      <w:tr w:rsidR="00CC71CB" w14:paraId="29F58A1B" w14:textId="77777777">
        <w:trPr>
          <w:trHeight w:val="397"/>
          <w:jc w:val="center"/>
        </w:trPr>
        <w:tc>
          <w:tcPr>
            <w:tcW w:w="2520" w:type="dxa"/>
            <w:tcBorders>
              <w:top w:val="single" w:sz="12" w:space="0" w:color="auto"/>
              <w:left w:val="single" w:sz="12" w:space="0" w:color="auto"/>
              <w:bottom w:val="single" w:sz="12" w:space="0" w:color="auto"/>
              <w:right w:val="single" w:sz="4" w:space="0" w:color="auto"/>
            </w:tcBorders>
            <w:vAlign w:val="center"/>
          </w:tcPr>
          <w:p w14:paraId="5BB5BB95" w14:textId="77777777" w:rsidR="00CC71CB" w:rsidRDefault="00000000">
            <w:pPr>
              <w:jc w:val="center"/>
              <w:rPr>
                <w:bCs/>
                <w:kern w:val="28"/>
                <w:sz w:val="18"/>
                <w:szCs w:val="18"/>
              </w:rPr>
            </w:pPr>
            <w:r>
              <w:rPr>
                <w:rFonts w:hint="eastAsia"/>
                <w:bCs/>
                <w:kern w:val="28"/>
                <w:sz w:val="18"/>
                <w:szCs w:val="18"/>
              </w:rPr>
              <w:t>典型雷达图像</w:t>
            </w:r>
          </w:p>
        </w:tc>
        <w:tc>
          <w:tcPr>
            <w:tcW w:w="1400" w:type="dxa"/>
            <w:tcBorders>
              <w:top w:val="single" w:sz="12" w:space="0" w:color="auto"/>
              <w:left w:val="single" w:sz="4" w:space="0" w:color="auto"/>
              <w:bottom w:val="single" w:sz="12" w:space="0" w:color="auto"/>
              <w:right w:val="single" w:sz="4" w:space="0" w:color="auto"/>
            </w:tcBorders>
            <w:vAlign w:val="center"/>
          </w:tcPr>
          <w:p w14:paraId="65EA39AA" w14:textId="77777777" w:rsidR="00CC71CB" w:rsidRDefault="00000000">
            <w:pPr>
              <w:jc w:val="center"/>
              <w:rPr>
                <w:bCs/>
                <w:kern w:val="28"/>
                <w:sz w:val="18"/>
                <w:szCs w:val="18"/>
              </w:rPr>
            </w:pPr>
            <w:r>
              <w:rPr>
                <w:rFonts w:hint="eastAsia"/>
                <w:bCs/>
                <w:kern w:val="28"/>
                <w:sz w:val="18"/>
                <w:szCs w:val="18"/>
              </w:rPr>
              <w:t>波形图</w:t>
            </w:r>
          </w:p>
        </w:tc>
        <w:tc>
          <w:tcPr>
            <w:tcW w:w="1401" w:type="dxa"/>
            <w:tcBorders>
              <w:top w:val="single" w:sz="12" w:space="0" w:color="auto"/>
              <w:left w:val="single" w:sz="4" w:space="0" w:color="auto"/>
              <w:bottom w:val="single" w:sz="12" w:space="0" w:color="auto"/>
              <w:right w:val="single" w:sz="4" w:space="0" w:color="auto"/>
            </w:tcBorders>
            <w:vAlign w:val="center"/>
          </w:tcPr>
          <w:p w14:paraId="65B3163B" w14:textId="77777777" w:rsidR="00CC71CB" w:rsidRDefault="00000000">
            <w:pPr>
              <w:jc w:val="center"/>
              <w:rPr>
                <w:bCs/>
                <w:kern w:val="28"/>
                <w:sz w:val="18"/>
                <w:szCs w:val="18"/>
              </w:rPr>
            </w:pPr>
            <w:r>
              <w:rPr>
                <w:rFonts w:hint="eastAsia"/>
                <w:bCs/>
                <w:kern w:val="28"/>
                <w:sz w:val="18"/>
                <w:szCs w:val="18"/>
              </w:rPr>
              <w:t>典型取芯图像</w:t>
            </w:r>
          </w:p>
        </w:tc>
        <w:tc>
          <w:tcPr>
            <w:tcW w:w="3921" w:type="dxa"/>
            <w:tcBorders>
              <w:top w:val="single" w:sz="12" w:space="0" w:color="auto"/>
              <w:left w:val="single" w:sz="4" w:space="0" w:color="auto"/>
              <w:bottom w:val="single" w:sz="12" w:space="0" w:color="auto"/>
              <w:right w:val="single" w:sz="12" w:space="0" w:color="auto"/>
            </w:tcBorders>
            <w:vAlign w:val="center"/>
          </w:tcPr>
          <w:p w14:paraId="2268CFB8" w14:textId="77777777" w:rsidR="00CC71CB" w:rsidRDefault="00000000">
            <w:pPr>
              <w:jc w:val="center"/>
              <w:rPr>
                <w:bCs/>
                <w:kern w:val="28"/>
                <w:sz w:val="18"/>
                <w:szCs w:val="18"/>
              </w:rPr>
            </w:pPr>
            <w:r>
              <w:rPr>
                <w:rFonts w:hint="eastAsia"/>
                <w:bCs/>
                <w:kern w:val="28"/>
                <w:sz w:val="18"/>
                <w:szCs w:val="18"/>
              </w:rPr>
              <w:t>图像解释</w:t>
            </w:r>
          </w:p>
        </w:tc>
      </w:tr>
      <w:tr w:rsidR="00CC71CB" w14:paraId="4920A400" w14:textId="77777777">
        <w:trPr>
          <w:jc w:val="center"/>
        </w:trPr>
        <w:tc>
          <w:tcPr>
            <w:tcW w:w="2520" w:type="dxa"/>
            <w:tcBorders>
              <w:top w:val="single" w:sz="12" w:space="0" w:color="auto"/>
              <w:left w:val="single" w:sz="12" w:space="0" w:color="auto"/>
              <w:bottom w:val="single" w:sz="4" w:space="0" w:color="auto"/>
              <w:right w:val="single" w:sz="4" w:space="0" w:color="auto"/>
            </w:tcBorders>
            <w:vAlign w:val="center"/>
          </w:tcPr>
          <w:p w14:paraId="4BBFF37E"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75648" behindDoc="0" locked="0" layoutInCell="1" allowOverlap="1" wp14:anchorId="513AB104" wp14:editId="53A5BBB8">
                      <wp:simplePos x="0" y="0"/>
                      <wp:positionH relativeFrom="column">
                        <wp:posOffset>841375</wp:posOffset>
                      </wp:positionH>
                      <wp:positionV relativeFrom="paragraph">
                        <wp:posOffset>407035</wp:posOffset>
                      </wp:positionV>
                      <wp:extent cx="113665" cy="914400"/>
                      <wp:effectExtent l="0" t="0" r="19685" b="19050"/>
                      <wp:wrapNone/>
                      <wp:docPr id="1696580993" name="矩形 1"/>
                      <wp:cNvGraphicFramePr/>
                      <a:graphic xmlns:a="http://schemas.openxmlformats.org/drawingml/2006/main">
                        <a:graphicData uri="http://schemas.microsoft.com/office/word/2010/wordprocessingShape">
                          <wps:wsp>
                            <wps:cNvSpPr/>
                            <wps:spPr>
                              <a:xfrm>
                                <a:off x="0" y="0"/>
                                <a:ext cx="113665" cy="91440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 o:spid="_x0000_s1026" o:spt="1" style="position:absolute;left:0pt;margin-left:66.25pt;margin-top:32.05pt;height:72pt;width:8.95pt;z-index:251675648;v-text-anchor:middle;mso-width-relative:page;mso-height-relative:page;" filled="f" stroked="t" coordsize="21600,21600" o:gfxdata="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GpftY1wAAAAoBAAAPAAAAAAAAAAEAIAAAACIAAABkcnMvZG93bnJldi54&#10;bWxQSwECFAAUAAAACACHTuJAzGV2WW0CAADTBAAADgAAAAAAAAABACAAAAAmAQAAZHJzL2Uyb0Rv&#10;Yy54bWxQSwUGAAAAAAYABgBZAQAABQY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181F76CF" wp14:editId="0A1DAB6F">
                  <wp:extent cx="1447800" cy="1485265"/>
                  <wp:effectExtent l="0" t="0" r="0" b="635"/>
                  <wp:docPr id="6173298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32981" name="图片 35"/>
                          <pic:cNvPicPr>
                            <a:picLocks noChangeAspect="1" noChangeArrowheads="1"/>
                          </pic:cNvPicPr>
                        </pic:nvPicPr>
                        <pic:blipFill>
                          <a:blip r:embed="rId33" r:link="rId34" cstate="print">
                            <a:grayscl/>
                            <a:extLst>
                              <a:ext uri="{28A0092B-C50C-407E-A947-70E740481C1C}">
                                <a14:useLocalDpi xmlns:a14="http://schemas.microsoft.com/office/drawing/2010/main" val="0"/>
                              </a:ext>
                            </a:extLst>
                          </a:blip>
                          <a:srcRect/>
                          <a:stretch>
                            <a:fillRect/>
                          </a:stretch>
                        </pic:blipFill>
                        <pic:spPr>
                          <a:xfrm>
                            <a:off x="0" y="0"/>
                            <a:ext cx="1447800" cy="1485265"/>
                          </a:xfrm>
                          <a:prstGeom prst="rect">
                            <a:avLst/>
                          </a:prstGeom>
                          <a:noFill/>
                          <a:ln>
                            <a:noFill/>
                          </a:ln>
                        </pic:spPr>
                      </pic:pic>
                    </a:graphicData>
                  </a:graphic>
                </wp:inline>
              </w:drawing>
            </w:r>
          </w:p>
        </w:tc>
        <w:tc>
          <w:tcPr>
            <w:tcW w:w="1400" w:type="dxa"/>
            <w:tcBorders>
              <w:top w:val="single" w:sz="12" w:space="0" w:color="auto"/>
              <w:left w:val="single" w:sz="4" w:space="0" w:color="auto"/>
              <w:bottom w:val="single" w:sz="4" w:space="0" w:color="auto"/>
              <w:right w:val="single" w:sz="4" w:space="0" w:color="auto"/>
            </w:tcBorders>
            <w:vAlign w:val="center"/>
          </w:tcPr>
          <w:p w14:paraId="1DECFFC5" w14:textId="77777777" w:rsidR="00CC71CB" w:rsidRDefault="00000000">
            <w:pPr>
              <w:spacing w:before="240" w:after="240"/>
              <w:jc w:val="center"/>
              <w:rPr>
                <w:sz w:val="18"/>
                <w:szCs w:val="18"/>
              </w:rPr>
            </w:pPr>
            <w:r>
              <w:rPr>
                <w:noProof/>
                <w:sz w:val="18"/>
                <w:szCs w:val="18"/>
              </w:rPr>
              <w:drawing>
                <wp:inline distT="0" distB="0" distL="0" distR="0" wp14:anchorId="2F4678B3" wp14:editId="3D91276C">
                  <wp:extent cx="703580" cy="1447800"/>
                  <wp:effectExtent l="0" t="0" r="1270" b="0"/>
                  <wp:docPr id="7731124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12431" name="图片 36"/>
                          <pic:cNvPicPr>
                            <a:picLocks noChangeAspect="1" noChangeArrowheads="1"/>
                          </pic:cNvPicPr>
                        </pic:nvPicPr>
                        <pic:blipFill>
                          <a:blip r:embed="rId35" r:link="rId36" cstate="print">
                            <a:biLevel thresh="75000"/>
                            <a:extLst>
                              <a:ext uri="{28A0092B-C50C-407E-A947-70E740481C1C}">
                                <a14:useLocalDpi xmlns:a14="http://schemas.microsoft.com/office/drawing/2010/main" val="0"/>
                              </a:ext>
                            </a:extLst>
                          </a:blip>
                          <a:srcRect/>
                          <a:stretch>
                            <a:fillRect/>
                          </a:stretch>
                        </pic:blipFill>
                        <pic:spPr>
                          <a:xfrm>
                            <a:off x="0" y="0"/>
                            <a:ext cx="703580" cy="1447800"/>
                          </a:xfrm>
                          <a:prstGeom prst="rect">
                            <a:avLst/>
                          </a:prstGeom>
                          <a:noFill/>
                          <a:ln>
                            <a:noFill/>
                          </a:ln>
                        </pic:spPr>
                      </pic:pic>
                    </a:graphicData>
                  </a:graphic>
                </wp:inline>
              </w:drawing>
            </w:r>
          </w:p>
        </w:tc>
        <w:tc>
          <w:tcPr>
            <w:tcW w:w="1401" w:type="dxa"/>
            <w:tcBorders>
              <w:top w:val="single" w:sz="12" w:space="0" w:color="auto"/>
              <w:left w:val="single" w:sz="4" w:space="0" w:color="auto"/>
              <w:bottom w:val="single" w:sz="4" w:space="0" w:color="auto"/>
              <w:right w:val="single" w:sz="4" w:space="0" w:color="auto"/>
            </w:tcBorders>
            <w:vAlign w:val="center"/>
          </w:tcPr>
          <w:p w14:paraId="281CD7A0" w14:textId="77777777" w:rsidR="00CC71CB" w:rsidRDefault="00000000">
            <w:pPr>
              <w:spacing w:before="240" w:after="240"/>
              <w:jc w:val="center"/>
              <w:rPr>
                <w:sz w:val="18"/>
                <w:szCs w:val="18"/>
              </w:rPr>
            </w:pPr>
            <w:r>
              <w:rPr>
                <w:noProof/>
                <w:sz w:val="18"/>
                <w:szCs w:val="18"/>
              </w:rPr>
              <w:drawing>
                <wp:inline distT="0" distB="0" distL="0" distR="0" wp14:anchorId="04A21D26" wp14:editId="5A44F626">
                  <wp:extent cx="533400" cy="1447800"/>
                  <wp:effectExtent l="0" t="0" r="0" b="0"/>
                  <wp:docPr id="123564130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41301" name="图片 37"/>
                          <pic:cNvPicPr>
                            <a:picLocks noChangeAspect="1" noChangeArrowheads="1"/>
                          </pic:cNvPicPr>
                        </pic:nvPicPr>
                        <pic:blipFill>
                          <a:blip r:embed="rId37" r:link="rId38" cstate="print">
                            <a:grayscl/>
                            <a:extLst>
                              <a:ext uri="{28A0092B-C50C-407E-A947-70E740481C1C}">
                                <a14:useLocalDpi xmlns:a14="http://schemas.microsoft.com/office/drawing/2010/main" val="0"/>
                              </a:ext>
                            </a:extLst>
                          </a:blip>
                          <a:srcRect/>
                          <a:stretch>
                            <a:fillRect/>
                          </a:stretch>
                        </pic:blipFill>
                        <pic:spPr>
                          <a:xfrm>
                            <a:off x="0" y="0"/>
                            <a:ext cx="533400" cy="1447800"/>
                          </a:xfrm>
                          <a:prstGeom prst="rect">
                            <a:avLst/>
                          </a:prstGeom>
                          <a:noFill/>
                          <a:ln>
                            <a:noFill/>
                          </a:ln>
                        </pic:spPr>
                      </pic:pic>
                    </a:graphicData>
                  </a:graphic>
                </wp:inline>
              </w:drawing>
            </w:r>
          </w:p>
        </w:tc>
        <w:tc>
          <w:tcPr>
            <w:tcW w:w="3921" w:type="dxa"/>
            <w:tcBorders>
              <w:top w:val="single" w:sz="12" w:space="0" w:color="auto"/>
              <w:left w:val="single" w:sz="4" w:space="0" w:color="auto"/>
              <w:bottom w:val="single" w:sz="4" w:space="0" w:color="auto"/>
              <w:right w:val="single" w:sz="12" w:space="0" w:color="auto"/>
            </w:tcBorders>
            <w:vAlign w:val="center"/>
          </w:tcPr>
          <w:p w14:paraId="7588CB4C" w14:textId="77777777" w:rsidR="00CC71CB" w:rsidRDefault="00000000">
            <w:pPr>
              <w:spacing w:before="240" w:after="240"/>
              <w:rPr>
                <w:bCs/>
                <w:kern w:val="28"/>
                <w:sz w:val="18"/>
                <w:szCs w:val="18"/>
              </w:rPr>
            </w:pPr>
            <w:r>
              <w:rPr>
                <w:rFonts w:hint="eastAsia"/>
                <w:bCs/>
                <w:kern w:val="28"/>
                <w:sz w:val="18"/>
                <w:szCs w:val="18"/>
              </w:rPr>
              <w:t>雷达图像解释：灰度图内部未出现异常信号，无振幅加强的现象</w:t>
            </w:r>
          </w:p>
          <w:p w14:paraId="1BEC08F7" w14:textId="77777777" w:rsidR="00CC71CB" w:rsidRDefault="00000000">
            <w:pPr>
              <w:spacing w:before="240" w:after="240"/>
              <w:rPr>
                <w:bCs/>
                <w:kern w:val="28"/>
                <w:sz w:val="18"/>
                <w:szCs w:val="18"/>
              </w:rPr>
            </w:pPr>
            <w:r>
              <w:rPr>
                <w:rFonts w:hint="eastAsia"/>
                <w:bCs/>
                <w:kern w:val="28"/>
                <w:sz w:val="18"/>
                <w:szCs w:val="18"/>
              </w:rPr>
              <w:t>芯样情况：芯样完好</w:t>
            </w:r>
          </w:p>
        </w:tc>
      </w:tr>
      <w:tr w:rsidR="00CC71CB" w14:paraId="0916AE4F" w14:textId="77777777">
        <w:trPr>
          <w:jc w:val="center"/>
        </w:trPr>
        <w:tc>
          <w:tcPr>
            <w:tcW w:w="2520" w:type="dxa"/>
            <w:tcBorders>
              <w:top w:val="single" w:sz="4" w:space="0" w:color="auto"/>
              <w:left w:val="single" w:sz="12" w:space="0" w:color="auto"/>
              <w:bottom w:val="single" w:sz="4" w:space="0" w:color="auto"/>
              <w:right w:val="single" w:sz="4" w:space="0" w:color="auto"/>
            </w:tcBorders>
            <w:vAlign w:val="center"/>
          </w:tcPr>
          <w:p w14:paraId="04407DA7"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76672" behindDoc="0" locked="0" layoutInCell="1" allowOverlap="1" wp14:anchorId="22A3E440" wp14:editId="047839EE">
                      <wp:simplePos x="0" y="0"/>
                      <wp:positionH relativeFrom="column">
                        <wp:posOffset>768350</wp:posOffset>
                      </wp:positionH>
                      <wp:positionV relativeFrom="paragraph">
                        <wp:posOffset>410210</wp:posOffset>
                      </wp:positionV>
                      <wp:extent cx="113665" cy="874395"/>
                      <wp:effectExtent l="0" t="0" r="19685" b="20955"/>
                      <wp:wrapNone/>
                      <wp:docPr id="885397058" name="矩形 2"/>
                      <wp:cNvGraphicFramePr/>
                      <a:graphic xmlns:a="http://schemas.openxmlformats.org/drawingml/2006/main">
                        <a:graphicData uri="http://schemas.microsoft.com/office/word/2010/wordprocessingShape">
                          <wps:wsp>
                            <wps:cNvSpPr/>
                            <wps:spPr>
                              <a:xfrm>
                                <a:off x="0" y="0"/>
                                <a:ext cx="113665" cy="87439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2" o:spid="_x0000_s1026" o:spt="1" style="position:absolute;left:0pt;margin-left:60.5pt;margin-top:32.3pt;height:68.85pt;width:8.95pt;z-index:251676672;v-text-anchor:middle;mso-width-relative:page;mso-height-relative:page;" filled="f" stroked="t" coordsize="21600,21600" o:gfxdata="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qiBFy9gAAAAKAQAADwAAAAAAAAABACAAAAAiAAAAZHJzL2Rvd25yZXYu&#10;eG1sUEsBAhQAFAAAAAgAh07iQAErLuRtAgAA0gQAAA4AAAAAAAAAAQAgAAAAJwEAAGRycy9lMm9E&#10;b2MueG1sUEsFBgAAAAAGAAYAWQEAAAYGA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1353084D" wp14:editId="73722539">
                  <wp:extent cx="1447800" cy="1543050"/>
                  <wp:effectExtent l="0" t="0" r="0" b="0"/>
                  <wp:docPr id="1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8"/>
                          <pic:cNvPicPr>
                            <a:picLocks noChangeAspect="1" noChangeArrowheads="1"/>
                          </pic:cNvPicPr>
                        </pic:nvPicPr>
                        <pic:blipFill>
                          <a:blip r:embed="rId39" r:link="rId40" cstate="print">
                            <a:grayscl/>
                            <a:extLst>
                              <a:ext uri="{28A0092B-C50C-407E-A947-70E740481C1C}">
                                <a14:useLocalDpi xmlns:a14="http://schemas.microsoft.com/office/drawing/2010/main" val="0"/>
                              </a:ext>
                            </a:extLst>
                          </a:blip>
                          <a:srcRect/>
                          <a:stretch>
                            <a:fillRect/>
                          </a:stretch>
                        </pic:blipFill>
                        <pic:spPr>
                          <a:xfrm>
                            <a:off x="0" y="0"/>
                            <a:ext cx="1447800" cy="1543050"/>
                          </a:xfrm>
                          <a:prstGeom prst="rect">
                            <a:avLst/>
                          </a:prstGeom>
                          <a:noFill/>
                          <a:ln>
                            <a:noFill/>
                          </a:ln>
                        </pic:spPr>
                      </pic:pic>
                    </a:graphicData>
                  </a:graphic>
                </wp:inline>
              </w:drawing>
            </w:r>
          </w:p>
        </w:tc>
        <w:tc>
          <w:tcPr>
            <w:tcW w:w="1400" w:type="dxa"/>
            <w:tcBorders>
              <w:top w:val="single" w:sz="4" w:space="0" w:color="auto"/>
              <w:left w:val="single" w:sz="4" w:space="0" w:color="auto"/>
              <w:bottom w:val="single" w:sz="4" w:space="0" w:color="auto"/>
              <w:right w:val="single" w:sz="4" w:space="0" w:color="auto"/>
            </w:tcBorders>
            <w:vAlign w:val="center"/>
          </w:tcPr>
          <w:p w14:paraId="3921277E" w14:textId="77777777" w:rsidR="00CC71CB" w:rsidRDefault="00000000">
            <w:pPr>
              <w:spacing w:before="240" w:after="240"/>
              <w:jc w:val="center"/>
              <w:rPr>
                <w:sz w:val="18"/>
                <w:szCs w:val="18"/>
              </w:rPr>
            </w:pPr>
            <w:r>
              <w:rPr>
                <w:noProof/>
                <w:sz w:val="18"/>
                <w:szCs w:val="18"/>
              </w:rPr>
              <w:drawing>
                <wp:inline distT="0" distB="0" distL="0" distR="0" wp14:anchorId="7D0ADED5" wp14:editId="25139D92">
                  <wp:extent cx="688340" cy="1447800"/>
                  <wp:effectExtent l="0" t="0" r="0" b="0"/>
                  <wp:docPr id="1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noChangeArrowheads="1"/>
                          </pic:cNvPicPr>
                        </pic:nvPicPr>
                        <pic:blipFill>
                          <a:blip r:embed="rId41" r:link="rId42" cstate="print">
                            <a:biLevel thresh="75000"/>
                            <a:extLst>
                              <a:ext uri="{28A0092B-C50C-407E-A947-70E740481C1C}">
                                <a14:useLocalDpi xmlns:a14="http://schemas.microsoft.com/office/drawing/2010/main" val="0"/>
                              </a:ext>
                            </a:extLst>
                          </a:blip>
                          <a:srcRect l="4838"/>
                          <a:stretch>
                            <a:fillRect/>
                          </a:stretch>
                        </pic:blipFill>
                        <pic:spPr>
                          <a:xfrm>
                            <a:off x="0" y="0"/>
                            <a:ext cx="688880" cy="144780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vAlign w:val="center"/>
          </w:tcPr>
          <w:p w14:paraId="47F4CC9D" w14:textId="77777777" w:rsidR="00CC71CB" w:rsidRDefault="00000000">
            <w:pPr>
              <w:spacing w:before="240" w:after="240"/>
              <w:jc w:val="center"/>
              <w:rPr>
                <w:sz w:val="18"/>
                <w:szCs w:val="18"/>
              </w:rPr>
            </w:pPr>
            <w:r>
              <w:rPr>
                <w:noProof/>
                <w:sz w:val="18"/>
                <w:szCs w:val="18"/>
              </w:rPr>
              <w:drawing>
                <wp:inline distT="0" distB="0" distL="0" distR="0" wp14:anchorId="7C90BE2E" wp14:editId="57DCEA3D">
                  <wp:extent cx="465455" cy="1447800"/>
                  <wp:effectExtent l="0" t="0" r="0" b="0"/>
                  <wp:docPr id="3211057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05799" name="图片 40"/>
                          <pic:cNvPicPr>
                            <a:picLocks noChangeAspect="1" noChangeArrowheads="1"/>
                          </pic:cNvPicPr>
                        </pic:nvPicPr>
                        <pic:blipFill>
                          <a:blip r:embed="rId43" r:link="rId44" cstate="print">
                            <a:grayscl/>
                            <a:extLst>
                              <a:ext uri="{28A0092B-C50C-407E-A947-70E740481C1C}">
                                <a14:useLocalDpi xmlns:a14="http://schemas.microsoft.com/office/drawing/2010/main" val="0"/>
                              </a:ext>
                            </a:extLst>
                          </a:blip>
                          <a:srcRect/>
                          <a:stretch>
                            <a:fillRect/>
                          </a:stretch>
                        </pic:blipFill>
                        <pic:spPr>
                          <a:xfrm>
                            <a:off x="0" y="0"/>
                            <a:ext cx="465455"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4" w:space="0" w:color="auto"/>
              <w:right w:val="single" w:sz="12" w:space="0" w:color="auto"/>
            </w:tcBorders>
            <w:vAlign w:val="center"/>
          </w:tcPr>
          <w:p w14:paraId="155A7396" w14:textId="77777777" w:rsidR="00CC71CB" w:rsidRDefault="00000000">
            <w:pPr>
              <w:spacing w:before="240" w:after="240"/>
              <w:rPr>
                <w:bCs/>
                <w:kern w:val="28"/>
                <w:sz w:val="18"/>
                <w:szCs w:val="18"/>
              </w:rPr>
            </w:pPr>
            <w:r>
              <w:rPr>
                <w:rFonts w:hint="eastAsia"/>
                <w:bCs/>
                <w:kern w:val="28"/>
                <w:sz w:val="18"/>
                <w:szCs w:val="18"/>
              </w:rPr>
              <w:t>雷达图像解释：灰度图内部未出现异常信号，无振幅加强的现象</w:t>
            </w:r>
          </w:p>
          <w:p w14:paraId="4A10FF15" w14:textId="77777777" w:rsidR="00CC71CB" w:rsidRDefault="00000000">
            <w:pPr>
              <w:spacing w:before="240" w:after="240"/>
              <w:rPr>
                <w:bCs/>
                <w:kern w:val="28"/>
                <w:sz w:val="18"/>
                <w:szCs w:val="18"/>
              </w:rPr>
            </w:pPr>
            <w:r>
              <w:rPr>
                <w:rFonts w:hint="eastAsia"/>
                <w:bCs/>
                <w:kern w:val="28"/>
                <w:sz w:val="18"/>
                <w:szCs w:val="18"/>
              </w:rPr>
              <w:t>芯样情况：芯样完好</w:t>
            </w:r>
          </w:p>
        </w:tc>
      </w:tr>
      <w:tr w:rsidR="00CC71CB" w14:paraId="7230FE5E" w14:textId="77777777">
        <w:trPr>
          <w:jc w:val="center"/>
        </w:trPr>
        <w:tc>
          <w:tcPr>
            <w:tcW w:w="2520" w:type="dxa"/>
            <w:tcBorders>
              <w:top w:val="single" w:sz="4" w:space="0" w:color="auto"/>
              <w:left w:val="single" w:sz="12" w:space="0" w:color="auto"/>
              <w:bottom w:val="single" w:sz="12" w:space="0" w:color="auto"/>
              <w:right w:val="single" w:sz="4" w:space="0" w:color="auto"/>
            </w:tcBorders>
            <w:vAlign w:val="center"/>
          </w:tcPr>
          <w:p w14:paraId="4629D2D5"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77696" behindDoc="0" locked="0" layoutInCell="1" allowOverlap="1" wp14:anchorId="511305FE" wp14:editId="61D9C753">
                      <wp:simplePos x="0" y="0"/>
                      <wp:positionH relativeFrom="column">
                        <wp:posOffset>557530</wp:posOffset>
                      </wp:positionH>
                      <wp:positionV relativeFrom="paragraph">
                        <wp:posOffset>394335</wp:posOffset>
                      </wp:positionV>
                      <wp:extent cx="123190" cy="859790"/>
                      <wp:effectExtent l="0" t="0" r="10160" b="16510"/>
                      <wp:wrapNone/>
                      <wp:docPr id="487892054" name="矩形 3"/>
                      <wp:cNvGraphicFramePr/>
                      <a:graphic xmlns:a="http://schemas.openxmlformats.org/drawingml/2006/main">
                        <a:graphicData uri="http://schemas.microsoft.com/office/word/2010/wordprocessingShape">
                          <wps:wsp>
                            <wps:cNvSpPr/>
                            <wps:spPr>
                              <a:xfrm>
                                <a:off x="0" y="0"/>
                                <a:ext cx="123190" cy="8597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3" o:spid="_x0000_s1026" o:spt="1" style="position:absolute;left:0pt;margin-left:43.9pt;margin-top:31.05pt;height:67.7pt;width:9.7pt;z-index:251677696;v-text-anchor:middle;mso-width-relative:page;mso-height-relative:page;" filled="f" stroked="t" coordsize="21600,21600" o:gfxdata="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xYTa7YAAAACQEAAA8AAAAAAAAAAQAgAAAAIgAAAGRycy9kb3ducmV2Lnht&#10;bFBLAQIUABQAAAAIAIdO4kDXn2PEawIAANIEAAAOAAAAAAAAAAEAIAAAACcBAABkcnMvZTJvRG9j&#10;LnhtbFBLBQYAAAAABgAGAFkBAAAEBg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7AC0A420" wp14:editId="4B654BD2">
                  <wp:extent cx="1447800" cy="1485265"/>
                  <wp:effectExtent l="0" t="0" r="0" b="635"/>
                  <wp:docPr id="19549728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972836" name="图片 41"/>
                          <pic:cNvPicPr>
                            <a:picLocks noChangeAspect="1" noChangeArrowheads="1"/>
                          </pic:cNvPicPr>
                        </pic:nvPicPr>
                        <pic:blipFill>
                          <a:blip r:embed="rId45" r:link="rId46" cstate="print">
                            <a:grayscl/>
                            <a:extLst>
                              <a:ext uri="{28A0092B-C50C-407E-A947-70E740481C1C}">
                                <a14:useLocalDpi xmlns:a14="http://schemas.microsoft.com/office/drawing/2010/main" val="0"/>
                              </a:ext>
                            </a:extLst>
                          </a:blip>
                          <a:srcRect/>
                          <a:stretch>
                            <a:fillRect/>
                          </a:stretch>
                        </pic:blipFill>
                        <pic:spPr>
                          <a:xfrm>
                            <a:off x="0" y="0"/>
                            <a:ext cx="1447800" cy="1485265"/>
                          </a:xfrm>
                          <a:prstGeom prst="rect">
                            <a:avLst/>
                          </a:prstGeom>
                          <a:noFill/>
                          <a:ln>
                            <a:noFill/>
                          </a:ln>
                        </pic:spPr>
                      </pic:pic>
                    </a:graphicData>
                  </a:graphic>
                </wp:inline>
              </w:drawing>
            </w:r>
          </w:p>
        </w:tc>
        <w:tc>
          <w:tcPr>
            <w:tcW w:w="1400" w:type="dxa"/>
            <w:tcBorders>
              <w:top w:val="single" w:sz="4" w:space="0" w:color="auto"/>
              <w:left w:val="single" w:sz="4" w:space="0" w:color="auto"/>
              <w:bottom w:val="single" w:sz="12" w:space="0" w:color="auto"/>
              <w:right w:val="single" w:sz="4" w:space="0" w:color="auto"/>
            </w:tcBorders>
            <w:vAlign w:val="center"/>
          </w:tcPr>
          <w:p w14:paraId="4D8A0FD1" w14:textId="77777777" w:rsidR="00CC71CB" w:rsidRDefault="00000000">
            <w:pPr>
              <w:spacing w:before="240" w:after="240"/>
              <w:jc w:val="center"/>
              <w:rPr>
                <w:sz w:val="18"/>
                <w:szCs w:val="18"/>
              </w:rPr>
            </w:pPr>
            <w:r>
              <w:rPr>
                <w:noProof/>
                <w:sz w:val="18"/>
                <w:szCs w:val="18"/>
              </w:rPr>
              <w:drawing>
                <wp:inline distT="0" distB="0" distL="0" distR="0" wp14:anchorId="081A9C39" wp14:editId="7FE7DD84">
                  <wp:extent cx="549275" cy="1445895"/>
                  <wp:effectExtent l="0" t="0" r="3175" b="1905"/>
                  <wp:docPr id="13516737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673724" name="图片 42"/>
                          <pic:cNvPicPr>
                            <a:picLocks noChangeAspect="1" noChangeArrowheads="1"/>
                          </pic:cNvPicPr>
                        </pic:nvPicPr>
                        <pic:blipFill>
                          <a:blip r:embed="rId47" r:link="rId48" cstate="print">
                            <a:biLevel thresh="75000"/>
                            <a:extLst>
                              <a:ext uri="{28A0092B-C50C-407E-A947-70E740481C1C}">
                                <a14:useLocalDpi xmlns:a14="http://schemas.microsoft.com/office/drawing/2010/main" val="0"/>
                              </a:ext>
                            </a:extLst>
                          </a:blip>
                          <a:srcRect l="7548" r="7667"/>
                          <a:stretch>
                            <a:fillRect/>
                          </a:stretch>
                        </pic:blipFill>
                        <pic:spPr>
                          <a:xfrm>
                            <a:off x="0" y="0"/>
                            <a:ext cx="550227" cy="1447800"/>
                          </a:xfrm>
                          <a:prstGeom prst="rect">
                            <a:avLst/>
                          </a:prstGeom>
                          <a:noFill/>
                          <a:ln>
                            <a:noFill/>
                          </a:ln>
                        </pic:spPr>
                      </pic:pic>
                    </a:graphicData>
                  </a:graphic>
                </wp:inline>
              </w:drawing>
            </w:r>
          </w:p>
        </w:tc>
        <w:tc>
          <w:tcPr>
            <w:tcW w:w="1401" w:type="dxa"/>
            <w:tcBorders>
              <w:top w:val="single" w:sz="4" w:space="0" w:color="auto"/>
              <w:left w:val="single" w:sz="4" w:space="0" w:color="auto"/>
              <w:bottom w:val="single" w:sz="12" w:space="0" w:color="auto"/>
              <w:right w:val="single" w:sz="4" w:space="0" w:color="auto"/>
            </w:tcBorders>
            <w:vAlign w:val="center"/>
          </w:tcPr>
          <w:p w14:paraId="448DA7FB" w14:textId="77777777" w:rsidR="00CC71CB" w:rsidRDefault="00000000">
            <w:pPr>
              <w:spacing w:before="240" w:after="240"/>
              <w:jc w:val="center"/>
              <w:rPr>
                <w:sz w:val="18"/>
                <w:szCs w:val="18"/>
              </w:rPr>
            </w:pPr>
            <w:r>
              <w:rPr>
                <w:noProof/>
                <w:sz w:val="18"/>
                <w:szCs w:val="18"/>
              </w:rPr>
              <w:drawing>
                <wp:inline distT="0" distB="0" distL="0" distR="0" wp14:anchorId="7D2A1499" wp14:editId="52653754">
                  <wp:extent cx="506730" cy="1447800"/>
                  <wp:effectExtent l="0" t="0" r="7620" b="0"/>
                  <wp:docPr id="1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3"/>
                          <pic:cNvPicPr>
                            <a:picLocks noChangeAspect="1" noChangeArrowheads="1"/>
                          </pic:cNvPicPr>
                        </pic:nvPicPr>
                        <pic:blipFill>
                          <a:blip r:embed="rId49" r:link="rId50" cstate="print">
                            <a:grayscl/>
                            <a:extLst>
                              <a:ext uri="{28A0092B-C50C-407E-A947-70E740481C1C}">
                                <a14:useLocalDpi xmlns:a14="http://schemas.microsoft.com/office/drawing/2010/main" val="0"/>
                              </a:ext>
                            </a:extLst>
                          </a:blip>
                          <a:srcRect/>
                          <a:stretch>
                            <a:fillRect/>
                          </a:stretch>
                        </pic:blipFill>
                        <pic:spPr>
                          <a:xfrm>
                            <a:off x="0" y="0"/>
                            <a:ext cx="506730"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12" w:space="0" w:color="auto"/>
              <w:right w:val="single" w:sz="12" w:space="0" w:color="auto"/>
            </w:tcBorders>
            <w:vAlign w:val="center"/>
          </w:tcPr>
          <w:p w14:paraId="097226F9" w14:textId="77777777" w:rsidR="00CC71CB" w:rsidRDefault="00000000">
            <w:pPr>
              <w:spacing w:before="240" w:after="240"/>
              <w:rPr>
                <w:bCs/>
                <w:kern w:val="28"/>
                <w:sz w:val="18"/>
                <w:szCs w:val="18"/>
              </w:rPr>
            </w:pPr>
            <w:r>
              <w:rPr>
                <w:rFonts w:hint="eastAsia"/>
                <w:bCs/>
                <w:kern w:val="28"/>
                <w:sz w:val="18"/>
                <w:szCs w:val="18"/>
              </w:rPr>
              <w:t>雷达图像解释：灰度图内部未出现异常信号，无振幅加强的现象</w:t>
            </w:r>
          </w:p>
          <w:p w14:paraId="7B4DC950" w14:textId="77777777" w:rsidR="00CC71CB" w:rsidRDefault="00000000">
            <w:pPr>
              <w:spacing w:before="240" w:after="240"/>
              <w:rPr>
                <w:bCs/>
                <w:kern w:val="28"/>
                <w:sz w:val="18"/>
                <w:szCs w:val="18"/>
              </w:rPr>
            </w:pPr>
            <w:r>
              <w:rPr>
                <w:rFonts w:hint="eastAsia"/>
                <w:bCs/>
                <w:kern w:val="28"/>
                <w:sz w:val="18"/>
                <w:szCs w:val="18"/>
              </w:rPr>
              <w:t>芯样情况：芯样完好</w:t>
            </w:r>
          </w:p>
        </w:tc>
      </w:tr>
    </w:tbl>
    <w:p w14:paraId="5C9B432C" w14:textId="77777777" w:rsidR="00CC71CB" w:rsidRDefault="00CC71CB">
      <w:pPr>
        <w:pStyle w:val="affd"/>
        <w:ind w:firstLineChars="0" w:firstLine="0"/>
        <w:rPr>
          <w:rFonts w:hAnsi="宋体"/>
        </w:rPr>
      </w:pPr>
    </w:p>
    <w:p w14:paraId="4B6CE5E5" w14:textId="77777777" w:rsidR="00CC71CB" w:rsidRDefault="00000000">
      <w:pPr>
        <w:pStyle w:val="afffff"/>
        <w:spacing w:beforeLines="50" w:before="156" w:afterLines="50" w:after="156"/>
        <w:rPr>
          <w:szCs w:val="20"/>
        </w:rPr>
      </w:pPr>
      <w:r>
        <w:rPr>
          <w:rFonts w:ascii="黑体" w:eastAsia="黑体" w:hAnsi="黑体" w:hint="eastAsia"/>
        </w:rPr>
        <w:t>C.</w:t>
      </w:r>
      <w:r>
        <w:rPr>
          <w:rFonts w:ascii="黑体" w:eastAsia="黑体" w:hAnsi="黑体"/>
        </w:rPr>
        <w:t>2</w:t>
      </w:r>
      <w:r>
        <w:rPr>
          <w:rFonts w:ascii="黑体" w:eastAsia="黑体" w:hAnsi="黑体" w:hint="eastAsia"/>
        </w:rPr>
        <w:t xml:space="preserve">  </w:t>
      </w:r>
      <w:r>
        <w:rPr>
          <w:rFonts w:hint="eastAsia"/>
          <w:szCs w:val="20"/>
        </w:rPr>
        <w:t>层间结合不良</w:t>
      </w:r>
    </w:p>
    <w:p w14:paraId="2BBC6626" w14:textId="77777777" w:rsidR="00CC71CB" w:rsidRDefault="00000000">
      <w:pPr>
        <w:pStyle w:val="afffff"/>
        <w:ind w:firstLineChars="200" w:firstLine="420"/>
        <w:outlineLvl w:val="9"/>
        <w:rPr>
          <w:rFonts w:ascii="黑体" w:eastAsia="黑体" w:hAnsi="黑体"/>
        </w:rPr>
      </w:pPr>
      <w:r>
        <w:rPr>
          <w:rFonts w:hint="eastAsia"/>
          <w:szCs w:val="20"/>
        </w:rPr>
        <w:lastRenderedPageBreak/>
        <w:t>层间结合不良雷达图像识别实例见表C</w:t>
      </w:r>
      <w:r>
        <w:rPr>
          <w:szCs w:val="20"/>
        </w:rPr>
        <w:t>.2</w:t>
      </w:r>
      <w:r>
        <w:rPr>
          <w:rFonts w:hint="eastAsia"/>
          <w:szCs w:val="20"/>
        </w:rPr>
        <w:t>。</w:t>
      </w:r>
    </w:p>
    <w:p w14:paraId="75A77F1E"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.2</w:t>
      </w:r>
      <w:r>
        <w:rPr>
          <w:rFonts w:ascii="黑体" w:eastAsia="黑体" w:hAnsi="黑体" w:hint="eastAsia"/>
          <w:szCs w:val="21"/>
        </w:rPr>
        <w:t xml:space="preserve">  层间结合不良雷达图像识别实例</w:t>
      </w:r>
    </w:p>
    <w:tbl>
      <w:tblPr>
        <w:tblW w:w="924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520"/>
        <w:gridCol w:w="1400"/>
        <w:gridCol w:w="1401"/>
        <w:gridCol w:w="3921"/>
      </w:tblGrid>
      <w:tr w:rsidR="00CC71CB" w14:paraId="1417D9E2" w14:textId="77777777">
        <w:trPr>
          <w:trHeight w:val="397"/>
          <w:jc w:val="center"/>
        </w:trPr>
        <w:tc>
          <w:tcPr>
            <w:tcW w:w="2520" w:type="dxa"/>
            <w:tcBorders>
              <w:top w:val="single" w:sz="12" w:space="0" w:color="auto"/>
              <w:left w:val="single" w:sz="12" w:space="0" w:color="auto"/>
              <w:bottom w:val="single" w:sz="12" w:space="0" w:color="auto"/>
              <w:right w:val="single" w:sz="4" w:space="0" w:color="auto"/>
            </w:tcBorders>
            <w:vAlign w:val="center"/>
          </w:tcPr>
          <w:p w14:paraId="35C48E65" w14:textId="77777777" w:rsidR="00CC71CB" w:rsidRDefault="00000000">
            <w:pPr>
              <w:jc w:val="center"/>
              <w:rPr>
                <w:bCs/>
                <w:kern w:val="28"/>
                <w:sz w:val="18"/>
                <w:szCs w:val="18"/>
              </w:rPr>
            </w:pPr>
            <w:r>
              <w:rPr>
                <w:rFonts w:hint="eastAsia"/>
                <w:bCs/>
                <w:kern w:val="28"/>
                <w:sz w:val="18"/>
                <w:szCs w:val="18"/>
              </w:rPr>
              <w:t>典型雷达图像</w:t>
            </w:r>
          </w:p>
        </w:tc>
        <w:tc>
          <w:tcPr>
            <w:tcW w:w="1400" w:type="dxa"/>
            <w:tcBorders>
              <w:top w:val="single" w:sz="12" w:space="0" w:color="auto"/>
              <w:left w:val="single" w:sz="4" w:space="0" w:color="auto"/>
              <w:bottom w:val="single" w:sz="12" w:space="0" w:color="auto"/>
              <w:right w:val="single" w:sz="4" w:space="0" w:color="auto"/>
            </w:tcBorders>
            <w:vAlign w:val="center"/>
          </w:tcPr>
          <w:p w14:paraId="50979321" w14:textId="77777777" w:rsidR="00CC71CB" w:rsidRDefault="00000000">
            <w:pPr>
              <w:jc w:val="center"/>
              <w:rPr>
                <w:bCs/>
                <w:kern w:val="28"/>
                <w:sz w:val="18"/>
                <w:szCs w:val="18"/>
              </w:rPr>
            </w:pPr>
            <w:r>
              <w:rPr>
                <w:rFonts w:hint="eastAsia"/>
                <w:bCs/>
                <w:kern w:val="28"/>
                <w:sz w:val="18"/>
                <w:szCs w:val="18"/>
              </w:rPr>
              <w:t>波形图</w:t>
            </w:r>
          </w:p>
        </w:tc>
        <w:tc>
          <w:tcPr>
            <w:tcW w:w="1401" w:type="dxa"/>
            <w:tcBorders>
              <w:top w:val="single" w:sz="12" w:space="0" w:color="auto"/>
              <w:left w:val="single" w:sz="4" w:space="0" w:color="auto"/>
              <w:bottom w:val="single" w:sz="12" w:space="0" w:color="auto"/>
              <w:right w:val="single" w:sz="4" w:space="0" w:color="auto"/>
            </w:tcBorders>
            <w:vAlign w:val="center"/>
          </w:tcPr>
          <w:p w14:paraId="61F43C0B" w14:textId="77777777" w:rsidR="00CC71CB" w:rsidRDefault="00000000">
            <w:pPr>
              <w:jc w:val="center"/>
              <w:rPr>
                <w:bCs/>
                <w:kern w:val="28"/>
                <w:sz w:val="18"/>
                <w:szCs w:val="18"/>
              </w:rPr>
            </w:pPr>
            <w:r>
              <w:rPr>
                <w:rFonts w:hint="eastAsia"/>
                <w:bCs/>
                <w:kern w:val="28"/>
                <w:sz w:val="18"/>
                <w:szCs w:val="18"/>
              </w:rPr>
              <w:t>典型取芯图像</w:t>
            </w:r>
          </w:p>
        </w:tc>
        <w:tc>
          <w:tcPr>
            <w:tcW w:w="3921" w:type="dxa"/>
            <w:tcBorders>
              <w:top w:val="single" w:sz="12" w:space="0" w:color="auto"/>
              <w:left w:val="single" w:sz="4" w:space="0" w:color="auto"/>
              <w:bottom w:val="single" w:sz="12" w:space="0" w:color="auto"/>
              <w:right w:val="single" w:sz="12" w:space="0" w:color="auto"/>
            </w:tcBorders>
            <w:vAlign w:val="center"/>
          </w:tcPr>
          <w:p w14:paraId="71B050C7" w14:textId="77777777" w:rsidR="00CC71CB" w:rsidRDefault="00000000">
            <w:pPr>
              <w:jc w:val="center"/>
              <w:rPr>
                <w:bCs/>
                <w:kern w:val="28"/>
                <w:sz w:val="18"/>
                <w:szCs w:val="18"/>
              </w:rPr>
            </w:pPr>
            <w:r>
              <w:rPr>
                <w:rFonts w:hint="eastAsia"/>
                <w:bCs/>
                <w:kern w:val="28"/>
                <w:sz w:val="18"/>
                <w:szCs w:val="18"/>
              </w:rPr>
              <w:t>图像解释</w:t>
            </w:r>
          </w:p>
        </w:tc>
      </w:tr>
      <w:tr w:rsidR="00CC71CB" w14:paraId="2670A54B" w14:textId="77777777">
        <w:trPr>
          <w:jc w:val="center"/>
        </w:trPr>
        <w:tc>
          <w:tcPr>
            <w:tcW w:w="2520" w:type="dxa"/>
            <w:tcBorders>
              <w:top w:val="single" w:sz="12" w:space="0" w:color="auto"/>
              <w:left w:val="single" w:sz="12" w:space="0" w:color="auto"/>
              <w:bottom w:val="single" w:sz="4" w:space="0" w:color="auto"/>
              <w:right w:val="single" w:sz="4" w:space="0" w:color="auto"/>
            </w:tcBorders>
            <w:vAlign w:val="center"/>
          </w:tcPr>
          <w:p w14:paraId="720E62AE"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78720" behindDoc="0" locked="0" layoutInCell="1" allowOverlap="1" wp14:anchorId="10087433" wp14:editId="2F5E8479">
                      <wp:simplePos x="0" y="0"/>
                      <wp:positionH relativeFrom="column">
                        <wp:posOffset>808355</wp:posOffset>
                      </wp:positionH>
                      <wp:positionV relativeFrom="paragraph">
                        <wp:posOffset>433705</wp:posOffset>
                      </wp:positionV>
                      <wp:extent cx="133350" cy="1037590"/>
                      <wp:effectExtent l="0" t="0" r="19050" b="10160"/>
                      <wp:wrapNone/>
                      <wp:docPr id="215099579" name="矩形 4"/>
                      <wp:cNvGraphicFramePr/>
                      <a:graphic xmlns:a="http://schemas.openxmlformats.org/drawingml/2006/main">
                        <a:graphicData uri="http://schemas.microsoft.com/office/word/2010/wordprocessingShape">
                          <wps:wsp>
                            <wps:cNvSpPr/>
                            <wps:spPr>
                              <a:xfrm>
                                <a:off x="0" y="0"/>
                                <a:ext cx="133350" cy="10375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4" o:spid="_x0000_s1026" o:spt="1" style="position:absolute;left:0pt;margin-left:63.65pt;margin-top:34.15pt;height:81.7pt;width:10.5pt;z-index:251678720;v-text-anchor:middle;mso-width-relative:page;mso-height-relative:page;" filled="f" stroked="t" coordsize="21600,21600" o:gfxdata="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Eg+AavYAAAACgEAAA8AAAAAAAAAAQAgAAAAIgAAAGRycy9kb3ducmV2&#10;LnhtbFBLAQIUABQAAAAIAIdO4kDu1jT/bgIAANMEAAAOAAAAAAAAAAEAIAAAACcBAABkcnMvZTJv&#10;RG9jLnhtbFBLBQYAAAAABgAGAFkBAAAHBg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580CD56C" wp14:editId="7F64644D">
                  <wp:extent cx="1437640" cy="1437640"/>
                  <wp:effectExtent l="0" t="0" r="0" b="0"/>
                  <wp:docPr id="212145341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453418" name="图片 82"/>
                          <pic:cNvPicPr>
                            <a:picLocks noChangeAspect="1" noChangeArrowheads="1"/>
                          </pic:cNvPicPr>
                        </pic:nvPicPr>
                        <pic:blipFill>
                          <a:blip r:embed="rId51" r:link="rId52" cstate="print">
                            <a:grayscl/>
                            <a:extLst>
                              <a:ext uri="{28A0092B-C50C-407E-A947-70E740481C1C}">
                                <a14:useLocalDpi xmlns:a14="http://schemas.microsoft.com/office/drawing/2010/main" val="0"/>
                              </a:ext>
                            </a:extLst>
                          </a:blip>
                          <a:srcRect/>
                          <a:stretch>
                            <a:fillRect/>
                          </a:stretch>
                        </pic:blipFill>
                        <pic:spPr>
                          <a:xfrm>
                            <a:off x="0" y="0"/>
                            <a:ext cx="1437640" cy="1437640"/>
                          </a:xfrm>
                          <a:prstGeom prst="rect">
                            <a:avLst/>
                          </a:prstGeom>
                          <a:noFill/>
                          <a:ln>
                            <a:noFill/>
                          </a:ln>
                        </pic:spPr>
                      </pic:pic>
                    </a:graphicData>
                  </a:graphic>
                </wp:inline>
              </w:drawing>
            </w:r>
          </w:p>
        </w:tc>
        <w:tc>
          <w:tcPr>
            <w:tcW w:w="1400" w:type="dxa"/>
            <w:tcBorders>
              <w:top w:val="single" w:sz="12" w:space="0" w:color="auto"/>
              <w:left w:val="single" w:sz="4" w:space="0" w:color="auto"/>
              <w:bottom w:val="single" w:sz="4" w:space="0" w:color="auto"/>
              <w:right w:val="single" w:sz="4" w:space="0" w:color="auto"/>
            </w:tcBorders>
            <w:vAlign w:val="center"/>
          </w:tcPr>
          <w:p w14:paraId="2CEC942A" w14:textId="77777777" w:rsidR="00CC71CB" w:rsidRDefault="00000000">
            <w:pPr>
              <w:spacing w:before="240" w:after="240"/>
              <w:jc w:val="center"/>
              <w:rPr>
                <w:sz w:val="18"/>
                <w:szCs w:val="18"/>
              </w:rPr>
            </w:pPr>
            <w:r>
              <w:rPr>
                <w:noProof/>
                <w:sz w:val="18"/>
                <w:szCs w:val="18"/>
              </w:rPr>
              <w:drawing>
                <wp:inline distT="0" distB="0" distL="0" distR="0" wp14:anchorId="4968D688" wp14:editId="55FB0349">
                  <wp:extent cx="703580" cy="1437640"/>
                  <wp:effectExtent l="0" t="0" r="1270" b="0"/>
                  <wp:docPr id="77395782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957826" name="图片 83"/>
                          <pic:cNvPicPr>
                            <a:picLocks noChangeAspect="1" noChangeArrowheads="1"/>
                          </pic:cNvPicPr>
                        </pic:nvPicPr>
                        <pic:blipFill>
                          <a:blip r:embed="rId53" r:link="rId54" cstate="print">
                            <a:biLevel thresh="75000"/>
                            <a:extLst>
                              <a:ext uri="{28A0092B-C50C-407E-A947-70E740481C1C}">
                                <a14:useLocalDpi xmlns:a14="http://schemas.microsoft.com/office/drawing/2010/main" val="0"/>
                              </a:ext>
                            </a:extLst>
                          </a:blip>
                          <a:srcRect/>
                          <a:stretch>
                            <a:fillRect/>
                          </a:stretch>
                        </pic:blipFill>
                        <pic:spPr>
                          <a:xfrm>
                            <a:off x="0" y="0"/>
                            <a:ext cx="703580" cy="1437640"/>
                          </a:xfrm>
                          <a:prstGeom prst="rect">
                            <a:avLst/>
                          </a:prstGeom>
                          <a:noFill/>
                          <a:ln>
                            <a:noFill/>
                          </a:ln>
                        </pic:spPr>
                      </pic:pic>
                    </a:graphicData>
                  </a:graphic>
                </wp:inline>
              </w:drawing>
            </w:r>
          </w:p>
        </w:tc>
        <w:tc>
          <w:tcPr>
            <w:tcW w:w="1401" w:type="dxa"/>
            <w:tcBorders>
              <w:top w:val="single" w:sz="12" w:space="0" w:color="auto"/>
              <w:left w:val="single" w:sz="4" w:space="0" w:color="auto"/>
              <w:bottom w:val="single" w:sz="4" w:space="0" w:color="auto"/>
              <w:right w:val="single" w:sz="4" w:space="0" w:color="auto"/>
            </w:tcBorders>
            <w:vAlign w:val="center"/>
          </w:tcPr>
          <w:p w14:paraId="0AFCD8EA" w14:textId="77777777" w:rsidR="00CC71CB" w:rsidRDefault="00000000">
            <w:pPr>
              <w:spacing w:before="240" w:after="240"/>
              <w:jc w:val="center"/>
              <w:rPr>
                <w:sz w:val="18"/>
                <w:szCs w:val="18"/>
              </w:rPr>
            </w:pPr>
            <w:r>
              <w:rPr>
                <w:noProof/>
                <w:sz w:val="18"/>
                <w:szCs w:val="18"/>
              </w:rPr>
              <w:drawing>
                <wp:inline distT="0" distB="0" distL="0" distR="0" wp14:anchorId="19B9E63B" wp14:editId="0BC22FB1">
                  <wp:extent cx="407670" cy="1447800"/>
                  <wp:effectExtent l="0" t="0" r="0" b="0"/>
                  <wp:docPr id="205341447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14472" name="图片 84"/>
                          <pic:cNvPicPr>
                            <a:picLocks noChangeAspect="1" noChangeArrowheads="1"/>
                          </pic:cNvPicPr>
                        </pic:nvPicPr>
                        <pic:blipFill>
                          <a:blip r:embed="rId55" r:link="rId56" cstate="print">
                            <a:grayscl/>
                            <a:extLst>
                              <a:ext uri="{28A0092B-C50C-407E-A947-70E740481C1C}">
                                <a14:useLocalDpi xmlns:a14="http://schemas.microsoft.com/office/drawing/2010/main" val="0"/>
                              </a:ext>
                            </a:extLst>
                          </a:blip>
                          <a:srcRect/>
                          <a:stretch>
                            <a:fillRect/>
                          </a:stretch>
                        </pic:blipFill>
                        <pic:spPr>
                          <a:xfrm>
                            <a:off x="0" y="0"/>
                            <a:ext cx="407670" cy="1447800"/>
                          </a:xfrm>
                          <a:prstGeom prst="rect">
                            <a:avLst/>
                          </a:prstGeom>
                          <a:noFill/>
                          <a:ln>
                            <a:noFill/>
                          </a:ln>
                        </pic:spPr>
                      </pic:pic>
                    </a:graphicData>
                  </a:graphic>
                </wp:inline>
              </w:drawing>
            </w:r>
          </w:p>
        </w:tc>
        <w:tc>
          <w:tcPr>
            <w:tcW w:w="3921" w:type="dxa"/>
            <w:tcBorders>
              <w:top w:val="single" w:sz="12" w:space="0" w:color="auto"/>
              <w:left w:val="single" w:sz="4" w:space="0" w:color="auto"/>
              <w:bottom w:val="single" w:sz="4" w:space="0" w:color="auto"/>
              <w:right w:val="single" w:sz="12" w:space="0" w:color="auto"/>
            </w:tcBorders>
            <w:vAlign w:val="center"/>
          </w:tcPr>
          <w:p w14:paraId="211A51B1" w14:textId="77777777" w:rsidR="00CC71CB" w:rsidRDefault="00000000">
            <w:pPr>
              <w:spacing w:before="240" w:after="240"/>
              <w:jc w:val="left"/>
              <w:rPr>
                <w:bCs/>
                <w:kern w:val="28"/>
                <w:sz w:val="18"/>
                <w:szCs w:val="18"/>
              </w:rPr>
            </w:pPr>
            <w:r>
              <w:rPr>
                <w:rFonts w:hint="eastAsia"/>
                <w:bCs/>
                <w:kern w:val="28"/>
                <w:sz w:val="18"/>
                <w:szCs w:val="18"/>
              </w:rPr>
              <w:t>雷达图像解释：灰度图中面层与基层之间有以连续的同相轴，且在深度方向影响较少</w:t>
            </w:r>
          </w:p>
          <w:p w14:paraId="09BCAE20" w14:textId="77777777" w:rsidR="00CC71CB" w:rsidRDefault="00000000">
            <w:pPr>
              <w:spacing w:before="240" w:after="240"/>
              <w:jc w:val="left"/>
              <w:rPr>
                <w:bCs/>
                <w:kern w:val="28"/>
                <w:sz w:val="18"/>
                <w:szCs w:val="18"/>
              </w:rPr>
            </w:pPr>
            <w:r>
              <w:rPr>
                <w:rFonts w:hint="eastAsia"/>
                <w:bCs/>
                <w:kern w:val="28"/>
                <w:sz w:val="18"/>
                <w:szCs w:val="18"/>
              </w:rPr>
              <w:t>芯样情况：芯样面层与基层分离</w:t>
            </w:r>
          </w:p>
        </w:tc>
      </w:tr>
      <w:tr w:rsidR="00CC71CB" w14:paraId="4AA7E116" w14:textId="77777777">
        <w:trPr>
          <w:jc w:val="center"/>
        </w:trPr>
        <w:tc>
          <w:tcPr>
            <w:tcW w:w="2520" w:type="dxa"/>
            <w:tcBorders>
              <w:top w:val="single" w:sz="4" w:space="0" w:color="auto"/>
              <w:left w:val="single" w:sz="12" w:space="0" w:color="auto"/>
              <w:bottom w:val="single" w:sz="4" w:space="0" w:color="auto"/>
              <w:right w:val="single" w:sz="4" w:space="0" w:color="auto"/>
            </w:tcBorders>
            <w:vAlign w:val="center"/>
          </w:tcPr>
          <w:p w14:paraId="4A81F368"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79744" behindDoc="0" locked="0" layoutInCell="1" allowOverlap="1" wp14:anchorId="33AC4D01" wp14:editId="7412DF93">
                      <wp:simplePos x="0" y="0"/>
                      <wp:positionH relativeFrom="column">
                        <wp:posOffset>442595</wp:posOffset>
                      </wp:positionH>
                      <wp:positionV relativeFrom="paragraph">
                        <wp:posOffset>408940</wp:posOffset>
                      </wp:positionV>
                      <wp:extent cx="78740" cy="1007745"/>
                      <wp:effectExtent l="0" t="0" r="16510" b="20955"/>
                      <wp:wrapNone/>
                      <wp:docPr id="515709586" name="矩形 5"/>
                      <wp:cNvGraphicFramePr/>
                      <a:graphic xmlns:a="http://schemas.openxmlformats.org/drawingml/2006/main">
                        <a:graphicData uri="http://schemas.microsoft.com/office/word/2010/wordprocessingShape">
                          <wps:wsp>
                            <wps:cNvSpPr/>
                            <wps:spPr>
                              <a:xfrm>
                                <a:off x="0" y="0"/>
                                <a:ext cx="78740" cy="100774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5" o:spid="_x0000_s1026" o:spt="1" style="position:absolute;left:0pt;margin-left:34.85pt;margin-top:32.2pt;height:79.35pt;width:6.2pt;z-index:251679744;v-text-anchor:middle;mso-width-relative:page;mso-height-relative:page;" filled="f" stroked="t" coordsize="21600,21600" o:gfxdata="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Cg01X2AAAAAgBAAAPAAAAAAAAAAEAIAAAACIAAABkcnMvZG93bnJldi54&#10;bWxQSwECFAAUAAAACACHTuJAAHmo4mwCAADSBAAADgAAAAAAAAABACAAAAAnAQAAZHJzL2Uyb0Rv&#10;Yy54bWxQSwUGAAAAAAYABgBZAQAABQY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1317FDCC" wp14:editId="1A702419">
                  <wp:extent cx="1437640" cy="1421130"/>
                  <wp:effectExtent l="0" t="0" r="0" b="7620"/>
                  <wp:docPr id="178114591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145918" name="图片 85"/>
                          <pic:cNvPicPr>
                            <a:picLocks noChangeAspect="1" noChangeArrowheads="1"/>
                          </pic:cNvPicPr>
                        </pic:nvPicPr>
                        <pic:blipFill>
                          <a:blip r:embed="rId57" r:link="rId58" cstate="print">
                            <a:grayscl/>
                            <a:extLst>
                              <a:ext uri="{28A0092B-C50C-407E-A947-70E740481C1C}">
                                <a14:useLocalDpi xmlns:a14="http://schemas.microsoft.com/office/drawing/2010/main" val="0"/>
                              </a:ext>
                            </a:extLst>
                          </a:blip>
                          <a:srcRect/>
                          <a:stretch>
                            <a:fillRect/>
                          </a:stretch>
                        </pic:blipFill>
                        <pic:spPr>
                          <a:xfrm>
                            <a:off x="0" y="0"/>
                            <a:ext cx="1437640" cy="1421130"/>
                          </a:xfrm>
                          <a:prstGeom prst="rect">
                            <a:avLst/>
                          </a:prstGeom>
                          <a:noFill/>
                          <a:ln>
                            <a:noFill/>
                          </a:ln>
                        </pic:spPr>
                      </pic:pic>
                    </a:graphicData>
                  </a:graphic>
                </wp:inline>
              </w:drawing>
            </w:r>
          </w:p>
        </w:tc>
        <w:tc>
          <w:tcPr>
            <w:tcW w:w="1400" w:type="dxa"/>
            <w:tcBorders>
              <w:top w:val="single" w:sz="4" w:space="0" w:color="auto"/>
              <w:left w:val="single" w:sz="4" w:space="0" w:color="auto"/>
              <w:bottom w:val="single" w:sz="4" w:space="0" w:color="auto"/>
              <w:right w:val="single" w:sz="4" w:space="0" w:color="auto"/>
            </w:tcBorders>
            <w:vAlign w:val="center"/>
          </w:tcPr>
          <w:p w14:paraId="7663A95B" w14:textId="77777777" w:rsidR="00CC71CB" w:rsidRDefault="00000000">
            <w:pPr>
              <w:spacing w:before="240" w:after="240"/>
              <w:jc w:val="center"/>
              <w:rPr>
                <w:sz w:val="18"/>
                <w:szCs w:val="18"/>
              </w:rPr>
            </w:pPr>
            <w:r>
              <w:rPr>
                <w:noProof/>
                <w:sz w:val="18"/>
                <w:szCs w:val="18"/>
              </w:rPr>
              <w:drawing>
                <wp:inline distT="0" distB="0" distL="0" distR="0" wp14:anchorId="5B259445" wp14:editId="4BB5F5F4">
                  <wp:extent cx="603885" cy="1437640"/>
                  <wp:effectExtent l="0" t="0" r="5715" b="0"/>
                  <wp:docPr id="196223375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33756" name="图片 86"/>
                          <pic:cNvPicPr>
                            <a:picLocks noChangeAspect="1" noChangeArrowheads="1"/>
                          </pic:cNvPicPr>
                        </pic:nvPicPr>
                        <pic:blipFill>
                          <a:blip r:embed="rId59" r:link="rId60" cstate="print">
                            <a:biLevel thresh="75000"/>
                            <a:extLst>
                              <a:ext uri="{28A0092B-C50C-407E-A947-70E740481C1C}">
                                <a14:useLocalDpi xmlns:a14="http://schemas.microsoft.com/office/drawing/2010/main" val="0"/>
                              </a:ext>
                            </a:extLst>
                          </a:blip>
                          <a:srcRect r="6905"/>
                          <a:stretch>
                            <a:fillRect/>
                          </a:stretch>
                        </pic:blipFill>
                        <pic:spPr>
                          <a:xfrm>
                            <a:off x="0" y="0"/>
                            <a:ext cx="604157" cy="143764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vAlign w:val="center"/>
          </w:tcPr>
          <w:p w14:paraId="6864FA52" w14:textId="77777777" w:rsidR="00CC71CB" w:rsidRDefault="00000000">
            <w:pPr>
              <w:spacing w:before="240" w:after="240"/>
              <w:jc w:val="center"/>
              <w:rPr>
                <w:sz w:val="18"/>
                <w:szCs w:val="18"/>
              </w:rPr>
            </w:pPr>
            <w:r>
              <w:rPr>
                <w:noProof/>
                <w:sz w:val="18"/>
                <w:szCs w:val="18"/>
              </w:rPr>
              <w:drawing>
                <wp:inline distT="0" distB="0" distL="0" distR="0" wp14:anchorId="1EA97825" wp14:editId="6672E97F">
                  <wp:extent cx="407670" cy="1447800"/>
                  <wp:effectExtent l="0" t="0" r="0" b="0"/>
                  <wp:docPr id="52305031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50314" name="图片 87"/>
                          <pic:cNvPicPr>
                            <a:picLocks noChangeAspect="1" noChangeArrowheads="1"/>
                          </pic:cNvPicPr>
                        </pic:nvPicPr>
                        <pic:blipFill>
                          <a:blip r:embed="rId18" r:link="rId19" cstate="print">
                            <a:grayscl/>
                            <a:extLst>
                              <a:ext uri="{28A0092B-C50C-407E-A947-70E740481C1C}">
                                <a14:useLocalDpi xmlns:a14="http://schemas.microsoft.com/office/drawing/2010/main" val="0"/>
                              </a:ext>
                            </a:extLst>
                          </a:blip>
                          <a:srcRect/>
                          <a:stretch>
                            <a:fillRect/>
                          </a:stretch>
                        </pic:blipFill>
                        <pic:spPr>
                          <a:xfrm>
                            <a:off x="0" y="0"/>
                            <a:ext cx="407670"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4" w:space="0" w:color="auto"/>
              <w:right w:val="single" w:sz="12" w:space="0" w:color="auto"/>
            </w:tcBorders>
            <w:vAlign w:val="center"/>
          </w:tcPr>
          <w:p w14:paraId="04E41C25" w14:textId="77777777" w:rsidR="00CC71CB" w:rsidRDefault="00000000">
            <w:pPr>
              <w:spacing w:before="240" w:after="240"/>
              <w:jc w:val="left"/>
              <w:rPr>
                <w:bCs/>
                <w:kern w:val="28"/>
                <w:sz w:val="18"/>
                <w:szCs w:val="18"/>
              </w:rPr>
            </w:pPr>
            <w:r>
              <w:rPr>
                <w:rFonts w:hint="eastAsia"/>
                <w:bCs/>
                <w:kern w:val="28"/>
                <w:sz w:val="18"/>
                <w:szCs w:val="18"/>
              </w:rPr>
              <w:t>雷达图像解释：中面层与上基层以及上下基层之间同相轴振幅加强</w:t>
            </w:r>
          </w:p>
          <w:p w14:paraId="3E1870B0" w14:textId="77777777" w:rsidR="00CC71CB" w:rsidRDefault="00000000">
            <w:pPr>
              <w:spacing w:before="240" w:after="240"/>
              <w:jc w:val="left"/>
              <w:rPr>
                <w:bCs/>
                <w:kern w:val="28"/>
                <w:sz w:val="18"/>
                <w:szCs w:val="18"/>
              </w:rPr>
            </w:pPr>
            <w:r>
              <w:rPr>
                <w:rFonts w:hint="eastAsia"/>
                <w:bCs/>
                <w:kern w:val="28"/>
                <w:sz w:val="18"/>
                <w:szCs w:val="18"/>
              </w:rPr>
              <w:t>芯样情况：芯样面层与基层分离、上下基层分离</w:t>
            </w:r>
          </w:p>
        </w:tc>
      </w:tr>
      <w:tr w:rsidR="00CC71CB" w14:paraId="27295AA2" w14:textId="77777777">
        <w:trPr>
          <w:jc w:val="center"/>
        </w:trPr>
        <w:tc>
          <w:tcPr>
            <w:tcW w:w="2520" w:type="dxa"/>
            <w:tcBorders>
              <w:top w:val="single" w:sz="4" w:space="0" w:color="auto"/>
              <w:left w:val="single" w:sz="12" w:space="0" w:color="auto"/>
              <w:bottom w:val="single" w:sz="12" w:space="0" w:color="auto"/>
              <w:right w:val="single" w:sz="4" w:space="0" w:color="auto"/>
            </w:tcBorders>
            <w:vAlign w:val="center"/>
          </w:tcPr>
          <w:p w14:paraId="2572D7F8"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0768" behindDoc="0" locked="0" layoutInCell="1" allowOverlap="1" wp14:anchorId="6174A6F8" wp14:editId="53365F45">
                      <wp:simplePos x="0" y="0"/>
                      <wp:positionH relativeFrom="column">
                        <wp:posOffset>511175</wp:posOffset>
                      </wp:positionH>
                      <wp:positionV relativeFrom="paragraph">
                        <wp:posOffset>436245</wp:posOffset>
                      </wp:positionV>
                      <wp:extent cx="113665" cy="859790"/>
                      <wp:effectExtent l="0" t="0" r="19685" b="16510"/>
                      <wp:wrapNone/>
                      <wp:docPr id="1671181356" name="矩形 6"/>
                      <wp:cNvGraphicFramePr/>
                      <a:graphic xmlns:a="http://schemas.openxmlformats.org/drawingml/2006/main">
                        <a:graphicData uri="http://schemas.microsoft.com/office/word/2010/wordprocessingShape">
                          <wps:wsp>
                            <wps:cNvSpPr/>
                            <wps:spPr>
                              <a:xfrm>
                                <a:off x="0" y="0"/>
                                <a:ext cx="113665" cy="8597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6" o:spid="_x0000_s1026" o:spt="1" style="position:absolute;left:0pt;margin-left:40.25pt;margin-top:34.35pt;height:67.7pt;width:8.95pt;z-index:251680768;v-text-anchor:middle;mso-width-relative:page;mso-height-relative:page;" filled="f" stroked="t" coordsize="21600,21600" o:gfxdata="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r9Dr9cAAAAIAQAADwAAAAAAAAABACAAAAAiAAAAZHJzL2Rvd25yZXYu&#10;eG1sUEsBAhQAFAAAAAgAh07iQGXmTVNuAgAA0wQAAA4AAAAAAAAAAQAgAAAAJgEAAGRycy9lMm9E&#10;b2MueG1sUEsFBgAAAAAGAAYAWQEAAAYGA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67F1B879" wp14:editId="3F3EF511">
                  <wp:extent cx="1437640" cy="1590675"/>
                  <wp:effectExtent l="0" t="0" r="0" b="9525"/>
                  <wp:docPr id="51338245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82453" name="图片 88"/>
                          <pic:cNvPicPr>
                            <a:picLocks noChangeAspect="1" noChangeArrowheads="1"/>
                          </pic:cNvPicPr>
                        </pic:nvPicPr>
                        <pic:blipFill>
                          <a:blip r:embed="rId61" r:link="rId62" cstate="print">
                            <a:grayscl/>
                            <a:extLst>
                              <a:ext uri="{28A0092B-C50C-407E-A947-70E740481C1C}">
                                <a14:useLocalDpi xmlns:a14="http://schemas.microsoft.com/office/drawing/2010/main" val="0"/>
                              </a:ext>
                            </a:extLst>
                          </a:blip>
                          <a:srcRect/>
                          <a:stretch>
                            <a:fillRect/>
                          </a:stretch>
                        </pic:blipFill>
                        <pic:spPr>
                          <a:xfrm>
                            <a:off x="0" y="0"/>
                            <a:ext cx="1437640" cy="1590675"/>
                          </a:xfrm>
                          <a:prstGeom prst="rect">
                            <a:avLst/>
                          </a:prstGeom>
                          <a:noFill/>
                          <a:ln>
                            <a:noFill/>
                          </a:ln>
                        </pic:spPr>
                      </pic:pic>
                    </a:graphicData>
                  </a:graphic>
                </wp:inline>
              </w:drawing>
            </w:r>
          </w:p>
        </w:tc>
        <w:tc>
          <w:tcPr>
            <w:tcW w:w="1400" w:type="dxa"/>
            <w:tcBorders>
              <w:top w:val="single" w:sz="4" w:space="0" w:color="auto"/>
              <w:left w:val="single" w:sz="4" w:space="0" w:color="auto"/>
              <w:bottom w:val="single" w:sz="12" w:space="0" w:color="auto"/>
              <w:right w:val="single" w:sz="4" w:space="0" w:color="auto"/>
            </w:tcBorders>
            <w:vAlign w:val="center"/>
          </w:tcPr>
          <w:p w14:paraId="41D409CE" w14:textId="77777777" w:rsidR="00CC71CB" w:rsidRDefault="00000000">
            <w:pPr>
              <w:spacing w:before="240" w:after="240"/>
              <w:jc w:val="center"/>
              <w:rPr>
                <w:sz w:val="18"/>
                <w:szCs w:val="18"/>
              </w:rPr>
            </w:pPr>
            <w:r>
              <w:rPr>
                <w:noProof/>
                <w:sz w:val="18"/>
                <w:szCs w:val="18"/>
              </w:rPr>
              <w:drawing>
                <wp:inline distT="0" distB="0" distL="0" distR="0" wp14:anchorId="6D4C515C" wp14:editId="23DA1B81">
                  <wp:extent cx="595630" cy="1437640"/>
                  <wp:effectExtent l="0" t="0" r="0" b="0"/>
                  <wp:docPr id="148600191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001918" name="图片 89"/>
                          <pic:cNvPicPr>
                            <a:picLocks noChangeAspect="1" noChangeArrowheads="1"/>
                          </pic:cNvPicPr>
                        </pic:nvPicPr>
                        <pic:blipFill>
                          <a:blip r:embed="rId63" r:link="rId64" cstate="print">
                            <a:biLevel thresh="75000"/>
                            <a:extLst>
                              <a:ext uri="{28A0092B-C50C-407E-A947-70E740481C1C}">
                                <a14:useLocalDpi xmlns:a14="http://schemas.microsoft.com/office/drawing/2010/main" val="0"/>
                              </a:ext>
                            </a:extLst>
                          </a:blip>
                          <a:srcRect l="5195"/>
                          <a:stretch>
                            <a:fillRect/>
                          </a:stretch>
                        </pic:blipFill>
                        <pic:spPr>
                          <a:xfrm>
                            <a:off x="0" y="0"/>
                            <a:ext cx="595993" cy="1437640"/>
                          </a:xfrm>
                          <a:prstGeom prst="rect">
                            <a:avLst/>
                          </a:prstGeom>
                          <a:noFill/>
                          <a:ln>
                            <a:noFill/>
                          </a:ln>
                        </pic:spPr>
                      </pic:pic>
                    </a:graphicData>
                  </a:graphic>
                </wp:inline>
              </w:drawing>
            </w:r>
          </w:p>
        </w:tc>
        <w:tc>
          <w:tcPr>
            <w:tcW w:w="1401" w:type="dxa"/>
            <w:tcBorders>
              <w:top w:val="single" w:sz="4" w:space="0" w:color="auto"/>
              <w:left w:val="single" w:sz="4" w:space="0" w:color="auto"/>
              <w:bottom w:val="single" w:sz="12" w:space="0" w:color="auto"/>
              <w:right w:val="single" w:sz="4" w:space="0" w:color="auto"/>
            </w:tcBorders>
            <w:vAlign w:val="center"/>
          </w:tcPr>
          <w:p w14:paraId="7E88ECF6" w14:textId="77777777" w:rsidR="00CC71CB" w:rsidRDefault="00000000">
            <w:pPr>
              <w:spacing w:before="240" w:after="240"/>
              <w:jc w:val="center"/>
              <w:rPr>
                <w:sz w:val="18"/>
                <w:szCs w:val="18"/>
              </w:rPr>
            </w:pPr>
            <w:r>
              <w:rPr>
                <w:noProof/>
                <w:sz w:val="18"/>
                <w:szCs w:val="18"/>
              </w:rPr>
              <w:drawing>
                <wp:inline distT="0" distB="0" distL="0" distR="0" wp14:anchorId="015DD8B1" wp14:editId="084EB3F4">
                  <wp:extent cx="544195" cy="1447800"/>
                  <wp:effectExtent l="0" t="0" r="8255" b="0"/>
                  <wp:docPr id="91179969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799695" name="图片 90"/>
                          <pic:cNvPicPr>
                            <a:picLocks noChangeAspect="1" noChangeArrowheads="1"/>
                          </pic:cNvPicPr>
                        </pic:nvPicPr>
                        <pic:blipFill>
                          <a:blip r:embed="rId65" r:link="rId66" cstate="print">
                            <a:grayscl/>
                            <a:extLst>
                              <a:ext uri="{28A0092B-C50C-407E-A947-70E740481C1C}">
                                <a14:useLocalDpi xmlns:a14="http://schemas.microsoft.com/office/drawing/2010/main" val="0"/>
                              </a:ext>
                            </a:extLst>
                          </a:blip>
                          <a:srcRect/>
                          <a:stretch>
                            <a:fillRect/>
                          </a:stretch>
                        </pic:blipFill>
                        <pic:spPr>
                          <a:xfrm>
                            <a:off x="0" y="0"/>
                            <a:ext cx="544195"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12" w:space="0" w:color="auto"/>
              <w:right w:val="single" w:sz="12" w:space="0" w:color="auto"/>
            </w:tcBorders>
            <w:vAlign w:val="center"/>
          </w:tcPr>
          <w:p w14:paraId="65F7A45B" w14:textId="77777777" w:rsidR="00CC71CB" w:rsidRDefault="00000000">
            <w:pPr>
              <w:spacing w:before="240" w:after="240"/>
              <w:jc w:val="left"/>
              <w:rPr>
                <w:bCs/>
                <w:kern w:val="28"/>
                <w:sz w:val="18"/>
                <w:szCs w:val="18"/>
              </w:rPr>
            </w:pPr>
            <w:r>
              <w:rPr>
                <w:rFonts w:hint="eastAsia"/>
                <w:bCs/>
                <w:kern w:val="28"/>
                <w:sz w:val="18"/>
                <w:szCs w:val="18"/>
              </w:rPr>
              <w:t>雷达图像解释：中面层与基层之间有连续的同相轴，且在深度方向影响较少</w:t>
            </w:r>
          </w:p>
          <w:p w14:paraId="68693529" w14:textId="77777777" w:rsidR="00CC71CB" w:rsidRDefault="00000000">
            <w:pPr>
              <w:spacing w:before="240" w:after="240"/>
              <w:jc w:val="left"/>
              <w:rPr>
                <w:bCs/>
                <w:kern w:val="28"/>
                <w:sz w:val="18"/>
                <w:szCs w:val="18"/>
              </w:rPr>
            </w:pPr>
            <w:r>
              <w:rPr>
                <w:rFonts w:hint="eastAsia"/>
                <w:bCs/>
                <w:kern w:val="28"/>
                <w:sz w:val="18"/>
                <w:szCs w:val="18"/>
              </w:rPr>
              <w:t>芯样情况：芯样面层与基层分离</w:t>
            </w:r>
          </w:p>
        </w:tc>
      </w:tr>
    </w:tbl>
    <w:p w14:paraId="7886D28A" w14:textId="77777777" w:rsidR="00CC71CB" w:rsidRDefault="00000000">
      <w:pPr>
        <w:pStyle w:val="afffff"/>
        <w:spacing w:beforeLines="50" w:before="156" w:afterLines="50" w:after="156"/>
        <w:rPr>
          <w:szCs w:val="20"/>
        </w:rPr>
      </w:pPr>
      <w:r>
        <w:rPr>
          <w:rFonts w:ascii="黑体" w:eastAsia="黑体" w:hAnsi="黑体" w:hint="eastAsia"/>
        </w:rPr>
        <w:t>C.</w:t>
      </w:r>
      <w:r>
        <w:rPr>
          <w:rFonts w:ascii="黑体" w:eastAsia="黑体" w:hAnsi="黑体"/>
        </w:rPr>
        <w:t>3</w:t>
      </w:r>
      <w:r>
        <w:rPr>
          <w:rFonts w:ascii="黑体" w:eastAsia="黑体" w:hAnsi="黑体" w:hint="eastAsia"/>
        </w:rPr>
        <w:t xml:space="preserve">  </w:t>
      </w:r>
      <w:r>
        <w:rPr>
          <w:rFonts w:hint="eastAsia"/>
          <w:szCs w:val="20"/>
        </w:rPr>
        <w:t>结构松散</w:t>
      </w:r>
    </w:p>
    <w:p w14:paraId="6747E23B" w14:textId="77777777" w:rsidR="00CC71CB" w:rsidRDefault="00000000">
      <w:pPr>
        <w:pStyle w:val="afffff"/>
        <w:outlineLvl w:val="9"/>
        <w:rPr>
          <w:szCs w:val="20"/>
        </w:rPr>
      </w:pPr>
      <w:r>
        <w:rPr>
          <w:rFonts w:ascii="黑体" w:eastAsia="黑体" w:hAnsi="黑体" w:hint="eastAsia"/>
        </w:rPr>
        <w:t>C.3.1</w:t>
      </w:r>
      <w:r>
        <w:rPr>
          <w:rFonts w:ascii="黑体" w:eastAsia="黑体" w:hAnsi="黑体"/>
        </w:rPr>
        <w:t xml:space="preserve"> </w:t>
      </w:r>
      <w:r>
        <w:rPr>
          <w:rFonts w:hint="eastAsia"/>
        </w:rPr>
        <w:t>轻度结构松散</w:t>
      </w:r>
    </w:p>
    <w:p w14:paraId="4BBED311" w14:textId="77777777" w:rsidR="00CC71CB" w:rsidRDefault="00000000">
      <w:pPr>
        <w:pStyle w:val="afffff"/>
        <w:ind w:firstLine="482"/>
        <w:outlineLvl w:val="9"/>
        <w:rPr>
          <w:rFonts w:ascii="黑体" w:eastAsia="黑体" w:hAnsi="黑体"/>
        </w:rPr>
      </w:pPr>
      <w:r>
        <w:rPr>
          <w:rFonts w:hint="eastAsia"/>
          <w:szCs w:val="20"/>
        </w:rPr>
        <w:t>轻度结构松散雷达图像识别实例见表C</w:t>
      </w:r>
      <w:r>
        <w:rPr>
          <w:szCs w:val="20"/>
        </w:rPr>
        <w:t>.3</w:t>
      </w:r>
      <w:r>
        <w:rPr>
          <w:rFonts w:hint="eastAsia"/>
          <w:szCs w:val="20"/>
        </w:rPr>
        <w:t>.1。</w:t>
      </w:r>
    </w:p>
    <w:p w14:paraId="72B400A6"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w:t>
      </w:r>
      <w:r>
        <w:rPr>
          <w:rFonts w:ascii="黑体" w:eastAsia="黑体" w:hAnsi="黑体" w:hint="eastAsia"/>
          <w:szCs w:val="21"/>
        </w:rPr>
        <w:t>3.1  轻度结构松散雷达图像识别实例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520"/>
        <w:gridCol w:w="1400"/>
        <w:gridCol w:w="1401"/>
        <w:gridCol w:w="3921"/>
      </w:tblGrid>
      <w:tr w:rsidR="00CC71CB" w14:paraId="6BFC8C3C" w14:textId="77777777">
        <w:trPr>
          <w:trHeight w:val="397"/>
          <w:tblHeader/>
          <w:jc w:val="center"/>
        </w:trPr>
        <w:tc>
          <w:tcPr>
            <w:tcW w:w="2520" w:type="dxa"/>
            <w:tcBorders>
              <w:top w:val="single" w:sz="12" w:space="0" w:color="auto"/>
              <w:left w:val="single" w:sz="12" w:space="0" w:color="auto"/>
              <w:bottom w:val="single" w:sz="12" w:space="0" w:color="auto"/>
              <w:right w:val="single" w:sz="4" w:space="0" w:color="auto"/>
            </w:tcBorders>
            <w:vAlign w:val="center"/>
          </w:tcPr>
          <w:p w14:paraId="7E89D976" w14:textId="77777777" w:rsidR="00CC71CB" w:rsidRDefault="00000000">
            <w:pPr>
              <w:jc w:val="center"/>
              <w:rPr>
                <w:bCs/>
                <w:kern w:val="28"/>
                <w:sz w:val="18"/>
                <w:szCs w:val="18"/>
              </w:rPr>
            </w:pPr>
            <w:r>
              <w:rPr>
                <w:rFonts w:hint="eastAsia"/>
                <w:bCs/>
                <w:kern w:val="28"/>
                <w:sz w:val="18"/>
                <w:szCs w:val="18"/>
              </w:rPr>
              <w:lastRenderedPageBreak/>
              <w:t>典型雷达图像</w:t>
            </w:r>
          </w:p>
        </w:tc>
        <w:tc>
          <w:tcPr>
            <w:tcW w:w="1400" w:type="dxa"/>
            <w:tcBorders>
              <w:top w:val="single" w:sz="12" w:space="0" w:color="auto"/>
              <w:left w:val="single" w:sz="4" w:space="0" w:color="auto"/>
              <w:bottom w:val="single" w:sz="12" w:space="0" w:color="auto"/>
              <w:right w:val="single" w:sz="4" w:space="0" w:color="auto"/>
            </w:tcBorders>
            <w:vAlign w:val="center"/>
          </w:tcPr>
          <w:p w14:paraId="09687922" w14:textId="77777777" w:rsidR="00CC71CB" w:rsidRDefault="00000000">
            <w:pPr>
              <w:jc w:val="center"/>
              <w:rPr>
                <w:bCs/>
                <w:kern w:val="28"/>
                <w:sz w:val="18"/>
                <w:szCs w:val="18"/>
              </w:rPr>
            </w:pPr>
            <w:r>
              <w:rPr>
                <w:rFonts w:hint="eastAsia"/>
                <w:bCs/>
                <w:kern w:val="28"/>
                <w:sz w:val="18"/>
                <w:szCs w:val="18"/>
              </w:rPr>
              <w:t>波形图</w:t>
            </w:r>
          </w:p>
        </w:tc>
        <w:tc>
          <w:tcPr>
            <w:tcW w:w="1401" w:type="dxa"/>
            <w:tcBorders>
              <w:top w:val="single" w:sz="12" w:space="0" w:color="auto"/>
              <w:left w:val="single" w:sz="4" w:space="0" w:color="auto"/>
              <w:bottom w:val="single" w:sz="12" w:space="0" w:color="auto"/>
              <w:right w:val="single" w:sz="4" w:space="0" w:color="auto"/>
            </w:tcBorders>
            <w:vAlign w:val="center"/>
          </w:tcPr>
          <w:p w14:paraId="07FBCB2C" w14:textId="77777777" w:rsidR="00CC71CB" w:rsidRDefault="00000000">
            <w:pPr>
              <w:jc w:val="center"/>
              <w:rPr>
                <w:bCs/>
                <w:kern w:val="28"/>
                <w:sz w:val="18"/>
                <w:szCs w:val="18"/>
              </w:rPr>
            </w:pPr>
            <w:r>
              <w:rPr>
                <w:rFonts w:hint="eastAsia"/>
                <w:bCs/>
                <w:kern w:val="28"/>
                <w:sz w:val="18"/>
                <w:szCs w:val="18"/>
              </w:rPr>
              <w:t>典型取芯图像</w:t>
            </w:r>
          </w:p>
        </w:tc>
        <w:tc>
          <w:tcPr>
            <w:tcW w:w="3921" w:type="dxa"/>
            <w:tcBorders>
              <w:top w:val="single" w:sz="12" w:space="0" w:color="auto"/>
              <w:left w:val="single" w:sz="4" w:space="0" w:color="auto"/>
              <w:bottom w:val="single" w:sz="12" w:space="0" w:color="auto"/>
              <w:right w:val="single" w:sz="12" w:space="0" w:color="auto"/>
            </w:tcBorders>
            <w:vAlign w:val="center"/>
          </w:tcPr>
          <w:p w14:paraId="61AE04D7" w14:textId="77777777" w:rsidR="00CC71CB" w:rsidRDefault="00000000">
            <w:pPr>
              <w:jc w:val="center"/>
              <w:rPr>
                <w:bCs/>
                <w:kern w:val="28"/>
                <w:sz w:val="18"/>
                <w:szCs w:val="18"/>
              </w:rPr>
            </w:pPr>
            <w:r>
              <w:rPr>
                <w:rFonts w:hint="eastAsia"/>
                <w:bCs/>
                <w:kern w:val="28"/>
                <w:sz w:val="18"/>
                <w:szCs w:val="18"/>
              </w:rPr>
              <w:t>图像解释</w:t>
            </w:r>
          </w:p>
        </w:tc>
      </w:tr>
      <w:tr w:rsidR="00CC71CB" w14:paraId="431B7897" w14:textId="77777777">
        <w:trPr>
          <w:jc w:val="center"/>
        </w:trPr>
        <w:tc>
          <w:tcPr>
            <w:tcW w:w="2520" w:type="dxa"/>
            <w:tcBorders>
              <w:top w:val="single" w:sz="4" w:space="0" w:color="auto"/>
              <w:left w:val="single" w:sz="12" w:space="0" w:color="auto"/>
              <w:bottom w:val="single" w:sz="4" w:space="0" w:color="auto"/>
              <w:right w:val="single" w:sz="4" w:space="0" w:color="auto"/>
            </w:tcBorders>
            <w:vAlign w:val="center"/>
          </w:tcPr>
          <w:p w14:paraId="529CDBB9"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7936" behindDoc="0" locked="0" layoutInCell="1" allowOverlap="1" wp14:anchorId="4E5A4D37" wp14:editId="79511773">
                      <wp:simplePos x="0" y="0"/>
                      <wp:positionH relativeFrom="column">
                        <wp:posOffset>739140</wp:posOffset>
                      </wp:positionH>
                      <wp:positionV relativeFrom="paragraph">
                        <wp:posOffset>419100</wp:posOffset>
                      </wp:positionV>
                      <wp:extent cx="108585" cy="914400"/>
                      <wp:effectExtent l="6350" t="6350" r="14605" b="7620"/>
                      <wp:wrapNone/>
                      <wp:docPr id="22" name="矩形 9"/>
                      <wp:cNvGraphicFramePr/>
                      <a:graphic xmlns:a="http://schemas.openxmlformats.org/drawingml/2006/main">
                        <a:graphicData uri="http://schemas.microsoft.com/office/word/2010/wordprocessingShape">
                          <wps:wsp>
                            <wps:cNvSpPr/>
                            <wps:spPr>
                              <a:xfrm>
                                <a:off x="0" y="0"/>
                                <a:ext cx="108585" cy="91440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9" o:spid="_x0000_s1026" o:spt="1" style="position:absolute;left:0pt;margin-left:58.2pt;margin-top:33pt;height:72pt;width:8.55pt;z-index:251687936;v-text-anchor:middle;mso-width-relative:page;mso-height-relative:page;" filled="f" stroked="t" coordsize="21600,21600" o:gfxdata="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OIQRLXYAAAACgEAAA8AAAAAAAAAAQAgAAAAIgAAAGRycy9kb3ducmV2LnhtbFBLAQIU&#10;ABQAAAAIAIdO4kA7WUhBZQIAAMsEAAAOAAAAAAAAAAEAIAAAACcBAABkcnMvZTJvRG9jLnhtbFBL&#10;BQYAAAAABgAGAFkBAAD+BQ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36FD7E7B" wp14:editId="35E9F725">
                  <wp:extent cx="1437640" cy="1485265"/>
                  <wp:effectExtent l="0" t="0" r="8890" b="4445"/>
                  <wp:docPr id="2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0"/>
                          <pic:cNvPicPr>
                            <a:picLocks noChangeAspect="1" noChangeArrowheads="1"/>
                          </pic:cNvPicPr>
                        </pic:nvPicPr>
                        <pic:blipFill>
                          <a:blip r:embed="rId67" r:link="rId68" cstate="print">
                            <a:grayscl/>
                            <a:extLst>
                              <a:ext uri="{28A0092B-C50C-407E-A947-70E740481C1C}">
                                <a14:useLocalDpi xmlns:a14="http://schemas.microsoft.com/office/drawing/2010/main" val="0"/>
                              </a:ext>
                            </a:extLst>
                          </a:blip>
                          <a:srcRect/>
                          <a:stretch>
                            <a:fillRect/>
                          </a:stretch>
                        </pic:blipFill>
                        <pic:spPr>
                          <a:xfrm>
                            <a:off x="0" y="0"/>
                            <a:ext cx="1437640" cy="1485265"/>
                          </a:xfrm>
                          <a:prstGeom prst="rect">
                            <a:avLst/>
                          </a:prstGeom>
                          <a:noFill/>
                          <a:ln>
                            <a:noFill/>
                          </a:ln>
                        </pic:spPr>
                      </pic:pic>
                    </a:graphicData>
                  </a:graphic>
                </wp:inline>
              </w:drawing>
            </w:r>
          </w:p>
        </w:tc>
        <w:tc>
          <w:tcPr>
            <w:tcW w:w="1400" w:type="dxa"/>
            <w:tcBorders>
              <w:top w:val="single" w:sz="4" w:space="0" w:color="auto"/>
              <w:left w:val="single" w:sz="4" w:space="0" w:color="auto"/>
              <w:bottom w:val="single" w:sz="4" w:space="0" w:color="auto"/>
              <w:right w:val="single" w:sz="4" w:space="0" w:color="auto"/>
            </w:tcBorders>
            <w:vAlign w:val="center"/>
          </w:tcPr>
          <w:p w14:paraId="66A620D8" w14:textId="77777777" w:rsidR="00CC71CB" w:rsidRDefault="00000000">
            <w:pPr>
              <w:spacing w:before="240" w:after="240"/>
              <w:jc w:val="center"/>
              <w:rPr>
                <w:sz w:val="18"/>
                <w:szCs w:val="18"/>
              </w:rPr>
            </w:pPr>
            <w:r>
              <w:rPr>
                <w:noProof/>
                <w:sz w:val="18"/>
                <w:szCs w:val="18"/>
              </w:rPr>
              <w:drawing>
                <wp:inline distT="0" distB="0" distL="0" distR="0" wp14:anchorId="6BBB24B3" wp14:editId="057BD434">
                  <wp:extent cx="734060" cy="1437640"/>
                  <wp:effectExtent l="0" t="0" r="0" b="8890"/>
                  <wp:docPr id="2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1"/>
                          <pic:cNvPicPr>
                            <a:picLocks noChangeAspect="1" noChangeArrowheads="1"/>
                          </pic:cNvPicPr>
                        </pic:nvPicPr>
                        <pic:blipFill>
                          <a:blip r:embed="rId69" r:link="rId70" cstate="print">
                            <a:biLevel thresh="75000"/>
                            <a:extLst>
                              <a:ext uri="{28A0092B-C50C-407E-A947-70E740481C1C}">
                                <a14:useLocalDpi xmlns:a14="http://schemas.microsoft.com/office/drawing/2010/main" val="0"/>
                              </a:ext>
                            </a:extLst>
                          </a:blip>
                          <a:srcRect/>
                          <a:stretch>
                            <a:fillRect/>
                          </a:stretch>
                        </pic:blipFill>
                        <pic:spPr>
                          <a:xfrm>
                            <a:off x="0" y="0"/>
                            <a:ext cx="734060" cy="143764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vAlign w:val="center"/>
          </w:tcPr>
          <w:p w14:paraId="0E46FA1B" w14:textId="77777777" w:rsidR="00CC71CB" w:rsidRDefault="00000000">
            <w:pPr>
              <w:spacing w:before="240" w:after="240"/>
              <w:jc w:val="center"/>
              <w:rPr>
                <w:sz w:val="18"/>
                <w:szCs w:val="18"/>
              </w:rPr>
            </w:pPr>
            <w:r>
              <w:rPr>
                <w:noProof/>
                <w:sz w:val="18"/>
                <w:szCs w:val="18"/>
              </w:rPr>
              <w:drawing>
                <wp:inline distT="0" distB="0" distL="0" distR="0" wp14:anchorId="7A887507" wp14:editId="5FFE78D7">
                  <wp:extent cx="506730" cy="1437640"/>
                  <wp:effectExtent l="0" t="0" r="635" b="8890"/>
                  <wp:docPr id="2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2"/>
                          <pic:cNvPicPr>
                            <a:picLocks noChangeAspect="1" noChangeArrowheads="1"/>
                          </pic:cNvPicPr>
                        </pic:nvPicPr>
                        <pic:blipFill>
                          <a:blip r:embed="rId71" r:link="rId72" cstate="print">
                            <a:grayscl/>
                            <a:extLst>
                              <a:ext uri="{28A0092B-C50C-407E-A947-70E740481C1C}">
                                <a14:useLocalDpi xmlns:a14="http://schemas.microsoft.com/office/drawing/2010/main" val="0"/>
                              </a:ext>
                            </a:extLst>
                          </a:blip>
                          <a:srcRect/>
                          <a:stretch>
                            <a:fillRect/>
                          </a:stretch>
                        </pic:blipFill>
                        <pic:spPr>
                          <a:xfrm>
                            <a:off x="0" y="0"/>
                            <a:ext cx="506730" cy="1437640"/>
                          </a:xfrm>
                          <a:prstGeom prst="rect">
                            <a:avLst/>
                          </a:prstGeom>
                          <a:noFill/>
                          <a:ln>
                            <a:noFill/>
                          </a:ln>
                        </pic:spPr>
                      </pic:pic>
                    </a:graphicData>
                  </a:graphic>
                </wp:inline>
              </w:drawing>
            </w:r>
          </w:p>
        </w:tc>
        <w:tc>
          <w:tcPr>
            <w:tcW w:w="3921" w:type="dxa"/>
            <w:tcBorders>
              <w:top w:val="single" w:sz="4" w:space="0" w:color="auto"/>
              <w:left w:val="single" w:sz="4" w:space="0" w:color="auto"/>
              <w:bottom w:val="single" w:sz="4" w:space="0" w:color="auto"/>
              <w:right w:val="single" w:sz="12" w:space="0" w:color="auto"/>
            </w:tcBorders>
            <w:vAlign w:val="center"/>
          </w:tcPr>
          <w:p w14:paraId="53F5860B" w14:textId="77777777" w:rsidR="00CC71CB" w:rsidRDefault="00000000">
            <w:pPr>
              <w:spacing w:before="240" w:after="240"/>
              <w:jc w:val="left"/>
              <w:rPr>
                <w:bCs/>
                <w:kern w:val="28"/>
                <w:sz w:val="18"/>
                <w:szCs w:val="18"/>
              </w:rPr>
            </w:pPr>
            <w:r>
              <w:rPr>
                <w:rFonts w:hint="eastAsia"/>
                <w:bCs/>
                <w:kern w:val="28"/>
                <w:sz w:val="18"/>
                <w:szCs w:val="18"/>
              </w:rPr>
              <w:t>雷达图像解释：灰度图基层中部同相轴加强，振幅强烈，有一定深度影响范围</w:t>
            </w:r>
          </w:p>
          <w:p w14:paraId="0D244298" w14:textId="77777777" w:rsidR="00CC71CB" w:rsidRDefault="00000000">
            <w:pPr>
              <w:spacing w:before="240" w:after="240"/>
              <w:jc w:val="left"/>
              <w:rPr>
                <w:bCs/>
                <w:kern w:val="28"/>
                <w:sz w:val="18"/>
                <w:szCs w:val="18"/>
              </w:rPr>
            </w:pPr>
            <w:r>
              <w:rPr>
                <w:rFonts w:hint="eastAsia"/>
                <w:bCs/>
                <w:kern w:val="28"/>
                <w:sz w:val="18"/>
                <w:szCs w:val="18"/>
              </w:rPr>
              <w:t>芯样情况：芯样基层中部位置存在轻微松散</w:t>
            </w:r>
          </w:p>
        </w:tc>
      </w:tr>
      <w:tr w:rsidR="00CC71CB" w14:paraId="010315D0" w14:textId="77777777">
        <w:trPr>
          <w:jc w:val="center"/>
        </w:trPr>
        <w:tc>
          <w:tcPr>
            <w:tcW w:w="2520" w:type="dxa"/>
            <w:tcBorders>
              <w:top w:val="single" w:sz="4" w:space="0" w:color="auto"/>
              <w:left w:val="single" w:sz="12" w:space="0" w:color="auto"/>
              <w:bottom w:val="single" w:sz="4" w:space="0" w:color="000000"/>
              <w:right w:val="single" w:sz="4" w:space="0" w:color="auto"/>
            </w:tcBorders>
            <w:vAlign w:val="center"/>
          </w:tcPr>
          <w:p w14:paraId="0FEE1B9D"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8960" behindDoc="0" locked="0" layoutInCell="1" allowOverlap="1" wp14:anchorId="406EAE24" wp14:editId="711B7357">
                      <wp:simplePos x="0" y="0"/>
                      <wp:positionH relativeFrom="column">
                        <wp:posOffset>946785</wp:posOffset>
                      </wp:positionH>
                      <wp:positionV relativeFrom="paragraph">
                        <wp:posOffset>438785</wp:posOffset>
                      </wp:positionV>
                      <wp:extent cx="172720" cy="982980"/>
                      <wp:effectExtent l="6350" t="6350" r="15240" b="14605"/>
                      <wp:wrapNone/>
                      <wp:docPr id="26" name="矩形 10"/>
                      <wp:cNvGraphicFramePr/>
                      <a:graphic xmlns:a="http://schemas.openxmlformats.org/drawingml/2006/main">
                        <a:graphicData uri="http://schemas.microsoft.com/office/word/2010/wordprocessingShape">
                          <wps:wsp>
                            <wps:cNvSpPr/>
                            <wps:spPr>
                              <a:xfrm>
                                <a:off x="0" y="0"/>
                                <a:ext cx="172720" cy="98298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0" o:spid="_x0000_s1026" o:spt="1" style="position:absolute;left:0pt;margin-left:74.55pt;margin-top:34.55pt;height:77.4pt;width:13.6pt;z-index:251688960;v-text-anchor:middle;mso-width-relative:page;mso-height-relative:page;" filled="f" stroked="t" coordsize="21600,21600" o:gfxdata="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IXcPeXYAAAACgEAAA8AAAAAAAAAAQAgAAAAIgAAAGRycy9kb3ducmV2LnhtbFBLAQIU&#10;ABQAAAAIAIdO4kDS6kc0ZQIAAMwEAAAOAAAAAAAAAAEAIAAAACcBAABkcnMvZTJvRG9jLnhtbFBL&#10;BQYAAAAABgAGAFkBAAD+BQ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4524CFC2" wp14:editId="304328C2">
                  <wp:extent cx="1437640" cy="1475105"/>
                  <wp:effectExtent l="0" t="0" r="8890" b="3810"/>
                  <wp:docPr id="2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3"/>
                          <pic:cNvPicPr>
                            <a:picLocks noChangeAspect="1" noChangeArrowheads="1"/>
                          </pic:cNvPicPr>
                        </pic:nvPicPr>
                        <pic:blipFill>
                          <a:blip r:embed="rId73" r:link="rId74" cstate="print">
                            <a:grayscl/>
                            <a:extLst>
                              <a:ext uri="{28A0092B-C50C-407E-A947-70E740481C1C}">
                                <a14:useLocalDpi xmlns:a14="http://schemas.microsoft.com/office/drawing/2010/main" val="0"/>
                              </a:ext>
                            </a:extLst>
                          </a:blip>
                          <a:srcRect/>
                          <a:stretch>
                            <a:fillRect/>
                          </a:stretch>
                        </pic:blipFill>
                        <pic:spPr>
                          <a:xfrm>
                            <a:off x="0" y="0"/>
                            <a:ext cx="1437640" cy="1475105"/>
                          </a:xfrm>
                          <a:prstGeom prst="rect">
                            <a:avLst/>
                          </a:prstGeom>
                          <a:noFill/>
                          <a:ln>
                            <a:noFill/>
                          </a:ln>
                        </pic:spPr>
                      </pic:pic>
                    </a:graphicData>
                  </a:graphic>
                </wp:inline>
              </w:drawing>
            </w:r>
          </w:p>
        </w:tc>
        <w:tc>
          <w:tcPr>
            <w:tcW w:w="1400" w:type="dxa"/>
            <w:tcBorders>
              <w:top w:val="single" w:sz="4" w:space="0" w:color="auto"/>
              <w:left w:val="single" w:sz="4" w:space="0" w:color="auto"/>
              <w:bottom w:val="single" w:sz="4" w:space="0" w:color="000000"/>
              <w:right w:val="single" w:sz="4" w:space="0" w:color="auto"/>
            </w:tcBorders>
            <w:vAlign w:val="center"/>
          </w:tcPr>
          <w:p w14:paraId="3CA618F2" w14:textId="77777777" w:rsidR="00CC71CB" w:rsidRDefault="00000000">
            <w:pPr>
              <w:spacing w:before="240" w:after="240"/>
              <w:jc w:val="center"/>
              <w:rPr>
                <w:sz w:val="18"/>
                <w:szCs w:val="18"/>
              </w:rPr>
            </w:pPr>
            <w:r>
              <w:rPr>
                <w:noProof/>
                <w:sz w:val="18"/>
                <w:szCs w:val="18"/>
              </w:rPr>
              <w:drawing>
                <wp:inline distT="0" distB="0" distL="0" distR="0" wp14:anchorId="1B7F67CE" wp14:editId="01BE0EB3">
                  <wp:extent cx="648970" cy="1437640"/>
                  <wp:effectExtent l="0" t="0" r="9525" b="8890"/>
                  <wp:docPr id="2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4"/>
                          <pic:cNvPicPr>
                            <a:picLocks noChangeAspect="1" noChangeArrowheads="1"/>
                          </pic:cNvPicPr>
                        </pic:nvPicPr>
                        <pic:blipFill>
                          <a:blip r:embed="rId75" r:link="rId76" cstate="print">
                            <a:biLevel thresh="75000"/>
                            <a:extLst>
                              <a:ext uri="{28A0092B-C50C-407E-A947-70E740481C1C}">
                                <a14:useLocalDpi xmlns:a14="http://schemas.microsoft.com/office/drawing/2010/main" val="0"/>
                              </a:ext>
                            </a:extLst>
                          </a:blip>
                          <a:srcRect/>
                          <a:stretch>
                            <a:fillRect/>
                          </a:stretch>
                        </pic:blipFill>
                        <pic:spPr>
                          <a:xfrm>
                            <a:off x="0" y="0"/>
                            <a:ext cx="648970" cy="143764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000000"/>
              <w:right w:val="single" w:sz="4" w:space="0" w:color="auto"/>
            </w:tcBorders>
            <w:vAlign w:val="center"/>
          </w:tcPr>
          <w:p w14:paraId="4B17DD9F" w14:textId="77777777" w:rsidR="00CC71CB" w:rsidRDefault="00000000">
            <w:pPr>
              <w:spacing w:before="240" w:after="240"/>
              <w:jc w:val="center"/>
              <w:rPr>
                <w:sz w:val="18"/>
                <w:szCs w:val="18"/>
              </w:rPr>
            </w:pPr>
            <w:r>
              <w:rPr>
                <w:noProof/>
                <w:sz w:val="18"/>
                <w:szCs w:val="18"/>
              </w:rPr>
              <w:drawing>
                <wp:inline distT="0" distB="0" distL="0" distR="0" wp14:anchorId="734699BA" wp14:editId="76847752">
                  <wp:extent cx="533400" cy="1447800"/>
                  <wp:effectExtent l="0" t="0" r="6350" b="9525"/>
                  <wp:docPr id="2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5"/>
                          <pic:cNvPicPr>
                            <a:picLocks noChangeAspect="1" noChangeArrowheads="1"/>
                          </pic:cNvPicPr>
                        </pic:nvPicPr>
                        <pic:blipFill>
                          <a:blip r:embed="rId21" r:link="rId22" cstate="print">
                            <a:grayscl/>
                            <a:extLst>
                              <a:ext uri="{28A0092B-C50C-407E-A947-70E740481C1C}">
                                <a14:useLocalDpi xmlns:a14="http://schemas.microsoft.com/office/drawing/2010/main" val="0"/>
                              </a:ext>
                            </a:extLst>
                          </a:blip>
                          <a:srcRect/>
                          <a:stretch>
                            <a:fillRect/>
                          </a:stretch>
                        </pic:blipFill>
                        <pic:spPr>
                          <a:xfrm>
                            <a:off x="0" y="0"/>
                            <a:ext cx="533400"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4" w:space="0" w:color="000000"/>
              <w:right w:val="single" w:sz="12" w:space="0" w:color="auto"/>
            </w:tcBorders>
            <w:vAlign w:val="center"/>
          </w:tcPr>
          <w:p w14:paraId="6D9DF134" w14:textId="77777777" w:rsidR="00CC71CB" w:rsidRDefault="00000000">
            <w:pPr>
              <w:spacing w:before="240" w:after="240"/>
              <w:jc w:val="left"/>
              <w:rPr>
                <w:bCs/>
                <w:kern w:val="28"/>
                <w:sz w:val="18"/>
                <w:szCs w:val="18"/>
              </w:rPr>
            </w:pPr>
            <w:r>
              <w:rPr>
                <w:rFonts w:hint="eastAsia"/>
                <w:bCs/>
                <w:kern w:val="28"/>
                <w:sz w:val="18"/>
                <w:szCs w:val="18"/>
              </w:rPr>
              <w:t>雷达图像解释：灰度图基层底部振幅较强烈，横向影响范围小，有一定的深度</w:t>
            </w:r>
          </w:p>
          <w:p w14:paraId="5F3B4CED" w14:textId="77777777" w:rsidR="00CC71CB" w:rsidRDefault="00000000">
            <w:pPr>
              <w:spacing w:before="240" w:after="240"/>
              <w:jc w:val="left"/>
              <w:rPr>
                <w:bCs/>
                <w:kern w:val="28"/>
                <w:sz w:val="18"/>
                <w:szCs w:val="18"/>
              </w:rPr>
            </w:pPr>
            <w:r>
              <w:rPr>
                <w:rFonts w:hint="eastAsia"/>
                <w:bCs/>
                <w:kern w:val="28"/>
                <w:sz w:val="18"/>
                <w:szCs w:val="18"/>
              </w:rPr>
              <w:t>芯样情况：芯样基层底部轻微松散</w:t>
            </w:r>
          </w:p>
        </w:tc>
      </w:tr>
      <w:tr w:rsidR="00CC71CB" w14:paraId="233C39A6" w14:textId="77777777">
        <w:trPr>
          <w:jc w:val="center"/>
        </w:trPr>
        <w:tc>
          <w:tcPr>
            <w:tcW w:w="2520" w:type="dxa"/>
            <w:tcBorders>
              <w:top w:val="single" w:sz="4" w:space="0" w:color="000000"/>
              <w:left w:val="single" w:sz="12" w:space="0" w:color="auto"/>
              <w:bottom w:val="single" w:sz="12" w:space="0" w:color="auto"/>
              <w:right w:val="single" w:sz="4" w:space="0" w:color="auto"/>
            </w:tcBorders>
            <w:vAlign w:val="center"/>
          </w:tcPr>
          <w:p w14:paraId="6E688DBF"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9984" behindDoc="0" locked="0" layoutInCell="1" allowOverlap="1" wp14:anchorId="52E27435" wp14:editId="5490F2FD">
                      <wp:simplePos x="0" y="0"/>
                      <wp:positionH relativeFrom="column">
                        <wp:posOffset>1078865</wp:posOffset>
                      </wp:positionH>
                      <wp:positionV relativeFrom="paragraph">
                        <wp:posOffset>376555</wp:posOffset>
                      </wp:positionV>
                      <wp:extent cx="184150" cy="966470"/>
                      <wp:effectExtent l="6350" t="6350" r="14605" b="9525"/>
                      <wp:wrapNone/>
                      <wp:docPr id="30" name="矩形 11"/>
                      <wp:cNvGraphicFramePr/>
                      <a:graphic xmlns:a="http://schemas.openxmlformats.org/drawingml/2006/main">
                        <a:graphicData uri="http://schemas.microsoft.com/office/word/2010/wordprocessingShape">
                          <wps:wsp>
                            <wps:cNvSpPr/>
                            <wps:spPr>
                              <a:xfrm>
                                <a:off x="0" y="0"/>
                                <a:ext cx="184150" cy="96647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1" o:spid="_x0000_s1026" o:spt="1" style="position:absolute;left:0pt;margin-left:84.95pt;margin-top:29.65pt;height:76.1pt;width:14.5pt;z-index:251689984;v-text-anchor:middle;mso-width-relative:page;mso-height-relative:page;" filled="f" stroked="t" coordsize="21600,21600" o:gfxdata="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8GHfz2AAAAAoBAAAPAAAAAAAAAAEAIAAAACIAAABkcnMvZG93bnJldi54bWxQSwEC&#10;FAAUAAAACACHTuJA2Ma0q2YCAADMBAAADgAAAAAAAAABACAAAAAnAQAAZHJzL2Uyb0RvYy54bWxQ&#10;SwUGAAAAAAYABgBZAQAA/wU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57C6B6AA" wp14:editId="7D5A8107">
                  <wp:extent cx="1437640" cy="1516380"/>
                  <wp:effectExtent l="0" t="0" r="8890" b="5715"/>
                  <wp:docPr id="3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6"/>
                          <pic:cNvPicPr>
                            <a:picLocks noChangeAspect="1" noChangeArrowheads="1"/>
                          </pic:cNvPicPr>
                        </pic:nvPicPr>
                        <pic:blipFill>
                          <a:blip r:embed="rId77" r:link="rId78" cstate="print">
                            <a:grayscl/>
                            <a:extLst>
                              <a:ext uri="{28A0092B-C50C-407E-A947-70E740481C1C}">
                                <a14:useLocalDpi xmlns:a14="http://schemas.microsoft.com/office/drawing/2010/main" val="0"/>
                              </a:ext>
                            </a:extLst>
                          </a:blip>
                          <a:srcRect/>
                          <a:stretch>
                            <a:fillRect/>
                          </a:stretch>
                        </pic:blipFill>
                        <pic:spPr>
                          <a:xfrm>
                            <a:off x="0" y="0"/>
                            <a:ext cx="1437640" cy="1516380"/>
                          </a:xfrm>
                          <a:prstGeom prst="rect">
                            <a:avLst/>
                          </a:prstGeom>
                          <a:noFill/>
                          <a:ln>
                            <a:noFill/>
                          </a:ln>
                        </pic:spPr>
                      </pic:pic>
                    </a:graphicData>
                  </a:graphic>
                </wp:inline>
              </w:drawing>
            </w:r>
          </w:p>
        </w:tc>
        <w:tc>
          <w:tcPr>
            <w:tcW w:w="1400" w:type="dxa"/>
            <w:tcBorders>
              <w:top w:val="single" w:sz="4" w:space="0" w:color="000000"/>
              <w:left w:val="single" w:sz="4" w:space="0" w:color="auto"/>
              <w:bottom w:val="single" w:sz="12" w:space="0" w:color="auto"/>
              <w:right w:val="single" w:sz="4" w:space="0" w:color="auto"/>
            </w:tcBorders>
            <w:vAlign w:val="center"/>
          </w:tcPr>
          <w:p w14:paraId="3C12D9A4" w14:textId="77777777" w:rsidR="00CC71CB" w:rsidRDefault="00000000">
            <w:pPr>
              <w:spacing w:before="240" w:after="240"/>
              <w:jc w:val="center"/>
              <w:rPr>
                <w:sz w:val="18"/>
                <w:szCs w:val="18"/>
              </w:rPr>
            </w:pPr>
            <w:r>
              <w:rPr>
                <w:noProof/>
                <w:sz w:val="18"/>
                <w:szCs w:val="18"/>
              </w:rPr>
              <w:drawing>
                <wp:inline distT="0" distB="0" distL="0" distR="0" wp14:anchorId="1414F19E" wp14:editId="0285E87C">
                  <wp:extent cx="703580" cy="1437640"/>
                  <wp:effectExtent l="0" t="0" r="8890" b="8890"/>
                  <wp:docPr id="3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7"/>
                          <pic:cNvPicPr>
                            <a:picLocks noChangeAspect="1" noChangeArrowheads="1"/>
                          </pic:cNvPicPr>
                        </pic:nvPicPr>
                        <pic:blipFill>
                          <a:blip r:embed="rId79" r:link="rId80" cstate="print">
                            <a:biLevel thresh="75000"/>
                            <a:extLst>
                              <a:ext uri="{28A0092B-C50C-407E-A947-70E740481C1C}">
                                <a14:useLocalDpi xmlns:a14="http://schemas.microsoft.com/office/drawing/2010/main" val="0"/>
                              </a:ext>
                            </a:extLst>
                          </a:blip>
                          <a:srcRect/>
                          <a:stretch>
                            <a:fillRect/>
                          </a:stretch>
                        </pic:blipFill>
                        <pic:spPr>
                          <a:xfrm>
                            <a:off x="0" y="0"/>
                            <a:ext cx="703580" cy="1437640"/>
                          </a:xfrm>
                          <a:prstGeom prst="rect">
                            <a:avLst/>
                          </a:prstGeom>
                          <a:noFill/>
                          <a:ln>
                            <a:noFill/>
                          </a:ln>
                        </pic:spPr>
                      </pic:pic>
                    </a:graphicData>
                  </a:graphic>
                </wp:inline>
              </w:drawing>
            </w:r>
          </w:p>
        </w:tc>
        <w:tc>
          <w:tcPr>
            <w:tcW w:w="1401" w:type="dxa"/>
            <w:tcBorders>
              <w:top w:val="single" w:sz="4" w:space="0" w:color="000000"/>
              <w:left w:val="single" w:sz="4" w:space="0" w:color="auto"/>
              <w:bottom w:val="single" w:sz="12" w:space="0" w:color="auto"/>
              <w:right w:val="single" w:sz="4" w:space="0" w:color="auto"/>
            </w:tcBorders>
            <w:vAlign w:val="center"/>
          </w:tcPr>
          <w:p w14:paraId="3A343455" w14:textId="77777777" w:rsidR="00CC71CB" w:rsidRDefault="00000000">
            <w:pPr>
              <w:spacing w:before="240" w:after="240"/>
              <w:jc w:val="center"/>
              <w:rPr>
                <w:sz w:val="18"/>
                <w:szCs w:val="18"/>
              </w:rPr>
            </w:pPr>
            <w:r>
              <w:rPr>
                <w:noProof/>
                <w:sz w:val="18"/>
                <w:szCs w:val="18"/>
              </w:rPr>
              <w:drawing>
                <wp:inline distT="0" distB="0" distL="0" distR="0" wp14:anchorId="6634855B" wp14:editId="07ECE9A1">
                  <wp:extent cx="533400" cy="1447800"/>
                  <wp:effectExtent l="0" t="0" r="6350" b="9525"/>
                  <wp:docPr id="3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8"/>
                          <pic:cNvPicPr>
                            <a:picLocks noChangeAspect="1" noChangeArrowheads="1"/>
                          </pic:cNvPicPr>
                        </pic:nvPicPr>
                        <pic:blipFill>
                          <a:blip r:embed="rId81" r:link="rId82" cstate="print">
                            <a:grayscl/>
                            <a:extLst>
                              <a:ext uri="{28A0092B-C50C-407E-A947-70E740481C1C}">
                                <a14:useLocalDpi xmlns:a14="http://schemas.microsoft.com/office/drawing/2010/main" val="0"/>
                              </a:ext>
                            </a:extLst>
                          </a:blip>
                          <a:srcRect/>
                          <a:stretch>
                            <a:fillRect/>
                          </a:stretch>
                        </pic:blipFill>
                        <pic:spPr>
                          <a:xfrm>
                            <a:off x="0" y="0"/>
                            <a:ext cx="533400" cy="1447800"/>
                          </a:xfrm>
                          <a:prstGeom prst="rect">
                            <a:avLst/>
                          </a:prstGeom>
                          <a:noFill/>
                          <a:ln>
                            <a:noFill/>
                          </a:ln>
                        </pic:spPr>
                      </pic:pic>
                    </a:graphicData>
                  </a:graphic>
                </wp:inline>
              </w:drawing>
            </w:r>
          </w:p>
        </w:tc>
        <w:tc>
          <w:tcPr>
            <w:tcW w:w="3921" w:type="dxa"/>
            <w:tcBorders>
              <w:top w:val="single" w:sz="4" w:space="0" w:color="000000"/>
              <w:left w:val="single" w:sz="4" w:space="0" w:color="auto"/>
              <w:bottom w:val="single" w:sz="12" w:space="0" w:color="auto"/>
              <w:right w:val="single" w:sz="12" w:space="0" w:color="auto"/>
            </w:tcBorders>
            <w:vAlign w:val="center"/>
          </w:tcPr>
          <w:p w14:paraId="7FC86CDA" w14:textId="77777777" w:rsidR="00CC71CB" w:rsidRDefault="00000000">
            <w:pPr>
              <w:spacing w:before="240" w:after="240"/>
              <w:jc w:val="left"/>
              <w:rPr>
                <w:bCs/>
                <w:kern w:val="28"/>
                <w:sz w:val="18"/>
                <w:szCs w:val="18"/>
              </w:rPr>
            </w:pPr>
            <w:r>
              <w:rPr>
                <w:rFonts w:hint="eastAsia"/>
                <w:bCs/>
                <w:kern w:val="28"/>
                <w:sz w:val="18"/>
                <w:szCs w:val="18"/>
              </w:rPr>
              <w:t>雷达图像解释：灰度图基层底部出现了强烈的反射信号，对应的波形图也出现异常震荡深度方向出现多个加强振幅</w:t>
            </w:r>
          </w:p>
          <w:p w14:paraId="4704EE71" w14:textId="77777777" w:rsidR="00CC71CB" w:rsidRDefault="00000000">
            <w:pPr>
              <w:spacing w:before="240" w:after="240"/>
              <w:jc w:val="left"/>
              <w:rPr>
                <w:bCs/>
                <w:kern w:val="28"/>
                <w:sz w:val="18"/>
                <w:szCs w:val="18"/>
              </w:rPr>
            </w:pPr>
            <w:r>
              <w:rPr>
                <w:rFonts w:hint="eastAsia"/>
                <w:bCs/>
                <w:kern w:val="28"/>
                <w:sz w:val="18"/>
                <w:szCs w:val="18"/>
              </w:rPr>
              <w:t>芯样情况：芯样基层底部出现轻微松散</w:t>
            </w:r>
          </w:p>
        </w:tc>
      </w:tr>
      <w:tr w:rsidR="00CC71CB" w14:paraId="4495E1B3" w14:textId="77777777">
        <w:trPr>
          <w:jc w:val="center"/>
        </w:trPr>
        <w:tc>
          <w:tcPr>
            <w:tcW w:w="2520" w:type="dxa"/>
            <w:tcBorders>
              <w:top w:val="single" w:sz="12" w:space="0" w:color="auto"/>
              <w:left w:val="single" w:sz="12" w:space="0" w:color="auto"/>
              <w:bottom w:val="single" w:sz="4" w:space="0" w:color="auto"/>
              <w:right w:val="single" w:sz="4" w:space="0" w:color="auto"/>
            </w:tcBorders>
            <w:vAlign w:val="center"/>
          </w:tcPr>
          <w:p w14:paraId="587C4B8D"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91008" behindDoc="0" locked="0" layoutInCell="1" allowOverlap="1" wp14:anchorId="26CB6961" wp14:editId="6496884D">
                      <wp:simplePos x="0" y="0"/>
                      <wp:positionH relativeFrom="column">
                        <wp:posOffset>777240</wp:posOffset>
                      </wp:positionH>
                      <wp:positionV relativeFrom="paragraph">
                        <wp:posOffset>398780</wp:posOffset>
                      </wp:positionV>
                      <wp:extent cx="75565" cy="890270"/>
                      <wp:effectExtent l="6350" t="6350" r="15240" b="10160"/>
                      <wp:wrapNone/>
                      <wp:docPr id="34" name="矩形 12"/>
                      <wp:cNvGraphicFramePr/>
                      <a:graphic xmlns:a="http://schemas.openxmlformats.org/drawingml/2006/main">
                        <a:graphicData uri="http://schemas.microsoft.com/office/word/2010/wordprocessingShape">
                          <wps:wsp>
                            <wps:cNvSpPr/>
                            <wps:spPr>
                              <a:xfrm>
                                <a:off x="0" y="0"/>
                                <a:ext cx="75565" cy="89027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2" o:spid="_x0000_s1026" o:spt="1" style="position:absolute;left:0pt;margin-left:61.2pt;margin-top:31.4pt;height:70.1pt;width:5.95pt;z-index:251691008;v-text-anchor:middle;mso-width-relative:page;mso-height-relative:page;" filled="f" stroked="t" coordsize="21600,21600" o:gfxdata="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NL8J2rXAAAACgEAAA8AAAAAAAAAAQAgAAAAIgAAAGRycy9kb3ducmV2LnhtbFBLAQIU&#10;ABQAAAAIAIdO4kDGeOy3ZgIAAMsEAAAOAAAAAAAAAAEAIAAAACYBAABkcnMvZTJvRG9jLnhtbFBL&#10;BQYAAAAABgAGAFkBAAD+BQ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7DF7D88C" wp14:editId="283B6640">
                  <wp:extent cx="1437640" cy="1437640"/>
                  <wp:effectExtent l="0" t="0" r="8890" b="8890"/>
                  <wp:docPr id="3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9"/>
                          <pic:cNvPicPr>
                            <a:picLocks noChangeAspect="1" noChangeArrowheads="1"/>
                          </pic:cNvPicPr>
                        </pic:nvPicPr>
                        <pic:blipFill>
                          <a:blip r:embed="rId83" r:link="rId84" cstate="print">
                            <a:grayscl/>
                            <a:extLst>
                              <a:ext uri="{28A0092B-C50C-407E-A947-70E740481C1C}">
                                <a14:useLocalDpi xmlns:a14="http://schemas.microsoft.com/office/drawing/2010/main" val="0"/>
                              </a:ext>
                            </a:extLst>
                          </a:blip>
                          <a:srcRect/>
                          <a:stretch>
                            <a:fillRect/>
                          </a:stretch>
                        </pic:blipFill>
                        <pic:spPr>
                          <a:xfrm>
                            <a:off x="0" y="0"/>
                            <a:ext cx="1437640" cy="1437640"/>
                          </a:xfrm>
                          <a:prstGeom prst="rect">
                            <a:avLst/>
                          </a:prstGeom>
                          <a:noFill/>
                          <a:ln>
                            <a:noFill/>
                          </a:ln>
                        </pic:spPr>
                      </pic:pic>
                    </a:graphicData>
                  </a:graphic>
                </wp:inline>
              </w:drawing>
            </w:r>
          </w:p>
        </w:tc>
        <w:tc>
          <w:tcPr>
            <w:tcW w:w="1400" w:type="dxa"/>
            <w:tcBorders>
              <w:top w:val="single" w:sz="12" w:space="0" w:color="auto"/>
              <w:left w:val="single" w:sz="4" w:space="0" w:color="auto"/>
              <w:bottom w:val="single" w:sz="4" w:space="0" w:color="auto"/>
              <w:right w:val="single" w:sz="4" w:space="0" w:color="auto"/>
            </w:tcBorders>
            <w:vAlign w:val="center"/>
          </w:tcPr>
          <w:p w14:paraId="336B4D8B" w14:textId="77777777" w:rsidR="00CC71CB" w:rsidRDefault="00000000">
            <w:pPr>
              <w:spacing w:before="240" w:after="240"/>
              <w:jc w:val="center"/>
              <w:rPr>
                <w:sz w:val="18"/>
                <w:szCs w:val="18"/>
              </w:rPr>
            </w:pPr>
            <w:r>
              <w:rPr>
                <w:noProof/>
                <w:sz w:val="18"/>
                <w:szCs w:val="18"/>
              </w:rPr>
              <w:drawing>
                <wp:inline distT="0" distB="0" distL="0" distR="0" wp14:anchorId="09CE749A" wp14:editId="505BF922">
                  <wp:extent cx="673735" cy="1329055"/>
                  <wp:effectExtent l="0" t="0" r="6350" b="9525"/>
                  <wp:docPr id="36"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0"/>
                          <pic:cNvPicPr>
                            <a:picLocks noChangeAspect="1" noChangeArrowheads="1"/>
                          </pic:cNvPicPr>
                        </pic:nvPicPr>
                        <pic:blipFill>
                          <a:blip r:embed="rId85" r:link="rId86" cstate="print">
                            <a:biLevel thresh="75000"/>
                            <a:extLst>
                              <a:ext uri="{28A0092B-C50C-407E-A947-70E740481C1C}">
                                <a14:useLocalDpi xmlns:a14="http://schemas.microsoft.com/office/drawing/2010/main" val="0"/>
                              </a:ext>
                            </a:extLst>
                          </a:blip>
                          <a:srcRect l="4215"/>
                          <a:stretch>
                            <a:fillRect/>
                          </a:stretch>
                        </pic:blipFill>
                        <pic:spPr>
                          <a:xfrm>
                            <a:off x="0" y="0"/>
                            <a:ext cx="673924" cy="1329055"/>
                          </a:xfrm>
                          <a:prstGeom prst="rect">
                            <a:avLst/>
                          </a:prstGeom>
                          <a:noFill/>
                          <a:ln>
                            <a:noFill/>
                          </a:ln>
                        </pic:spPr>
                      </pic:pic>
                    </a:graphicData>
                  </a:graphic>
                </wp:inline>
              </w:drawing>
            </w:r>
          </w:p>
        </w:tc>
        <w:tc>
          <w:tcPr>
            <w:tcW w:w="1401" w:type="dxa"/>
            <w:tcBorders>
              <w:top w:val="single" w:sz="12" w:space="0" w:color="auto"/>
              <w:left w:val="single" w:sz="4" w:space="0" w:color="auto"/>
              <w:bottom w:val="single" w:sz="4" w:space="0" w:color="auto"/>
              <w:right w:val="single" w:sz="4" w:space="0" w:color="auto"/>
            </w:tcBorders>
            <w:vAlign w:val="center"/>
          </w:tcPr>
          <w:p w14:paraId="368AA7DC" w14:textId="77777777" w:rsidR="00CC71CB" w:rsidRDefault="00000000">
            <w:pPr>
              <w:spacing w:before="240" w:after="240"/>
              <w:jc w:val="center"/>
              <w:rPr>
                <w:sz w:val="18"/>
                <w:szCs w:val="18"/>
              </w:rPr>
            </w:pPr>
            <w:r>
              <w:rPr>
                <w:noProof/>
                <w:sz w:val="18"/>
                <w:szCs w:val="18"/>
              </w:rPr>
              <w:drawing>
                <wp:inline distT="0" distB="0" distL="0" distR="0" wp14:anchorId="7371683D" wp14:editId="60B8D2A9">
                  <wp:extent cx="486410" cy="1200150"/>
                  <wp:effectExtent l="0" t="0" r="10160" b="8890"/>
                  <wp:docPr id="3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1"/>
                          <pic:cNvPicPr>
                            <a:picLocks noChangeAspect="1" noChangeArrowheads="1"/>
                          </pic:cNvPicPr>
                        </pic:nvPicPr>
                        <pic:blipFill>
                          <a:blip r:embed="rId87" r:link="rId88" cstate="print">
                            <a:grayscl/>
                            <a:extLst>
                              <a:ext uri="{28A0092B-C50C-407E-A947-70E740481C1C}">
                                <a14:useLocalDpi xmlns:a14="http://schemas.microsoft.com/office/drawing/2010/main" val="0"/>
                              </a:ext>
                            </a:extLst>
                          </a:blip>
                          <a:srcRect/>
                          <a:stretch>
                            <a:fillRect/>
                          </a:stretch>
                        </pic:blipFill>
                        <pic:spPr>
                          <a:xfrm>
                            <a:off x="0" y="0"/>
                            <a:ext cx="486410" cy="1200150"/>
                          </a:xfrm>
                          <a:prstGeom prst="rect">
                            <a:avLst/>
                          </a:prstGeom>
                          <a:noFill/>
                          <a:ln>
                            <a:noFill/>
                          </a:ln>
                        </pic:spPr>
                      </pic:pic>
                    </a:graphicData>
                  </a:graphic>
                </wp:inline>
              </w:drawing>
            </w:r>
          </w:p>
        </w:tc>
        <w:tc>
          <w:tcPr>
            <w:tcW w:w="3921" w:type="dxa"/>
            <w:tcBorders>
              <w:top w:val="single" w:sz="12" w:space="0" w:color="auto"/>
              <w:left w:val="single" w:sz="4" w:space="0" w:color="auto"/>
              <w:bottom w:val="single" w:sz="4" w:space="0" w:color="auto"/>
              <w:right w:val="single" w:sz="12" w:space="0" w:color="auto"/>
            </w:tcBorders>
            <w:vAlign w:val="center"/>
          </w:tcPr>
          <w:p w14:paraId="00567F03" w14:textId="77777777" w:rsidR="00CC71CB" w:rsidRDefault="00000000">
            <w:pPr>
              <w:spacing w:before="240" w:after="240"/>
              <w:jc w:val="left"/>
              <w:rPr>
                <w:bCs/>
                <w:kern w:val="28"/>
                <w:sz w:val="18"/>
                <w:szCs w:val="18"/>
              </w:rPr>
            </w:pPr>
            <w:r>
              <w:rPr>
                <w:rFonts w:hint="eastAsia"/>
                <w:bCs/>
                <w:kern w:val="28"/>
                <w:sz w:val="18"/>
                <w:szCs w:val="18"/>
              </w:rPr>
              <w:t>雷达图像解释：灰度图基层底部反射信号较强烈，深度方向有多个异常振幅</w:t>
            </w:r>
          </w:p>
          <w:p w14:paraId="115352A3" w14:textId="77777777" w:rsidR="00CC71CB" w:rsidRDefault="00000000">
            <w:pPr>
              <w:spacing w:before="240" w:after="240"/>
              <w:jc w:val="left"/>
              <w:rPr>
                <w:bCs/>
                <w:kern w:val="28"/>
                <w:sz w:val="18"/>
                <w:szCs w:val="18"/>
              </w:rPr>
            </w:pPr>
            <w:r>
              <w:rPr>
                <w:rFonts w:hint="eastAsia"/>
                <w:bCs/>
                <w:kern w:val="28"/>
                <w:sz w:val="18"/>
                <w:szCs w:val="18"/>
              </w:rPr>
              <w:t>芯样情况：芯样基层底部松散</w:t>
            </w:r>
          </w:p>
        </w:tc>
      </w:tr>
      <w:tr w:rsidR="00CC71CB" w14:paraId="31A28426" w14:textId="77777777">
        <w:trPr>
          <w:jc w:val="center"/>
        </w:trPr>
        <w:tc>
          <w:tcPr>
            <w:tcW w:w="2520" w:type="dxa"/>
            <w:tcBorders>
              <w:top w:val="single" w:sz="4" w:space="0" w:color="auto"/>
              <w:left w:val="single" w:sz="12" w:space="0" w:color="auto"/>
              <w:bottom w:val="single" w:sz="12" w:space="0" w:color="auto"/>
              <w:right w:val="single" w:sz="4" w:space="0" w:color="auto"/>
            </w:tcBorders>
            <w:vAlign w:val="center"/>
          </w:tcPr>
          <w:p w14:paraId="450077DC" w14:textId="77777777" w:rsidR="00CC71CB" w:rsidRDefault="00000000">
            <w:pPr>
              <w:spacing w:before="240" w:after="240"/>
              <w:jc w:val="center"/>
              <w:rPr>
                <w:sz w:val="18"/>
                <w:szCs w:val="18"/>
              </w:rPr>
            </w:pPr>
            <w:r>
              <w:rPr>
                <w:noProof/>
                <w:sz w:val="18"/>
                <w:szCs w:val="18"/>
              </w:rPr>
              <w:lastRenderedPageBreak/>
              <mc:AlternateContent>
                <mc:Choice Requires="wps">
                  <w:drawing>
                    <wp:anchor distT="0" distB="0" distL="114300" distR="114300" simplePos="0" relativeHeight="251692032" behindDoc="0" locked="0" layoutInCell="1" allowOverlap="1" wp14:anchorId="2D7689D1" wp14:editId="3791EA66">
                      <wp:simplePos x="0" y="0"/>
                      <wp:positionH relativeFrom="column">
                        <wp:posOffset>518160</wp:posOffset>
                      </wp:positionH>
                      <wp:positionV relativeFrom="paragraph">
                        <wp:posOffset>382270</wp:posOffset>
                      </wp:positionV>
                      <wp:extent cx="106680" cy="882015"/>
                      <wp:effectExtent l="6350" t="6350" r="16510" b="7620"/>
                      <wp:wrapNone/>
                      <wp:docPr id="39" name="矩形 13"/>
                      <wp:cNvGraphicFramePr/>
                      <a:graphic xmlns:a="http://schemas.openxmlformats.org/drawingml/2006/main">
                        <a:graphicData uri="http://schemas.microsoft.com/office/word/2010/wordprocessingShape">
                          <wps:wsp>
                            <wps:cNvSpPr/>
                            <wps:spPr>
                              <a:xfrm>
                                <a:off x="0" y="0"/>
                                <a:ext cx="106680" cy="88201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3" o:spid="_x0000_s1026" o:spt="1" style="position:absolute;left:0pt;margin-left:40.8pt;margin-top:30.1pt;height:69.45pt;width:8.4pt;z-index:251692032;v-text-anchor:middle;mso-width-relative:page;mso-height-relative:page;" filled="f" stroked="t" coordsize="21600,21600" o:gfxdata="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XfKjbXAAAACAEAAA8AAAAAAAAAAQAgAAAAIgAAAGRycy9kb3ducmV2LnhtbFBLAQIU&#10;ABQAAAAIAIdO4kAUF7b6ZgIAAMwEAAAOAAAAAAAAAAEAIAAAACYBAABkcnMvZTJvRG9jLnhtbFBL&#10;BQYAAAAABgAGAFkBAAD+BQ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73DA0BDD" wp14:editId="0F062210">
                  <wp:extent cx="1437640" cy="1553210"/>
                  <wp:effectExtent l="0" t="0" r="8890" b="1270"/>
                  <wp:docPr id="4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7"/>
                          <pic:cNvPicPr>
                            <a:picLocks noChangeAspect="1" noChangeArrowheads="1"/>
                          </pic:cNvPicPr>
                        </pic:nvPicPr>
                        <pic:blipFill>
                          <a:blip r:embed="rId89" r:link="rId90" cstate="print">
                            <a:grayscl/>
                            <a:extLst>
                              <a:ext uri="{28A0092B-C50C-407E-A947-70E740481C1C}">
                                <a14:useLocalDpi xmlns:a14="http://schemas.microsoft.com/office/drawing/2010/main" val="0"/>
                              </a:ext>
                            </a:extLst>
                          </a:blip>
                          <a:srcRect/>
                          <a:stretch>
                            <a:fillRect/>
                          </a:stretch>
                        </pic:blipFill>
                        <pic:spPr>
                          <a:xfrm>
                            <a:off x="0" y="0"/>
                            <a:ext cx="1437640" cy="1553210"/>
                          </a:xfrm>
                          <a:prstGeom prst="rect">
                            <a:avLst/>
                          </a:prstGeom>
                          <a:noFill/>
                          <a:ln>
                            <a:noFill/>
                          </a:ln>
                        </pic:spPr>
                      </pic:pic>
                    </a:graphicData>
                  </a:graphic>
                </wp:inline>
              </w:drawing>
            </w:r>
          </w:p>
        </w:tc>
        <w:tc>
          <w:tcPr>
            <w:tcW w:w="1400" w:type="dxa"/>
            <w:tcBorders>
              <w:top w:val="single" w:sz="4" w:space="0" w:color="auto"/>
              <w:left w:val="single" w:sz="4" w:space="0" w:color="auto"/>
              <w:bottom w:val="single" w:sz="12" w:space="0" w:color="auto"/>
              <w:right w:val="single" w:sz="4" w:space="0" w:color="auto"/>
            </w:tcBorders>
            <w:vAlign w:val="center"/>
          </w:tcPr>
          <w:p w14:paraId="3E030B30" w14:textId="77777777" w:rsidR="00CC71CB" w:rsidRDefault="00000000">
            <w:pPr>
              <w:spacing w:before="240" w:after="240"/>
              <w:jc w:val="center"/>
              <w:rPr>
                <w:sz w:val="18"/>
                <w:szCs w:val="18"/>
              </w:rPr>
            </w:pPr>
            <w:r>
              <w:rPr>
                <w:noProof/>
                <w:sz w:val="18"/>
                <w:szCs w:val="18"/>
              </w:rPr>
              <w:drawing>
                <wp:inline distT="0" distB="0" distL="0" distR="0" wp14:anchorId="79556E31" wp14:editId="5D713859">
                  <wp:extent cx="547370" cy="1447800"/>
                  <wp:effectExtent l="0" t="0" r="3175" b="9525"/>
                  <wp:docPr id="4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8"/>
                          <pic:cNvPicPr>
                            <a:picLocks noChangeAspect="1" noChangeArrowheads="1"/>
                          </pic:cNvPicPr>
                        </pic:nvPicPr>
                        <pic:blipFill>
                          <a:blip r:embed="rId91" r:link="rId92" cstate="print">
                            <a:biLevel thresh="75000"/>
                            <a:extLst>
                              <a:ext uri="{28A0092B-C50C-407E-A947-70E740481C1C}">
                                <a14:useLocalDpi xmlns:a14="http://schemas.microsoft.com/office/drawing/2010/main" val="0"/>
                              </a:ext>
                            </a:extLst>
                          </a:blip>
                          <a:srcRect l="9032"/>
                          <a:stretch>
                            <a:fillRect/>
                          </a:stretch>
                        </pic:blipFill>
                        <pic:spPr>
                          <a:xfrm>
                            <a:off x="0" y="0"/>
                            <a:ext cx="547610" cy="1447800"/>
                          </a:xfrm>
                          <a:prstGeom prst="rect">
                            <a:avLst/>
                          </a:prstGeom>
                          <a:noFill/>
                          <a:ln>
                            <a:noFill/>
                          </a:ln>
                        </pic:spPr>
                      </pic:pic>
                    </a:graphicData>
                  </a:graphic>
                </wp:inline>
              </w:drawing>
            </w:r>
          </w:p>
        </w:tc>
        <w:tc>
          <w:tcPr>
            <w:tcW w:w="1401" w:type="dxa"/>
            <w:tcBorders>
              <w:top w:val="single" w:sz="4" w:space="0" w:color="auto"/>
              <w:left w:val="single" w:sz="4" w:space="0" w:color="auto"/>
              <w:bottom w:val="single" w:sz="12" w:space="0" w:color="auto"/>
              <w:right w:val="single" w:sz="4" w:space="0" w:color="auto"/>
            </w:tcBorders>
            <w:vAlign w:val="center"/>
          </w:tcPr>
          <w:p w14:paraId="15D1093B" w14:textId="77777777" w:rsidR="00CC71CB" w:rsidRDefault="00000000">
            <w:pPr>
              <w:spacing w:before="240" w:after="240"/>
              <w:jc w:val="center"/>
              <w:rPr>
                <w:sz w:val="18"/>
                <w:szCs w:val="18"/>
              </w:rPr>
            </w:pPr>
            <w:r>
              <w:rPr>
                <w:noProof/>
                <w:sz w:val="18"/>
                <w:szCs w:val="18"/>
              </w:rPr>
              <w:drawing>
                <wp:inline distT="0" distB="0" distL="0" distR="0" wp14:anchorId="5B8B938F" wp14:editId="14A8BE00">
                  <wp:extent cx="601980" cy="1447800"/>
                  <wp:effectExtent l="0" t="0" r="2540" b="9525"/>
                  <wp:docPr id="4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9"/>
                          <pic:cNvPicPr>
                            <a:picLocks noChangeAspect="1" noChangeArrowheads="1"/>
                          </pic:cNvPicPr>
                        </pic:nvPicPr>
                        <pic:blipFill>
                          <a:blip r:embed="rId93" r:link="rId94" cstate="print">
                            <a:grayscl/>
                            <a:extLst>
                              <a:ext uri="{28A0092B-C50C-407E-A947-70E740481C1C}">
                                <a14:useLocalDpi xmlns:a14="http://schemas.microsoft.com/office/drawing/2010/main" val="0"/>
                              </a:ext>
                            </a:extLst>
                          </a:blip>
                          <a:srcRect/>
                          <a:stretch>
                            <a:fillRect/>
                          </a:stretch>
                        </pic:blipFill>
                        <pic:spPr>
                          <a:xfrm>
                            <a:off x="0" y="0"/>
                            <a:ext cx="601980" cy="1447800"/>
                          </a:xfrm>
                          <a:prstGeom prst="rect">
                            <a:avLst/>
                          </a:prstGeom>
                          <a:noFill/>
                          <a:ln>
                            <a:noFill/>
                          </a:ln>
                        </pic:spPr>
                      </pic:pic>
                    </a:graphicData>
                  </a:graphic>
                </wp:inline>
              </w:drawing>
            </w:r>
          </w:p>
        </w:tc>
        <w:tc>
          <w:tcPr>
            <w:tcW w:w="3921" w:type="dxa"/>
            <w:tcBorders>
              <w:top w:val="single" w:sz="4" w:space="0" w:color="auto"/>
              <w:left w:val="single" w:sz="4" w:space="0" w:color="auto"/>
              <w:bottom w:val="single" w:sz="12" w:space="0" w:color="auto"/>
              <w:right w:val="single" w:sz="12" w:space="0" w:color="auto"/>
            </w:tcBorders>
            <w:vAlign w:val="center"/>
          </w:tcPr>
          <w:p w14:paraId="0F5BD947" w14:textId="77777777" w:rsidR="00CC71CB" w:rsidRDefault="00000000">
            <w:pPr>
              <w:spacing w:before="240" w:after="240"/>
              <w:jc w:val="left"/>
              <w:rPr>
                <w:bCs/>
                <w:kern w:val="28"/>
                <w:sz w:val="18"/>
                <w:szCs w:val="18"/>
              </w:rPr>
            </w:pPr>
            <w:r>
              <w:rPr>
                <w:rFonts w:hint="eastAsia"/>
                <w:bCs/>
                <w:kern w:val="28"/>
                <w:sz w:val="18"/>
                <w:szCs w:val="18"/>
              </w:rPr>
              <w:t>雷达图像解释：灰度图基层底部出现强烈的反射信号，在深度上有一定的影响范围</w:t>
            </w:r>
          </w:p>
          <w:p w14:paraId="51AB3F26" w14:textId="77777777" w:rsidR="00CC71CB" w:rsidRDefault="00000000">
            <w:pPr>
              <w:spacing w:before="240" w:after="240"/>
              <w:jc w:val="left"/>
              <w:rPr>
                <w:bCs/>
                <w:kern w:val="28"/>
                <w:sz w:val="18"/>
                <w:szCs w:val="18"/>
              </w:rPr>
            </w:pPr>
            <w:r>
              <w:rPr>
                <w:rFonts w:hint="eastAsia"/>
                <w:bCs/>
                <w:kern w:val="28"/>
                <w:sz w:val="18"/>
                <w:szCs w:val="18"/>
              </w:rPr>
              <w:t>芯样情况：芯样基层底部松散</w:t>
            </w:r>
          </w:p>
        </w:tc>
      </w:tr>
    </w:tbl>
    <w:p w14:paraId="42B47C7F" w14:textId="77777777" w:rsidR="00CC71CB" w:rsidRDefault="00CC71CB">
      <w:pPr>
        <w:pStyle w:val="afffff"/>
        <w:outlineLvl w:val="9"/>
        <w:rPr>
          <w:rFonts w:ascii="黑体" w:eastAsia="黑体" w:hAnsi="黑体"/>
        </w:rPr>
      </w:pPr>
    </w:p>
    <w:p w14:paraId="2118F40C" w14:textId="77777777" w:rsidR="00CC71CB" w:rsidRDefault="00000000">
      <w:pPr>
        <w:pStyle w:val="afffff"/>
        <w:outlineLvl w:val="9"/>
        <w:rPr>
          <w:szCs w:val="20"/>
        </w:rPr>
      </w:pPr>
      <w:r>
        <w:rPr>
          <w:rFonts w:ascii="黑体" w:eastAsia="黑体" w:hAnsi="黑体" w:hint="eastAsia"/>
        </w:rPr>
        <w:t>C.3.2</w:t>
      </w:r>
      <w:r>
        <w:rPr>
          <w:rFonts w:ascii="黑体" w:eastAsia="黑体" w:hAnsi="黑体"/>
        </w:rPr>
        <w:t xml:space="preserve"> </w:t>
      </w:r>
      <w:r>
        <w:rPr>
          <w:rFonts w:hint="eastAsia"/>
        </w:rPr>
        <w:t>重度结构松散</w:t>
      </w:r>
    </w:p>
    <w:p w14:paraId="55573704" w14:textId="77777777" w:rsidR="00CC71CB" w:rsidRDefault="00000000">
      <w:pPr>
        <w:pStyle w:val="afffff"/>
        <w:ind w:firstLine="482"/>
        <w:outlineLvl w:val="9"/>
        <w:rPr>
          <w:rFonts w:ascii="黑体" w:eastAsia="黑体" w:hAnsi="黑体"/>
        </w:rPr>
      </w:pPr>
      <w:r>
        <w:rPr>
          <w:rFonts w:hint="eastAsia"/>
          <w:szCs w:val="20"/>
        </w:rPr>
        <w:t>重度结构松散雷达图像识别实例见表C</w:t>
      </w:r>
      <w:r>
        <w:rPr>
          <w:szCs w:val="20"/>
        </w:rPr>
        <w:t>.3</w:t>
      </w:r>
      <w:r>
        <w:rPr>
          <w:rFonts w:hint="eastAsia"/>
          <w:szCs w:val="20"/>
        </w:rPr>
        <w:t>.2。</w:t>
      </w:r>
    </w:p>
    <w:p w14:paraId="0DE6794F"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w:t>
      </w:r>
      <w:r>
        <w:rPr>
          <w:rFonts w:ascii="黑体" w:eastAsia="黑体" w:hAnsi="黑体" w:hint="eastAsia"/>
          <w:szCs w:val="21"/>
        </w:rPr>
        <w:t>3.2  重度结构松散雷达图像识别实例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520"/>
        <w:gridCol w:w="1400"/>
        <w:gridCol w:w="1401"/>
        <w:gridCol w:w="3921"/>
      </w:tblGrid>
      <w:tr w:rsidR="00CC71CB" w14:paraId="09646FA2" w14:textId="77777777">
        <w:trPr>
          <w:trHeight w:val="397"/>
          <w:tblHeader/>
          <w:jc w:val="center"/>
        </w:trPr>
        <w:tc>
          <w:tcPr>
            <w:tcW w:w="2520" w:type="dxa"/>
            <w:tcBorders>
              <w:top w:val="single" w:sz="12" w:space="0" w:color="auto"/>
              <w:left w:val="single" w:sz="12" w:space="0" w:color="auto"/>
              <w:bottom w:val="single" w:sz="12" w:space="0" w:color="auto"/>
              <w:right w:val="single" w:sz="4" w:space="0" w:color="auto"/>
            </w:tcBorders>
            <w:vAlign w:val="center"/>
          </w:tcPr>
          <w:p w14:paraId="5DC891E8" w14:textId="77777777" w:rsidR="00CC71CB" w:rsidRDefault="00000000">
            <w:pPr>
              <w:jc w:val="center"/>
              <w:rPr>
                <w:bCs/>
                <w:kern w:val="28"/>
                <w:sz w:val="18"/>
                <w:szCs w:val="18"/>
              </w:rPr>
            </w:pPr>
            <w:r>
              <w:rPr>
                <w:rFonts w:hint="eastAsia"/>
                <w:bCs/>
                <w:kern w:val="28"/>
                <w:sz w:val="18"/>
                <w:szCs w:val="18"/>
              </w:rPr>
              <w:t>典型雷达图像</w:t>
            </w:r>
          </w:p>
        </w:tc>
        <w:tc>
          <w:tcPr>
            <w:tcW w:w="1400" w:type="dxa"/>
            <w:tcBorders>
              <w:top w:val="single" w:sz="12" w:space="0" w:color="auto"/>
              <w:left w:val="single" w:sz="4" w:space="0" w:color="auto"/>
              <w:bottom w:val="single" w:sz="12" w:space="0" w:color="auto"/>
              <w:right w:val="single" w:sz="4" w:space="0" w:color="auto"/>
            </w:tcBorders>
            <w:vAlign w:val="center"/>
          </w:tcPr>
          <w:p w14:paraId="729252AF" w14:textId="77777777" w:rsidR="00CC71CB" w:rsidRDefault="00000000">
            <w:pPr>
              <w:jc w:val="center"/>
              <w:rPr>
                <w:bCs/>
                <w:kern w:val="28"/>
                <w:sz w:val="18"/>
                <w:szCs w:val="18"/>
              </w:rPr>
            </w:pPr>
            <w:r>
              <w:rPr>
                <w:rFonts w:hint="eastAsia"/>
                <w:bCs/>
                <w:kern w:val="28"/>
                <w:sz w:val="18"/>
                <w:szCs w:val="18"/>
              </w:rPr>
              <w:t>波形图</w:t>
            </w:r>
          </w:p>
        </w:tc>
        <w:tc>
          <w:tcPr>
            <w:tcW w:w="1401" w:type="dxa"/>
            <w:tcBorders>
              <w:top w:val="single" w:sz="12" w:space="0" w:color="auto"/>
              <w:left w:val="single" w:sz="4" w:space="0" w:color="auto"/>
              <w:bottom w:val="single" w:sz="12" w:space="0" w:color="auto"/>
              <w:right w:val="single" w:sz="4" w:space="0" w:color="auto"/>
            </w:tcBorders>
            <w:vAlign w:val="center"/>
          </w:tcPr>
          <w:p w14:paraId="727B08DE" w14:textId="77777777" w:rsidR="00CC71CB" w:rsidRDefault="00000000">
            <w:pPr>
              <w:jc w:val="center"/>
              <w:rPr>
                <w:bCs/>
                <w:kern w:val="28"/>
                <w:sz w:val="18"/>
                <w:szCs w:val="18"/>
              </w:rPr>
            </w:pPr>
            <w:r>
              <w:rPr>
                <w:rFonts w:hint="eastAsia"/>
                <w:bCs/>
                <w:kern w:val="28"/>
                <w:sz w:val="18"/>
                <w:szCs w:val="18"/>
              </w:rPr>
              <w:t>典型取芯图像</w:t>
            </w:r>
          </w:p>
        </w:tc>
        <w:tc>
          <w:tcPr>
            <w:tcW w:w="3921" w:type="dxa"/>
            <w:tcBorders>
              <w:top w:val="single" w:sz="12" w:space="0" w:color="auto"/>
              <w:left w:val="single" w:sz="4" w:space="0" w:color="auto"/>
              <w:bottom w:val="single" w:sz="12" w:space="0" w:color="auto"/>
              <w:right w:val="single" w:sz="12" w:space="0" w:color="auto"/>
            </w:tcBorders>
            <w:vAlign w:val="center"/>
          </w:tcPr>
          <w:p w14:paraId="7510323E" w14:textId="77777777" w:rsidR="00CC71CB" w:rsidRDefault="00000000">
            <w:pPr>
              <w:jc w:val="center"/>
              <w:rPr>
                <w:bCs/>
                <w:kern w:val="28"/>
                <w:sz w:val="18"/>
                <w:szCs w:val="18"/>
              </w:rPr>
            </w:pPr>
            <w:r>
              <w:rPr>
                <w:rFonts w:hint="eastAsia"/>
                <w:bCs/>
                <w:kern w:val="28"/>
                <w:sz w:val="18"/>
                <w:szCs w:val="18"/>
              </w:rPr>
              <w:t>图像解释</w:t>
            </w:r>
          </w:p>
        </w:tc>
      </w:tr>
      <w:tr w:rsidR="00CC71CB" w14:paraId="2F9D26F6" w14:textId="77777777">
        <w:trPr>
          <w:jc w:val="center"/>
        </w:trPr>
        <w:tc>
          <w:tcPr>
            <w:tcW w:w="2520" w:type="dxa"/>
            <w:tcBorders>
              <w:top w:val="single" w:sz="12" w:space="0" w:color="auto"/>
              <w:left w:val="single" w:sz="12" w:space="0" w:color="auto"/>
              <w:bottom w:val="single" w:sz="4" w:space="0" w:color="auto"/>
              <w:right w:val="single" w:sz="4" w:space="0" w:color="auto"/>
            </w:tcBorders>
            <w:vAlign w:val="center"/>
          </w:tcPr>
          <w:p w14:paraId="6D1B5E1C"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1792" behindDoc="0" locked="0" layoutInCell="1" allowOverlap="1" wp14:anchorId="288DD2CE" wp14:editId="63DCE347">
                      <wp:simplePos x="0" y="0"/>
                      <wp:positionH relativeFrom="column">
                        <wp:posOffset>843280</wp:posOffset>
                      </wp:positionH>
                      <wp:positionV relativeFrom="paragraph">
                        <wp:posOffset>403860</wp:posOffset>
                      </wp:positionV>
                      <wp:extent cx="153035" cy="929005"/>
                      <wp:effectExtent l="0" t="0" r="18415" b="23495"/>
                      <wp:wrapNone/>
                      <wp:docPr id="2015470553" name="矩形 7"/>
                      <wp:cNvGraphicFramePr/>
                      <a:graphic xmlns:a="http://schemas.openxmlformats.org/drawingml/2006/main">
                        <a:graphicData uri="http://schemas.microsoft.com/office/word/2010/wordprocessingShape">
                          <wps:wsp>
                            <wps:cNvSpPr/>
                            <wps:spPr>
                              <a:xfrm>
                                <a:off x="0" y="0"/>
                                <a:ext cx="153035" cy="92900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7" o:spid="_x0000_s1026" o:spt="1" style="position:absolute;left:0pt;margin-left:66.4pt;margin-top:31.8pt;height:73.15pt;width:12.05pt;z-index:251681792;v-text-anchor:middle;mso-width-relative:page;mso-height-relative:page;" filled="f" stroked="t" coordsize="21600,21600" o:gfxdata="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b0QNHYAAAACgEAAA8AAAAAAAAAAQAgAAAAIgAAAGRycy9kb3ducmV2&#10;LnhtbFBLAQIUABQAAAAIAIdO4kC/ELC4bgIAANMEAAAOAAAAAAAAAAEAIAAAACcBAABkcnMvZTJv&#10;RG9jLnhtbFBLBQYAAAAABgAGAFkBAAAHBg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2C080EB5" wp14:editId="4C290F85">
                  <wp:extent cx="1447800" cy="1468755"/>
                  <wp:effectExtent l="0" t="0" r="0" b="0"/>
                  <wp:docPr id="4888038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03878" name="图片 44"/>
                          <pic:cNvPicPr>
                            <a:picLocks noChangeAspect="1" noChangeArrowheads="1"/>
                          </pic:cNvPicPr>
                        </pic:nvPicPr>
                        <pic:blipFill>
                          <a:blip r:embed="rId95" r:link="rId96" cstate="print">
                            <a:grayscl/>
                            <a:extLst>
                              <a:ext uri="{28A0092B-C50C-407E-A947-70E740481C1C}">
                                <a14:useLocalDpi xmlns:a14="http://schemas.microsoft.com/office/drawing/2010/main" val="0"/>
                              </a:ext>
                            </a:extLst>
                          </a:blip>
                          <a:srcRect/>
                          <a:stretch>
                            <a:fillRect/>
                          </a:stretch>
                        </pic:blipFill>
                        <pic:spPr>
                          <a:xfrm>
                            <a:off x="0" y="0"/>
                            <a:ext cx="1447800" cy="1468755"/>
                          </a:xfrm>
                          <a:prstGeom prst="rect">
                            <a:avLst/>
                          </a:prstGeom>
                          <a:noFill/>
                          <a:ln>
                            <a:noFill/>
                          </a:ln>
                        </pic:spPr>
                      </pic:pic>
                    </a:graphicData>
                  </a:graphic>
                </wp:inline>
              </w:drawing>
            </w:r>
          </w:p>
        </w:tc>
        <w:tc>
          <w:tcPr>
            <w:tcW w:w="1400" w:type="dxa"/>
            <w:tcBorders>
              <w:top w:val="single" w:sz="12" w:space="0" w:color="auto"/>
              <w:left w:val="single" w:sz="4" w:space="0" w:color="auto"/>
              <w:bottom w:val="single" w:sz="4" w:space="0" w:color="auto"/>
              <w:right w:val="single" w:sz="4" w:space="0" w:color="auto"/>
            </w:tcBorders>
            <w:vAlign w:val="center"/>
          </w:tcPr>
          <w:p w14:paraId="4DF64438" w14:textId="77777777" w:rsidR="00CC71CB" w:rsidRDefault="00000000">
            <w:pPr>
              <w:spacing w:before="240" w:after="240"/>
              <w:jc w:val="center"/>
              <w:rPr>
                <w:sz w:val="18"/>
                <w:szCs w:val="18"/>
              </w:rPr>
            </w:pPr>
            <w:r>
              <w:rPr>
                <w:noProof/>
                <w:sz w:val="18"/>
                <w:szCs w:val="18"/>
              </w:rPr>
              <w:drawing>
                <wp:inline distT="0" distB="0" distL="0" distR="0" wp14:anchorId="5E452C05" wp14:editId="1EB69954">
                  <wp:extent cx="602615" cy="1437640"/>
                  <wp:effectExtent l="0" t="0" r="6985" b="0"/>
                  <wp:docPr id="50112850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28505" name="图片 45"/>
                          <pic:cNvPicPr>
                            <a:picLocks noChangeAspect="1" noChangeArrowheads="1"/>
                          </pic:cNvPicPr>
                        </pic:nvPicPr>
                        <pic:blipFill>
                          <a:blip r:embed="rId97" r:link="rId98" cstate="print">
                            <a:biLevel thresh="75000"/>
                            <a:extLst>
                              <a:ext uri="{28A0092B-C50C-407E-A947-70E740481C1C}">
                                <a14:useLocalDpi xmlns:a14="http://schemas.microsoft.com/office/drawing/2010/main" val="0"/>
                              </a:ext>
                            </a:extLst>
                          </a:blip>
                          <a:srcRect r="8071"/>
                          <a:stretch>
                            <a:fillRect/>
                          </a:stretch>
                        </pic:blipFill>
                        <pic:spPr>
                          <a:xfrm>
                            <a:off x="0" y="0"/>
                            <a:ext cx="603010" cy="1437640"/>
                          </a:xfrm>
                          <a:prstGeom prst="rect">
                            <a:avLst/>
                          </a:prstGeom>
                          <a:noFill/>
                          <a:ln>
                            <a:noFill/>
                          </a:ln>
                        </pic:spPr>
                      </pic:pic>
                    </a:graphicData>
                  </a:graphic>
                </wp:inline>
              </w:drawing>
            </w:r>
          </w:p>
        </w:tc>
        <w:tc>
          <w:tcPr>
            <w:tcW w:w="1401" w:type="dxa"/>
            <w:tcBorders>
              <w:top w:val="single" w:sz="12" w:space="0" w:color="auto"/>
              <w:left w:val="single" w:sz="4" w:space="0" w:color="auto"/>
              <w:bottom w:val="single" w:sz="4" w:space="0" w:color="auto"/>
              <w:right w:val="single" w:sz="4" w:space="0" w:color="auto"/>
            </w:tcBorders>
            <w:vAlign w:val="center"/>
          </w:tcPr>
          <w:p w14:paraId="7BA3EF7B" w14:textId="77777777" w:rsidR="00CC71CB" w:rsidRDefault="00000000">
            <w:pPr>
              <w:spacing w:before="240" w:after="240"/>
              <w:jc w:val="center"/>
              <w:rPr>
                <w:sz w:val="18"/>
                <w:szCs w:val="18"/>
              </w:rPr>
            </w:pPr>
            <w:r>
              <w:rPr>
                <w:noProof/>
                <w:sz w:val="18"/>
                <w:szCs w:val="18"/>
              </w:rPr>
              <w:drawing>
                <wp:inline distT="0" distB="0" distL="0" distR="0" wp14:anchorId="5E24F95D" wp14:editId="4B7F5A6C">
                  <wp:extent cx="533400" cy="1447800"/>
                  <wp:effectExtent l="0" t="0" r="0" b="0"/>
                  <wp:docPr id="7524864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48645" name="图片 46"/>
                          <pic:cNvPicPr>
                            <a:picLocks noChangeAspect="1" noChangeArrowheads="1"/>
                          </pic:cNvPicPr>
                        </pic:nvPicPr>
                        <pic:blipFill>
                          <a:blip r:embed="rId24" r:link="rId25" cstate="print">
                            <a:grayscl/>
                            <a:extLst>
                              <a:ext uri="{28A0092B-C50C-407E-A947-70E740481C1C}">
                                <a14:useLocalDpi xmlns:a14="http://schemas.microsoft.com/office/drawing/2010/main" val="0"/>
                              </a:ext>
                            </a:extLst>
                          </a:blip>
                          <a:srcRect/>
                          <a:stretch>
                            <a:fillRect/>
                          </a:stretch>
                        </pic:blipFill>
                        <pic:spPr>
                          <a:xfrm>
                            <a:off x="0" y="0"/>
                            <a:ext cx="533400" cy="1447800"/>
                          </a:xfrm>
                          <a:prstGeom prst="rect">
                            <a:avLst/>
                          </a:prstGeom>
                          <a:noFill/>
                          <a:ln>
                            <a:noFill/>
                          </a:ln>
                        </pic:spPr>
                      </pic:pic>
                    </a:graphicData>
                  </a:graphic>
                </wp:inline>
              </w:drawing>
            </w:r>
          </w:p>
        </w:tc>
        <w:tc>
          <w:tcPr>
            <w:tcW w:w="3921" w:type="dxa"/>
            <w:tcBorders>
              <w:top w:val="single" w:sz="12" w:space="0" w:color="auto"/>
              <w:left w:val="single" w:sz="4" w:space="0" w:color="auto"/>
              <w:bottom w:val="single" w:sz="4" w:space="0" w:color="auto"/>
              <w:right w:val="single" w:sz="12" w:space="0" w:color="auto"/>
            </w:tcBorders>
            <w:vAlign w:val="center"/>
          </w:tcPr>
          <w:p w14:paraId="5B274B67" w14:textId="77777777" w:rsidR="00CC71CB" w:rsidRDefault="00000000">
            <w:pPr>
              <w:spacing w:before="240" w:after="240"/>
              <w:rPr>
                <w:bCs/>
                <w:kern w:val="28"/>
                <w:sz w:val="18"/>
                <w:szCs w:val="18"/>
              </w:rPr>
            </w:pPr>
            <w:r>
              <w:rPr>
                <w:rFonts w:hint="eastAsia"/>
                <w:bCs/>
                <w:kern w:val="28"/>
                <w:sz w:val="18"/>
                <w:szCs w:val="18"/>
              </w:rPr>
              <w:t>雷达图像解释：灰度图显示基层中下部反射信号较强烈，同相轴断裂且有一定的深度影响，波形图对应区域正负起跳反复</w:t>
            </w:r>
          </w:p>
          <w:p w14:paraId="0D8482DE" w14:textId="77777777" w:rsidR="00CC71CB" w:rsidRDefault="00000000">
            <w:pPr>
              <w:spacing w:before="240" w:after="240"/>
              <w:rPr>
                <w:bCs/>
                <w:kern w:val="28"/>
                <w:sz w:val="18"/>
                <w:szCs w:val="18"/>
              </w:rPr>
            </w:pPr>
            <w:r>
              <w:rPr>
                <w:rFonts w:hint="eastAsia"/>
                <w:bCs/>
                <w:kern w:val="28"/>
                <w:sz w:val="18"/>
                <w:szCs w:val="18"/>
              </w:rPr>
              <w:t>芯样情况：芯样基层中部断裂，底部严重松散</w:t>
            </w:r>
          </w:p>
        </w:tc>
      </w:tr>
      <w:tr w:rsidR="00CC71CB" w14:paraId="7278D618" w14:textId="77777777">
        <w:trPr>
          <w:jc w:val="center"/>
        </w:trPr>
        <w:tc>
          <w:tcPr>
            <w:tcW w:w="2520" w:type="dxa"/>
            <w:tcBorders>
              <w:top w:val="single" w:sz="4" w:space="0" w:color="auto"/>
              <w:left w:val="single" w:sz="12" w:space="0" w:color="auto"/>
              <w:bottom w:val="single" w:sz="4" w:space="0" w:color="auto"/>
              <w:right w:val="single" w:sz="4" w:space="0" w:color="auto"/>
            </w:tcBorders>
            <w:vAlign w:val="center"/>
          </w:tcPr>
          <w:p w14:paraId="3AEC7A91" w14:textId="77777777" w:rsidR="00CC71CB" w:rsidRDefault="00000000">
            <w:pPr>
              <w:spacing w:before="240" w:after="240"/>
              <w:jc w:val="center"/>
              <w:rPr>
                <w:sz w:val="18"/>
                <w:szCs w:val="18"/>
              </w:rPr>
            </w:pPr>
            <w:r>
              <w:rPr>
                <w:noProof/>
                <w:sz w:val="18"/>
                <w:szCs w:val="18"/>
              </w:rPr>
              <mc:AlternateContent>
                <mc:Choice Requires="wps">
                  <w:drawing>
                    <wp:anchor distT="0" distB="0" distL="114300" distR="114300" simplePos="0" relativeHeight="251682816" behindDoc="0" locked="0" layoutInCell="1" allowOverlap="1" wp14:anchorId="6FBCC1D0" wp14:editId="37644DF0">
                      <wp:simplePos x="0" y="0"/>
                      <wp:positionH relativeFrom="column">
                        <wp:posOffset>788670</wp:posOffset>
                      </wp:positionH>
                      <wp:positionV relativeFrom="paragraph">
                        <wp:posOffset>403860</wp:posOffset>
                      </wp:positionV>
                      <wp:extent cx="123190" cy="1082040"/>
                      <wp:effectExtent l="0" t="0" r="10160" b="22860"/>
                      <wp:wrapNone/>
                      <wp:docPr id="1015621820" name="矩形 8"/>
                      <wp:cNvGraphicFramePr/>
                      <a:graphic xmlns:a="http://schemas.openxmlformats.org/drawingml/2006/main">
                        <a:graphicData uri="http://schemas.microsoft.com/office/word/2010/wordprocessingShape">
                          <wps:wsp>
                            <wps:cNvSpPr/>
                            <wps:spPr>
                              <a:xfrm>
                                <a:off x="0" y="0"/>
                                <a:ext cx="123190" cy="108204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8" o:spid="_x0000_s1026" o:spt="1" style="position:absolute;left:0pt;margin-left:62.1pt;margin-top:31.8pt;height:85.2pt;width:9.7pt;z-index:251682816;v-text-anchor:middle;mso-width-relative:page;mso-height-relative:page;" filled="f" stroked="t" coordsize="21600,21600" o:gfxdata="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BP95fHXAAAACgEAAA8AAAAAAAAAAQAgAAAAIgAAAGRycy9kb3ducmV2Lnht&#10;bFBLAQIUABQAAAAIAIdO4kCL5lkZbAIAANQEAAAOAAAAAAAAAAEAIAAAACYBAABkcnMvZTJvRG9j&#10;LnhtbFBLBQYAAAAABgAGAFkBAAAEBgAAAAA=&#10;">
                      <v:fill on="f" focussize="0,0"/>
                      <v:stroke weight="1pt" color="#000000 [3213]" miterlimit="8" joinstyle="miter"/>
                      <v:imagedata o:title=""/>
                      <o:lock v:ext="edit" aspectratio="f"/>
                    </v:rect>
                  </w:pict>
                </mc:Fallback>
              </mc:AlternateContent>
            </w:r>
            <w:r>
              <w:rPr>
                <w:noProof/>
                <w:sz w:val="18"/>
                <w:szCs w:val="18"/>
              </w:rPr>
              <w:drawing>
                <wp:inline distT="0" distB="0" distL="0" distR="0" wp14:anchorId="1E0EAFF4" wp14:editId="3480ED39">
                  <wp:extent cx="1437640" cy="1553210"/>
                  <wp:effectExtent l="0" t="0" r="0" b="8890"/>
                  <wp:docPr id="124463415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34150" name="图片 47"/>
                          <pic:cNvPicPr>
                            <a:picLocks noChangeAspect="1" noChangeArrowheads="1"/>
                          </pic:cNvPicPr>
                        </pic:nvPicPr>
                        <pic:blipFill>
                          <a:blip r:embed="rId99" r:link="rId100" cstate="print">
                            <a:grayscl/>
                            <a:extLst>
                              <a:ext uri="{28A0092B-C50C-407E-A947-70E740481C1C}">
                                <a14:useLocalDpi xmlns:a14="http://schemas.microsoft.com/office/drawing/2010/main" val="0"/>
                              </a:ext>
                            </a:extLst>
                          </a:blip>
                          <a:srcRect/>
                          <a:stretch>
                            <a:fillRect/>
                          </a:stretch>
                        </pic:blipFill>
                        <pic:spPr>
                          <a:xfrm>
                            <a:off x="0" y="0"/>
                            <a:ext cx="1437640" cy="1553210"/>
                          </a:xfrm>
                          <a:prstGeom prst="rect">
                            <a:avLst/>
                          </a:prstGeom>
                          <a:noFill/>
                          <a:ln>
                            <a:noFill/>
                          </a:ln>
                        </pic:spPr>
                      </pic:pic>
                    </a:graphicData>
                  </a:graphic>
                </wp:inline>
              </w:drawing>
            </w:r>
          </w:p>
        </w:tc>
        <w:tc>
          <w:tcPr>
            <w:tcW w:w="1400" w:type="dxa"/>
            <w:tcBorders>
              <w:top w:val="single" w:sz="4" w:space="0" w:color="auto"/>
              <w:left w:val="single" w:sz="4" w:space="0" w:color="auto"/>
              <w:bottom w:val="single" w:sz="4" w:space="0" w:color="auto"/>
              <w:right w:val="single" w:sz="4" w:space="0" w:color="auto"/>
            </w:tcBorders>
            <w:vAlign w:val="center"/>
          </w:tcPr>
          <w:p w14:paraId="1D26E64B" w14:textId="77777777" w:rsidR="00CC71CB" w:rsidRDefault="00000000">
            <w:pPr>
              <w:spacing w:before="240" w:after="240"/>
              <w:jc w:val="center"/>
              <w:rPr>
                <w:sz w:val="18"/>
                <w:szCs w:val="18"/>
              </w:rPr>
            </w:pPr>
            <w:r>
              <w:rPr>
                <w:noProof/>
                <w:sz w:val="18"/>
                <w:szCs w:val="18"/>
              </w:rPr>
              <w:drawing>
                <wp:inline distT="0" distB="0" distL="0" distR="0" wp14:anchorId="5119656B" wp14:editId="56549F2C">
                  <wp:extent cx="622300" cy="1437640"/>
                  <wp:effectExtent l="0" t="0" r="6350" b="0"/>
                  <wp:docPr id="98539627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396271" name="图片 48"/>
                          <pic:cNvPicPr>
                            <a:picLocks noChangeAspect="1" noChangeArrowheads="1"/>
                          </pic:cNvPicPr>
                        </pic:nvPicPr>
                        <pic:blipFill>
                          <a:blip r:embed="rId101" r:link="rId102" cstate="print">
                            <a:biLevel thresh="75000"/>
                            <a:extLst>
                              <a:ext uri="{28A0092B-C50C-407E-A947-70E740481C1C}">
                                <a14:useLocalDpi xmlns:a14="http://schemas.microsoft.com/office/drawing/2010/main" val="0"/>
                              </a:ext>
                            </a:extLst>
                          </a:blip>
                          <a:srcRect r="5118"/>
                          <a:stretch>
                            <a:fillRect/>
                          </a:stretch>
                        </pic:blipFill>
                        <pic:spPr>
                          <a:xfrm>
                            <a:off x="0" y="0"/>
                            <a:ext cx="622386" cy="1437640"/>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vAlign w:val="center"/>
          </w:tcPr>
          <w:p w14:paraId="785D8803" w14:textId="77777777" w:rsidR="00CC71CB" w:rsidRDefault="00000000">
            <w:pPr>
              <w:spacing w:before="240" w:after="240"/>
              <w:jc w:val="center"/>
              <w:rPr>
                <w:sz w:val="18"/>
                <w:szCs w:val="18"/>
              </w:rPr>
            </w:pPr>
            <w:r>
              <w:rPr>
                <w:noProof/>
                <w:sz w:val="18"/>
                <w:szCs w:val="18"/>
              </w:rPr>
              <w:drawing>
                <wp:inline distT="0" distB="0" distL="0" distR="0" wp14:anchorId="076B4B02" wp14:editId="3A292E0B">
                  <wp:extent cx="533400" cy="1363345"/>
                  <wp:effectExtent l="0" t="0" r="0" b="8255"/>
                  <wp:docPr id="161609597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095974" name="图片 49"/>
                          <pic:cNvPicPr>
                            <a:picLocks noChangeAspect="1" noChangeArrowheads="1"/>
                          </pic:cNvPicPr>
                        </pic:nvPicPr>
                        <pic:blipFill>
                          <a:blip r:embed="rId103" r:link="rId104" cstate="print">
                            <a:grayscl/>
                            <a:extLst>
                              <a:ext uri="{28A0092B-C50C-407E-A947-70E740481C1C}">
                                <a14:useLocalDpi xmlns:a14="http://schemas.microsoft.com/office/drawing/2010/main" val="0"/>
                              </a:ext>
                            </a:extLst>
                          </a:blip>
                          <a:srcRect/>
                          <a:stretch>
                            <a:fillRect/>
                          </a:stretch>
                        </pic:blipFill>
                        <pic:spPr>
                          <a:xfrm>
                            <a:off x="0" y="0"/>
                            <a:ext cx="533400" cy="1363345"/>
                          </a:xfrm>
                          <a:prstGeom prst="rect">
                            <a:avLst/>
                          </a:prstGeom>
                          <a:noFill/>
                          <a:ln>
                            <a:noFill/>
                          </a:ln>
                        </pic:spPr>
                      </pic:pic>
                    </a:graphicData>
                  </a:graphic>
                </wp:inline>
              </w:drawing>
            </w:r>
          </w:p>
        </w:tc>
        <w:tc>
          <w:tcPr>
            <w:tcW w:w="3921" w:type="dxa"/>
            <w:tcBorders>
              <w:top w:val="single" w:sz="4" w:space="0" w:color="auto"/>
              <w:left w:val="single" w:sz="4" w:space="0" w:color="auto"/>
              <w:bottom w:val="single" w:sz="4" w:space="0" w:color="auto"/>
              <w:right w:val="single" w:sz="12" w:space="0" w:color="auto"/>
            </w:tcBorders>
            <w:vAlign w:val="center"/>
          </w:tcPr>
          <w:p w14:paraId="3737C0D8" w14:textId="77777777" w:rsidR="00CC71CB" w:rsidRDefault="00000000">
            <w:pPr>
              <w:spacing w:before="240" w:after="240"/>
              <w:jc w:val="left"/>
              <w:rPr>
                <w:bCs/>
                <w:kern w:val="28"/>
                <w:sz w:val="18"/>
                <w:szCs w:val="18"/>
              </w:rPr>
            </w:pPr>
            <w:r>
              <w:rPr>
                <w:rFonts w:hint="eastAsia"/>
                <w:bCs/>
                <w:kern w:val="28"/>
                <w:sz w:val="18"/>
                <w:szCs w:val="18"/>
              </w:rPr>
              <w:t>雷达图像解释：灰度图中基层底部反射信号较强烈，出现了倾斜同相轴振幅较强，有一定深度影响</w:t>
            </w:r>
          </w:p>
          <w:p w14:paraId="70EDEBB8" w14:textId="77777777" w:rsidR="00CC71CB" w:rsidRDefault="00000000">
            <w:pPr>
              <w:spacing w:before="240" w:after="240"/>
              <w:jc w:val="left"/>
              <w:rPr>
                <w:bCs/>
                <w:kern w:val="28"/>
                <w:sz w:val="18"/>
                <w:szCs w:val="18"/>
              </w:rPr>
            </w:pPr>
            <w:r>
              <w:rPr>
                <w:rFonts w:hint="eastAsia"/>
                <w:bCs/>
                <w:kern w:val="28"/>
                <w:sz w:val="18"/>
                <w:szCs w:val="18"/>
              </w:rPr>
              <w:t>芯样情况：基层下部严重松散</w:t>
            </w:r>
          </w:p>
        </w:tc>
      </w:tr>
    </w:tbl>
    <w:p w14:paraId="20BA586C" w14:textId="77777777" w:rsidR="00CC71CB" w:rsidRDefault="00CC71CB">
      <w:pPr>
        <w:pStyle w:val="affd"/>
        <w:rPr>
          <w:rFonts w:hAnsi="宋体"/>
        </w:rPr>
      </w:pPr>
    </w:p>
    <w:p w14:paraId="27DEEAE5" w14:textId="77777777" w:rsidR="00CC71CB" w:rsidRDefault="00000000">
      <w:pPr>
        <w:pStyle w:val="afffff"/>
        <w:spacing w:beforeLines="50" w:before="156" w:afterLines="50" w:after="156"/>
        <w:rPr>
          <w:szCs w:val="20"/>
        </w:rPr>
      </w:pPr>
      <w:r>
        <w:rPr>
          <w:rFonts w:ascii="黑体" w:eastAsia="黑体" w:hAnsi="黑体" w:hint="eastAsia"/>
        </w:rPr>
        <w:t>C.</w:t>
      </w:r>
      <w:r>
        <w:rPr>
          <w:rFonts w:ascii="黑体" w:eastAsia="黑体" w:hAnsi="黑体"/>
        </w:rPr>
        <w:t>4</w:t>
      </w:r>
      <w:r>
        <w:rPr>
          <w:rFonts w:ascii="黑体" w:eastAsia="黑体" w:hAnsi="黑体" w:hint="eastAsia"/>
        </w:rPr>
        <w:t xml:space="preserve">  </w:t>
      </w:r>
      <w:r>
        <w:rPr>
          <w:rFonts w:hint="eastAsia"/>
          <w:szCs w:val="20"/>
        </w:rPr>
        <w:t>层间局部积水</w:t>
      </w:r>
    </w:p>
    <w:p w14:paraId="2DE62DDB" w14:textId="77777777" w:rsidR="00CC71CB" w:rsidRDefault="00000000">
      <w:pPr>
        <w:pStyle w:val="afffff"/>
        <w:ind w:firstLine="482"/>
        <w:outlineLvl w:val="9"/>
        <w:rPr>
          <w:rFonts w:ascii="黑体" w:eastAsia="黑体" w:hAnsi="黑体"/>
        </w:rPr>
      </w:pPr>
      <w:r>
        <w:rPr>
          <w:rFonts w:hint="eastAsia"/>
          <w:szCs w:val="20"/>
        </w:rPr>
        <w:t>层间局部积水雷达图像识别实例见表C</w:t>
      </w:r>
      <w:r>
        <w:rPr>
          <w:szCs w:val="20"/>
        </w:rPr>
        <w:t>.4</w:t>
      </w:r>
      <w:r>
        <w:rPr>
          <w:rFonts w:hint="eastAsia"/>
          <w:szCs w:val="20"/>
        </w:rPr>
        <w:t>。</w:t>
      </w:r>
    </w:p>
    <w:p w14:paraId="7279FC27"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.4</w:t>
      </w:r>
      <w:r>
        <w:rPr>
          <w:rFonts w:ascii="黑体" w:eastAsia="黑体" w:hAnsi="黑体" w:hint="eastAsia"/>
          <w:szCs w:val="21"/>
        </w:rPr>
        <w:t xml:space="preserve">  层间局部积水雷达图像识别实例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40"/>
        <w:gridCol w:w="1620"/>
        <w:gridCol w:w="2841"/>
        <w:gridCol w:w="2841"/>
      </w:tblGrid>
      <w:tr w:rsidR="00CC71CB" w14:paraId="3AF02FBA" w14:textId="77777777">
        <w:trPr>
          <w:trHeight w:val="397"/>
          <w:jc w:val="center"/>
        </w:trPr>
        <w:tc>
          <w:tcPr>
            <w:tcW w:w="1940" w:type="dxa"/>
            <w:tcBorders>
              <w:top w:val="single" w:sz="12" w:space="0" w:color="auto"/>
              <w:left w:val="single" w:sz="12" w:space="0" w:color="auto"/>
              <w:bottom w:val="single" w:sz="12" w:space="0" w:color="auto"/>
              <w:right w:val="single" w:sz="4" w:space="0" w:color="auto"/>
            </w:tcBorders>
            <w:vAlign w:val="center"/>
          </w:tcPr>
          <w:p w14:paraId="4CCB5CF4" w14:textId="77777777" w:rsidR="00CC71CB" w:rsidRDefault="00000000">
            <w:pPr>
              <w:jc w:val="center"/>
              <w:rPr>
                <w:bCs/>
                <w:kern w:val="28"/>
                <w:sz w:val="18"/>
                <w:szCs w:val="18"/>
              </w:rPr>
            </w:pPr>
            <w:r>
              <w:rPr>
                <w:rFonts w:hint="eastAsia"/>
                <w:bCs/>
                <w:kern w:val="28"/>
                <w:sz w:val="18"/>
                <w:szCs w:val="18"/>
              </w:rPr>
              <w:lastRenderedPageBreak/>
              <w:t>典型雷达图像</w:t>
            </w:r>
          </w:p>
        </w:tc>
        <w:tc>
          <w:tcPr>
            <w:tcW w:w="1620" w:type="dxa"/>
            <w:tcBorders>
              <w:top w:val="single" w:sz="12" w:space="0" w:color="auto"/>
              <w:left w:val="single" w:sz="4" w:space="0" w:color="auto"/>
              <w:bottom w:val="single" w:sz="12" w:space="0" w:color="auto"/>
              <w:right w:val="single" w:sz="4" w:space="0" w:color="auto"/>
            </w:tcBorders>
            <w:vAlign w:val="center"/>
          </w:tcPr>
          <w:p w14:paraId="30B9CEFD" w14:textId="77777777" w:rsidR="00CC71CB" w:rsidRDefault="00000000">
            <w:pPr>
              <w:jc w:val="center"/>
              <w:rPr>
                <w:bCs/>
                <w:kern w:val="28"/>
                <w:sz w:val="18"/>
                <w:szCs w:val="18"/>
              </w:rPr>
            </w:pPr>
            <w:r>
              <w:rPr>
                <w:rFonts w:hint="eastAsia"/>
                <w:bCs/>
                <w:kern w:val="28"/>
                <w:sz w:val="18"/>
                <w:szCs w:val="18"/>
              </w:rPr>
              <w:t>波形图</w:t>
            </w:r>
          </w:p>
        </w:tc>
        <w:tc>
          <w:tcPr>
            <w:tcW w:w="2841" w:type="dxa"/>
            <w:tcBorders>
              <w:top w:val="single" w:sz="12" w:space="0" w:color="auto"/>
              <w:left w:val="single" w:sz="4" w:space="0" w:color="auto"/>
              <w:bottom w:val="single" w:sz="12" w:space="0" w:color="auto"/>
              <w:right w:val="single" w:sz="4" w:space="0" w:color="auto"/>
            </w:tcBorders>
            <w:vAlign w:val="center"/>
          </w:tcPr>
          <w:p w14:paraId="63468B49" w14:textId="77777777" w:rsidR="00CC71CB" w:rsidRDefault="00000000">
            <w:pPr>
              <w:jc w:val="center"/>
              <w:rPr>
                <w:bCs/>
                <w:kern w:val="28"/>
                <w:sz w:val="18"/>
                <w:szCs w:val="18"/>
              </w:rPr>
            </w:pPr>
            <w:r>
              <w:rPr>
                <w:rFonts w:hint="eastAsia"/>
                <w:bCs/>
                <w:kern w:val="28"/>
                <w:sz w:val="18"/>
                <w:szCs w:val="18"/>
              </w:rPr>
              <w:t>典型取芯图像</w:t>
            </w:r>
          </w:p>
        </w:tc>
        <w:tc>
          <w:tcPr>
            <w:tcW w:w="2841" w:type="dxa"/>
            <w:tcBorders>
              <w:top w:val="single" w:sz="12" w:space="0" w:color="auto"/>
              <w:left w:val="single" w:sz="4" w:space="0" w:color="auto"/>
              <w:bottom w:val="single" w:sz="12" w:space="0" w:color="auto"/>
              <w:right w:val="single" w:sz="12" w:space="0" w:color="auto"/>
            </w:tcBorders>
            <w:vAlign w:val="center"/>
          </w:tcPr>
          <w:p w14:paraId="245A6562" w14:textId="77777777" w:rsidR="00CC71CB" w:rsidRDefault="00000000">
            <w:pPr>
              <w:jc w:val="center"/>
              <w:rPr>
                <w:bCs/>
                <w:kern w:val="28"/>
                <w:sz w:val="18"/>
                <w:szCs w:val="18"/>
              </w:rPr>
            </w:pPr>
            <w:r>
              <w:rPr>
                <w:rFonts w:hint="eastAsia"/>
                <w:bCs/>
                <w:kern w:val="28"/>
                <w:sz w:val="18"/>
                <w:szCs w:val="18"/>
              </w:rPr>
              <w:t>图像解释</w:t>
            </w:r>
          </w:p>
        </w:tc>
      </w:tr>
      <w:tr w:rsidR="00CC71CB" w14:paraId="14D38067" w14:textId="77777777">
        <w:trPr>
          <w:trHeight w:val="3811"/>
          <w:jc w:val="center"/>
        </w:trPr>
        <w:tc>
          <w:tcPr>
            <w:tcW w:w="1940" w:type="dxa"/>
            <w:tcBorders>
              <w:top w:val="single" w:sz="12" w:space="0" w:color="auto"/>
              <w:left w:val="single" w:sz="12" w:space="0" w:color="auto"/>
              <w:bottom w:val="single" w:sz="4" w:space="0" w:color="auto"/>
              <w:right w:val="single" w:sz="4" w:space="0" w:color="auto"/>
            </w:tcBorders>
            <w:vAlign w:val="center"/>
          </w:tcPr>
          <w:p w14:paraId="2B63C538" w14:textId="77777777" w:rsidR="00CC71CB" w:rsidRDefault="00000000">
            <w:pPr>
              <w:spacing w:before="240" w:after="240"/>
              <w:rPr>
                <w:sz w:val="18"/>
                <w:szCs w:val="18"/>
              </w:rPr>
            </w:pPr>
            <w:r>
              <w:rPr>
                <w:noProof/>
                <w:szCs w:val="18"/>
              </w:rPr>
              <mc:AlternateContent>
                <mc:Choice Requires="wps">
                  <w:drawing>
                    <wp:anchor distT="0" distB="0" distL="114300" distR="114300" simplePos="0" relativeHeight="251683840" behindDoc="0" locked="0" layoutInCell="1" allowOverlap="1" wp14:anchorId="58D83D2D" wp14:editId="7AAFD7BD">
                      <wp:simplePos x="0" y="0"/>
                      <wp:positionH relativeFrom="column">
                        <wp:posOffset>915670</wp:posOffset>
                      </wp:positionH>
                      <wp:positionV relativeFrom="paragraph">
                        <wp:posOffset>462915</wp:posOffset>
                      </wp:positionV>
                      <wp:extent cx="130175" cy="1082040"/>
                      <wp:effectExtent l="0" t="0" r="22225" b="22860"/>
                      <wp:wrapNone/>
                      <wp:docPr id="1023953509" name="矩形 14"/>
                      <wp:cNvGraphicFramePr/>
                      <a:graphic xmlns:a="http://schemas.openxmlformats.org/drawingml/2006/main">
                        <a:graphicData uri="http://schemas.microsoft.com/office/word/2010/wordprocessingShape">
                          <wps:wsp>
                            <wps:cNvSpPr/>
                            <wps:spPr>
                              <a:xfrm>
                                <a:off x="0" y="0"/>
                                <a:ext cx="130175" cy="108204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4" o:spid="_x0000_s1026" o:spt="1" style="position:absolute;left:0pt;margin-left:72.1pt;margin-top:36.45pt;height:85.2pt;width:10.25pt;z-index:251683840;v-text-anchor:middle;mso-width-relative:page;mso-height-relative:page;" filled="f" stroked="t" coordsize="21600,21600" o:gfxdata="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DRm8NbYAAAACgEAAA8AAAAAAAAAAQAgAAAAIgAAAGRycy9kb3du&#10;cmV2LnhtbFBLAQIUABQAAAAIAIdO4kDf2YG4cQIAANUEAAAOAAAAAAAAAAEAIAAAACcBAABkcnMv&#10;ZTJvRG9jLnhtbFBLBQYAAAAABgAGAFkBAAAKBgAAAAA=&#10;">
                      <v:fill on="f" focussize="0,0"/>
                      <v:stroke weight="1pt" color="#000000 [3213]" miterlimit="8" joinstyle="miter"/>
                      <v:imagedata o:title=""/>
                      <o:lock v:ext="edit" aspectratio="f"/>
                    </v:rect>
                  </w:pict>
                </mc:Fallback>
              </mc:AlternateContent>
            </w:r>
            <w:r>
              <w:rPr>
                <w:noProof/>
                <w:szCs w:val="18"/>
              </w:rPr>
              <w:drawing>
                <wp:inline distT="0" distB="0" distL="0" distR="0" wp14:anchorId="46F4592F" wp14:editId="270E2CBA">
                  <wp:extent cx="1271270" cy="1842135"/>
                  <wp:effectExtent l="0" t="0" r="5080" b="5715"/>
                  <wp:docPr id="187929710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97101" name="图片 97"/>
                          <pic:cNvPicPr>
                            <a:picLocks noChangeAspect="1" noChangeArrowheads="1"/>
                          </pic:cNvPicPr>
                        </pic:nvPicPr>
                        <pic:blipFill>
                          <a:blip r:embed="rId105">
                            <a:grayscl/>
                            <a:extLst>
                              <a:ext uri="{28A0092B-C50C-407E-A947-70E740481C1C}">
                                <a14:useLocalDpi xmlns:a14="http://schemas.microsoft.com/office/drawing/2010/main" val="0"/>
                              </a:ext>
                            </a:extLst>
                          </a:blip>
                          <a:srcRect/>
                          <a:stretch>
                            <a:fillRect/>
                          </a:stretch>
                        </pic:blipFill>
                        <pic:spPr>
                          <a:xfrm>
                            <a:off x="0" y="0"/>
                            <a:ext cx="1271270" cy="1842135"/>
                          </a:xfrm>
                          <a:prstGeom prst="rect">
                            <a:avLst/>
                          </a:prstGeom>
                          <a:noFill/>
                          <a:ln>
                            <a:noFill/>
                          </a:ln>
                        </pic:spPr>
                      </pic:pic>
                    </a:graphicData>
                  </a:graphic>
                </wp:inline>
              </w:drawing>
            </w:r>
          </w:p>
        </w:tc>
        <w:tc>
          <w:tcPr>
            <w:tcW w:w="1620" w:type="dxa"/>
            <w:tcBorders>
              <w:top w:val="single" w:sz="12" w:space="0" w:color="auto"/>
              <w:left w:val="single" w:sz="4" w:space="0" w:color="auto"/>
              <w:bottom w:val="single" w:sz="4" w:space="0" w:color="auto"/>
              <w:right w:val="single" w:sz="4" w:space="0" w:color="auto"/>
            </w:tcBorders>
            <w:vAlign w:val="center"/>
          </w:tcPr>
          <w:p w14:paraId="2D91B63C" w14:textId="77777777" w:rsidR="00CC71CB" w:rsidRDefault="00CC71CB">
            <w:pPr>
              <w:spacing w:before="240" w:after="240"/>
              <w:jc w:val="center"/>
              <w:rPr>
                <w:szCs w:val="18"/>
              </w:rPr>
            </w:pPr>
          </w:p>
          <w:p w14:paraId="4A08DAD0" w14:textId="77777777" w:rsidR="00CC71CB" w:rsidRDefault="00000000">
            <w:pPr>
              <w:spacing w:before="240" w:after="240"/>
              <w:jc w:val="center"/>
              <w:rPr>
                <w:sz w:val="18"/>
                <w:szCs w:val="18"/>
              </w:rPr>
            </w:pPr>
            <w:r>
              <w:rPr>
                <w:noProof/>
                <w:szCs w:val="18"/>
              </w:rPr>
              <w:drawing>
                <wp:inline distT="0" distB="0" distL="0" distR="0" wp14:anchorId="65D6AE70" wp14:editId="77EEFAD7">
                  <wp:extent cx="570865" cy="1849120"/>
                  <wp:effectExtent l="0" t="0" r="635" b="0"/>
                  <wp:docPr id="72090887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8875" name="图片 104"/>
                          <pic:cNvPicPr>
                            <a:picLocks noChangeAspect="1" noChangeArrowheads="1"/>
                          </pic:cNvPicPr>
                        </pic:nvPicPr>
                        <pic:blipFill>
                          <a:blip r:embed="rId106">
                            <a:biLevel thresh="75000"/>
                            <a:extLst>
                              <a:ext uri="{28A0092B-C50C-407E-A947-70E740481C1C}">
                                <a14:useLocalDpi xmlns:a14="http://schemas.microsoft.com/office/drawing/2010/main" val="0"/>
                              </a:ext>
                            </a:extLst>
                          </a:blip>
                          <a:srcRect/>
                          <a:stretch>
                            <a:fillRect/>
                          </a:stretch>
                        </pic:blipFill>
                        <pic:spPr>
                          <a:xfrm>
                            <a:off x="0" y="0"/>
                            <a:ext cx="570865" cy="1849120"/>
                          </a:xfrm>
                          <a:prstGeom prst="rect">
                            <a:avLst/>
                          </a:prstGeom>
                          <a:noFill/>
                          <a:ln>
                            <a:noFill/>
                          </a:ln>
                        </pic:spPr>
                      </pic:pic>
                    </a:graphicData>
                  </a:graphic>
                </wp:inline>
              </w:drawing>
            </w:r>
          </w:p>
        </w:tc>
        <w:tc>
          <w:tcPr>
            <w:tcW w:w="2841" w:type="dxa"/>
            <w:tcBorders>
              <w:top w:val="single" w:sz="12" w:space="0" w:color="auto"/>
              <w:left w:val="single" w:sz="4" w:space="0" w:color="auto"/>
              <w:bottom w:val="single" w:sz="4" w:space="0" w:color="auto"/>
              <w:right w:val="single" w:sz="4" w:space="0" w:color="auto"/>
            </w:tcBorders>
            <w:vAlign w:val="center"/>
          </w:tcPr>
          <w:p w14:paraId="50BF2E2F" w14:textId="77777777" w:rsidR="00CC71CB" w:rsidRDefault="00CC71CB">
            <w:pPr>
              <w:spacing w:before="240" w:after="240"/>
              <w:jc w:val="center"/>
              <w:rPr>
                <w:szCs w:val="18"/>
              </w:rPr>
            </w:pPr>
          </w:p>
          <w:p w14:paraId="515BABFF" w14:textId="77777777" w:rsidR="00CC71CB" w:rsidRDefault="00000000">
            <w:pPr>
              <w:spacing w:before="240" w:after="240"/>
              <w:jc w:val="center"/>
              <w:rPr>
                <w:szCs w:val="18"/>
              </w:rPr>
            </w:pPr>
            <w:r>
              <w:rPr>
                <w:noProof/>
                <w:szCs w:val="18"/>
              </w:rPr>
              <w:drawing>
                <wp:inline distT="0" distB="0" distL="0" distR="0" wp14:anchorId="261A097C" wp14:editId="4FEAABCB">
                  <wp:extent cx="1271270" cy="1951355"/>
                  <wp:effectExtent l="0" t="0" r="5080" b="0"/>
                  <wp:docPr id="38639363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93634" name="图片 91"/>
                          <pic:cNvPicPr>
                            <a:picLocks noChangeAspect="1" noChangeArrowheads="1"/>
                          </pic:cNvPicPr>
                        </pic:nvPicPr>
                        <pic:blipFill>
                          <a:blip r:embed="rId107">
                            <a:grayscl/>
                            <a:extLst>
                              <a:ext uri="{28A0092B-C50C-407E-A947-70E740481C1C}">
                                <a14:useLocalDpi xmlns:a14="http://schemas.microsoft.com/office/drawing/2010/main" val="0"/>
                              </a:ext>
                            </a:extLst>
                          </a:blip>
                          <a:srcRect/>
                          <a:stretch>
                            <a:fillRect/>
                          </a:stretch>
                        </pic:blipFill>
                        <pic:spPr>
                          <a:xfrm>
                            <a:off x="0" y="0"/>
                            <a:ext cx="1271270" cy="1951355"/>
                          </a:xfrm>
                          <a:prstGeom prst="rect">
                            <a:avLst/>
                          </a:prstGeom>
                          <a:noFill/>
                          <a:ln>
                            <a:noFill/>
                          </a:ln>
                        </pic:spPr>
                      </pic:pic>
                    </a:graphicData>
                  </a:graphic>
                </wp:inline>
              </w:drawing>
            </w:r>
          </w:p>
        </w:tc>
        <w:tc>
          <w:tcPr>
            <w:tcW w:w="2841" w:type="dxa"/>
            <w:tcBorders>
              <w:top w:val="single" w:sz="12" w:space="0" w:color="auto"/>
              <w:left w:val="single" w:sz="4" w:space="0" w:color="auto"/>
              <w:bottom w:val="single" w:sz="4" w:space="0" w:color="auto"/>
              <w:right w:val="single" w:sz="12" w:space="0" w:color="auto"/>
            </w:tcBorders>
            <w:vAlign w:val="center"/>
          </w:tcPr>
          <w:p w14:paraId="44E23732" w14:textId="77777777" w:rsidR="00CC71CB" w:rsidRDefault="00000000">
            <w:pPr>
              <w:spacing w:before="240" w:after="240"/>
              <w:jc w:val="left"/>
              <w:rPr>
                <w:bCs/>
                <w:kern w:val="28"/>
                <w:sz w:val="18"/>
                <w:szCs w:val="18"/>
              </w:rPr>
            </w:pPr>
            <w:r>
              <w:rPr>
                <w:rFonts w:hint="eastAsia"/>
                <w:bCs/>
                <w:kern w:val="28"/>
                <w:sz w:val="18"/>
                <w:szCs w:val="18"/>
              </w:rPr>
              <w:t>雷达图像解释：面层与基层层间振幅与初始雷达发射电磁波反相，且局部出现振幅加强的情况</w:t>
            </w:r>
          </w:p>
          <w:p w14:paraId="356C3FAC" w14:textId="77777777" w:rsidR="00CC71CB" w:rsidRDefault="00000000">
            <w:pPr>
              <w:spacing w:before="240" w:after="240"/>
              <w:jc w:val="left"/>
              <w:rPr>
                <w:bCs/>
                <w:kern w:val="28"/>
                <w:sz w:val="18"/>
                <w:szCs w:val="18"/>
              </w:rPr>
            </w:pPr>
            <w:r>
              <w:rPr>
                <w:rFonts w:hint="eastAsia"/>
                <w:bCs/>
                <w:kern w:val="28"/>
                <w:sz w:val="18"/>
                <w:szCs w:val="18"/>
              </w:rPr>
              <w:t>取芯情况：面层与基层层间存在积水</w:t>
            </w:r>
          </w:p>
        </w:tc>
      </w:tr>
      <w:tr w:rsidR="00CC71CB" w14:paraId="7C926181" w14:textId="77777777">
        <w:trPr>
          <w:jc w:val="center"/>
        </w:trPr>
        <w:tc>
          <w:tcPr>
            <w:tcW w:w="1940" w:type="dxa"/>
            <w:tcBorders>
              <w:top w:val="single" w:sz="4" w:space="0" w:color="auto"/>
              <w:left w:val="single" w:sz="12" w:space="0" w:color="auto"/>
              <w:bottom w:val="single" w:sz="12" w:space="0" w:color="auto"/>
              <w:right w:val="single" w:sz="4" w:space="0" w:color="auto"/>
            </w:tcBorders>
            <w:vAlign w:val="center"/>
          </w:tcPr>
          <w:p w14:paraId="10F1BDDF" w14:textId="77777777" w:rsidR="00CC71CB" w:rsidRDefault="00000000">
            <w:pPr>
              <w:spacing w:before="240" w:after="240"/>
              <w:rPr>
                <w:szCs w:val="18"/>
              </w:rPr>
            </w:pPr>
            <w:r>
              <w:rPr>
                <w:noProof/>
                <w:szCs w:val="18"/>
              </w:rPr>
              <mc:AlternateContent>
                <mc:Choice Requires="wps">
                  <w:drawing>
                    <wp:anchor distT="0" distB="0" distL="114300" distR="114300" simplePos="0" relativeHeight="251684864" behindDoc="0" locked="0" layoutInCell="1" allowOverlap="1" wp14:anchorId="78CD6B1A" wp14:editId="7B92B4E9">
                      <wp:simplePos x="0" y="0"/>
                      <wp:positionH relativeFrom="column">
                        <wp:posOffset>535305</wp:posOffset>
                      </wp:positionH>
                      <wp:positionV relativeFrom="paragraph">
                        <wp:posOffset>535940</wp:posOffset>
                      </wp:positionV>
                      <wp:extent cx="164465" cy="1062355"/>
                      <wp:effectExtent l="0" t="0" r="26035" b="23495"/>
                      <wp:wrapNone/>
                      <wp:docPr id="635866149" name="矩形 15"/>
                      <wp:cNvGraphicFramePr/>
                      <a:graphic xmlns:a="http://schemas.openxmlformats.org/drawingml/2006/main">
                        <a:graphicData uri="http://schemas.microsoft.com/office/word/2010/wordprocessingShape">
                          <wps:wsp>
                            <wps:cNvSpPr/>
                            <wps:spPr>
                              <a:xfrm>
                                <a:off x="0" y="0"/>
                                <a:ext cx="164465" cy="106235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5" o:spid="_x0000_s1026" o:spt="1" style="position:absolute;left:0pt;margin-left:42.15pt;margin-top:42.2pt;height:83.65pt;width:12.95pt;z-index:251684864;v-text-anchor:middle;mso-width-relative:page;mso-height-relative:page;" filled="f" stroked="t" coordsize="21600,21600" o:gfxdata="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FIzct1wAAAAkBAAAPAAAAAAAAAAEAIAAAACIAAABkcnMvZG93bnJl&#10;di54bWxQSwECFAAUAAAACACHTuJAH/OvWXACAADUBAAADgAAAAAAAAABACAAAAAmAQAAZHJzL2Uy&#10;b0RvYy54bWxQSwUGAAAAAAYABgBZAQAACAYAAAAA&#10;">
                      <v:fill on="f" focussize="0,0"/>
                      <v:stroke weight="1pt" color="#000000 [3213]" miterlimit="8" joinstyle="miter"/>
                      <v:imagedata o:title=""/>
                      <o:lock v:ext="edit" aspectratio="f"/>
                    </v:rect>
                  </w:pict>
                </mc:Fallback>
              </mc:AlternateContent>
            </w:r>
            <w:r>
              <w:rPr>
                <w:noProof/>
                <w:szCs w:val="18"/>
              </w:rPr>
              <w:drawing>
                <wp:inline distT="0" distB="0" distL="0" distR="0" wp14:anchorId="46334136" wp14:editId="3759841E">
                  <wp:extent cx="1237615" cy="2066925"/>
                  <wp:effectExtent l="0" t="0" r="635" b="9525"/>
                  <wp:docPr id="51739326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93269" name="图片 109"/>
                          <pic:cNvPicPr>
                            <a:picLocks noChangeAspect="1" noChangeArrowheads="1"/>
                          </pic:cNvPicPr>
                        </pic:nvPicPr>
                        <pic:blipFill>
                          <a:blip r:embed="rId108">
                            <a:grayscl/>
                            <a:extLst>
                              <a:ext uri="{28A0092B-C50C-407E-A947-70E740481C1C}">
                                <a14:useLocalDpi xmlns:a14="http://schemas.microsoft.com/office/drawing/2010/main" val="0"/>
                              </a:ext>
                            </a:extLst>
                          </a:blip>
                          <a:srcRect/>
                          <a:stretch>
                            <a:fillRect/>
                          </a:stretch>
                        </pic:blipFill>
                        <pic:spPr>
                          <a:xfrm>
                            <a:off x="0" y="0"/>
                            <a:ext cx="1237615" cy="2066925"/>
                          </a:xfrm>
                          <a:prstGeom prst="rect">
                            <a:avLst/>
                          </a:prstGeom>
                          <a:noFill/>
                          <a:ln>
                            <a:noFill/>
                          </a:ln>
                        </pic:spPr>
                      </pic:pic>
                    </a:graphicData>
                  </a:graphic>
                </wp:inline>
              </w:drawing>
            </w:r>
          </w:p>
        </w:tc>
        <w:tc>
          <w:tcPr>
            <w:tcW w:w="1620" w:type="dxa"/>
            <w:tcBorders>
              <w:top w:val="single" w:sz="4" w:space="0" w:color="auto"/>
              <w:left w:val="single" w:sz="4" w:space="0" w:color="auto"/>
              <w:bottom w:val="single" w:sz="12" w:space="0" w:color="auto"/>
              <w:right w:val="single" w:sz="4" w:space="0" w:color="auto"/>
            </w:tcBorders>
            <w:vAlign w:val="center"/>
          </w:tcPr>
          <w:p w14:paraId="250DCE4F" w14:textId="77777777" w:rsidR="00CC71CB" w:rsidRDefault="00CC71CB">
            <w:pPr>
              <w:spacing w:before="240" w:after="240"/>
              <w:jc w:val="center"/>
              <w:rPr>
                <w:szCs w:val="18"/>
              </w:rPr>
            </w:pPr>
          </w:p>
          <w:p w14:paraId="1DB06C51" w14:textId="77777777" w:rsidR="00CC71CB" w:rsidRDefault="00000000">
            <w:pPr>
              <w:spacing w:before="240" w:after="240"/>
              <w:jc w:val="center"/>
              <w:rPr>
                <w:szCs w:val="18"/>
              </w:rPr>
            </w:pPr>
            <w:r>
              <w:rPr>
                <w:noProof/>
                <w:szCs w:val="18"/>
              </w:rPr>
              <w:drawing>
                <wp:inline distT="0" distB="0" distL="0" distR="0" wp14:anchorId="002E4207" wp14:editId="09A7B2D4">
                  <wp:extent cx="696595" cy="1743710"/>
                  <wp:effectExtent l="0" t="0" r="8255" b="8890"/>
                  <wp:docPr id="190966634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66343" name="图片 102"/>
                          <pic:cNvPicPr>
                            <a:picLocks noChangeAspect="1" noChangeArrowheads="1"/>
                          </pic:cNvPicPr>
                        </pic:nvPicPr>
                        <pic:blipFill>
                          <a:blip r:embed="rId109">
                            <a:biLevel thresh="75000"/>
                            <a:extLst>
                              <a:ext uri="{28A0092B-C50C-407E-A947-70E740481C1C}">
                                <a14:useLocalDpi xmlns:a14="http://schemas.microsoft.com/office/drawing/2010/main" val="0"/>
                              </a:ext>
                            </a:extLst>
                          </a:blip>
                          <a:srcRect/>
                          <a:stretch>
                            <a:fillRect/>
                          </a:stretch>
                        </pic:blipFill>
                        <pic:spPr>
                          <a:xfrm>
                            <a:off x="0" y="0"/>
                            <a:ext cx="696595" cy="1743710"/>
                          </a:xfrm>
                          <a:prstGeom prst="rect">
                            <a:avLst/>
                          </a:prstGeom>
                          <a:noFill/>
                          <a:ln>
                            <a:noFill/>
                          </a:ln>
                        </pic:spPr>
                      </pic:pic>
                    </a:graphicData>
                  </a:graphic>
                </wp:inline>
              </w:drawing>
            </w:r>
          </w:p>
        </w:tc>
        <w:tc>
          <w:tcPr>
            <w:tcW w:w="2841" w:type="dxa"/>
            <w:tcBorders>
              <w:top w:val="single" w:sz="4" w:space="0" w:color="auto"/>
              <w:left w:val="single" w:sz="4" w:space="0" w:color="auto"/>
              <w:bottom w:val="single" w:sz="12" w:space="0" w:color="auto"/>
              <w:right w:val="single" w:sz="4" w:space="0" w:color="auto"/>
            </w:tcBorders>
            <w:vAlign w:val="center"/>
          </w:tcPr>
          <w:p w14:paraId="14381B12" w14:textId="77777777" w:rsidR="00CC71CB" w:rsidRDefault="00CC71CB">
            <w:pPr>
              <w:spacing w:before="240" w:after="240"/>
              <w:jc w:val="center"/>
              <w:rPr>
                <w:szCs w:val="18"/>
              </w:rPr>
            </w:pPr>
          </w:p>
          <w:p w14:paraId="47734B7E" w14:textId="77777777" w:rsidR="00CC71CB" w:rsidRDefault="00000000">
            <w:pPr>
              <w:spacing w:before="240" w:after="240"/>
              <w:jc w:val="center"/>
              <w:rPr>
                <w:szCs w:val="18"/>
              </w:rPr>
            </w:pPr>
            <w:r>
              <w:rPr>
                <w:noProof/>
                <w:szCs w:val="18"/>
              </w:rPr>
              <w:drawing>
                <wp:inline distT="0" distB="0" distL="0" distR="0" wp14:anchorId="01842FE9" wp14:editId="472EA4AC">
                  <wp:extent cx="1226820" cy="1842135"/>
                  <wp:effectExtent l="0" t="0" r="0" b="5715"/>
                  <wp:docPr id="5973394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3949" name="图片 90"/>
                          <pic:cNvPicPr>
                            <a:picLocks noChangeAspect="1" noChangeArrowheads="1"/>
                          </pic:cNvPicPr>
                        </pic:nvPicPr>
                        <pic:blipFill>
                          <a:blip r:embed="rId110">
                            <a:grayscl/>
                            <a:extLst>
                              <a:ext uri="{28A0092B-C50C-407E-A947-70E740481C1C}">
                                <a14:useLocalDpi xmlns:a14="http://schemas.microsoft.com/office/drawing/2010/main" val="0"/>
                              </a:ext>
                            </a:extLst>
                          </a:blip>
                          <a:srcRect/>
                          <a:stretch>
                            <a:fillRect/>
                          </a:stretch>
                        </pic:blipFill>
                        <pic:spPr>
                          <a:xfrm>
                            <a:off x="0" y="0"/>
                            <a:ext cx="1226820" cy="1842135"/>
                          </a:xfrm>
                          <a:prstGeom prst="rect">
                            <a:avLst/>
                          </a:prstGeom>
                          <a:noFill/>
                          <a:ln>
                            <a:noFill/>
                          </a:ln>
                        </pic:spPr>
                      </pic:pic>
                    </a:graphicData>
                  </a:graphic>
                </wp:inline>
              </w:drawing>
            </w:r>
          </w:p>
        </w:tc>
        <w:tc>
          <w:tcPr>
            <w:tcW w:w="2841" w:type="dxa"/>
            <w:tcBorders>
              <w:top w:val="single" w:sz="4" w:space="0" w:color="auto"/>
              <w:left w:val="single" w:sz="4" w:space="0" w:color="auto"/>
              <w:bottom w:val="single" w:sz="12" w:space="0" w:color="auto"/>
              <w:right w:val="single" w:sz="12" w:space="0" w:color="auto"/>
            </w:tcBorders>
            <w:vAlign w:val="center"/>
          </w:tcPr>
          <w:p w14:paraId="2D240554" w14:textId="77777777" w:rsidR="00CC71CB" w:rsidRDefault="00000000">
            <w:pPr>
              <w:spacing w:before="240" w:after="240"/>
              <w:jc w:val="left"/>
              <w:rPr>
                <w:bCs/>
                <w:kern w:val="28"/>
                <w:sz w:val="18"/>
                <w:szCs w:val="18"/>
              </w:rPr>
            </w:pPr>
            <w:r>
              <w:rPr>
                <w:rFonts w:hint="eastAsia"/>
                <w:bCs/>
                <w:kern w:val="28"/>
                <w:sz w:val="18"/>
                <w:szCs w:val="18"/>
              </w:rPr>
              <w:t>雷达图像解释：上基层与下基层层间振幅与初始雷达发射电磁波反相，且局部出现振幅加强的情况</w:t>
            </w:r>
          </w:p>
          <w:p w14:paraId="59ED3836" w14:textId="77777777" w:rsidR="00CC71CB" w:rsidRDefault="00000000">
            <w:pPr>
              <w:spacing w:before="240" w:after="240"/>
              <w:jc w:val="left"/>
              <w:rPr>
                <w:bCs/>
                <w:kern w:val="28"/>
                <w:sz w:val="18"/>
                <w:szCs w:val="18"/>
              </w:rPr>
            </w:pPr>
            <w:r>
              <w:rPr>
                <w:rFonts w:hint="eastAsia"/>
                <w:bCs/>
                <w:kern w:val="28"/>
                <w:sz w:val="18"/>
                <w:szCs w:val="18"/>
              </w:rPr>
              <w:t>取芯情况：上基层层与下基层层间存在积水</w:t>
            </w:r>
          </w:p>
        </w:tc>
      </w:tr>
    </w:tbl>
    <w:p w14:paraId="16B395AA" w14:textId="77777777" w:rsidR="00CC71CB" w:rsidRDefault="00CC71CB">
      <w:pPr>
        <w:pStyle w:val="affd"/>
        <w:rPr>
          <w:rFonts w:hAnsi="宋体"/>
        </w:rPr>
      </w:pPr>
    </w:p>
    <w:p w14:paraId="028161B8" w14:textId="77777777" w:rsidR="00CC71CB" w:rsidRDefault="00000000">
      <w:pPr>
        <w:pStyle w:val="afffff"/>
        <w:spacing w:beforeLines="50" w:before="156" w:afterLines="50" w:after="156"/>
        <w:rPr>
          <w:szCs w:val="20"/>
        </w:rPr>
      </w:pPr>
      <w:r>
        <w:rPr>
          <w:rFonts w:ascii="黑体" w:eastAsia="黑体" w:hAnsi="黑体" w:hint="eastAsia"/>
        </w:rPr>
        <w:t>C.</w:t>
      </w:r>
      <w:r>
        <w:rPr>
          <w:rFonts w:ascii="黑体" w:eastAsia="黑体" w:hAnsi="黑体"/>
        </w:rPr>
        <w:t>5</w:t>
      </w:r>
      <w:r>
        <w:rPr>
          <w:rFonts w:ascii="黑体" w:eastAsia="黑体" w:hAnsi="黑体" w:hint="eastAsia"/>
        </w:rPr>
        <w:t xml:space="preserve">  </w:t>
      </w:r>
      <w:r>
        <w:rPr>
          <w:rFonts w:hint="eastAsia"/>
          <w:szCs w:val="20"/>
        </w:rPr>
        <w:t>内部裂缝</w:t>
      </w:r>
    </w:p>
    <w:p w14:paraId="388E83D8" w14:textId="77777777" w:rsidR="00CC71CB" w:rsidRDefault="00000000">
      <w:pPr>
        <w:pStyle w:val="afffff"/>
        <w:ind w:firstLine="482"/>
        <w:outlineLvl w:val="9"/>
        <w:rPr>
          <w:rFonts w:ascii="黑体" w:eastAsia="黑体" w:hAnsi="黑体"/>
        </w:rPr>
      </w:pPr>
      <w:r>
        <w:rPr>
          <w:rFonts w:hint="eastAsia"/>
          <w:szCs w:val="20"/>
        </w:rPr>
        <w:t>内部裂缝雷达图像识别实例见表C</w:t>
      </w:r>
      <w:r>
        <w:rPr>
          <w:szCs w:val="20"/>
        </w:rPr>
        <w:t>.5</w:t>
      </w:r>
      <w:r>
        <w:rPr>
          <w:rFonts w:hint="eastAsia"/>
          <w:szCs w:val="20"/>
        </w:rPr>
        <w:t>。</w:t>
      </w:r>
    </w:p>
    <w:p w14:paraId="4E64D18F" w14:textId="77777777" w:rsidR="00CC71CB" w:rsidRDefault="00000000">
      <w:pPr>
        <w:pStyle w:val="affffffff0"/>
        <w:spacing w:beforeLines="50" w:before="156" w:afterLines="50" w:after="156"/>
        <w:ind w:firstLineChars="0" w:firstLine="0"/>
        <w:jc w:val="center"/>
        <w:rPr>
          <w:rFonts w:ascii="黑体" w:eastAsia="黑体" w:hAnsi="黑体"/>
          <w:szCs w:val="21"/>
        </w:rPr>
      </w:pPr>
      <w:r>
        <w:rPr>
          <w:rFonts w:ascii="黑体" w:eastAsia="黑体" w:hAnsi="黑体" w:hint="eastAsia"/>
          <w:szCs w:val="21"/>
        </w:rPr>
        <w:t>表C</w:t>
      </w:r>
      <w:r>
        <w:rPr>
          <w:rFonts w:ascii="黑体" w:eastAsia="黑体" w:hAnsi="黑体"/>
          <w:szCs w:val="21"/>
        </w:rPr>
        <w:t>.5</w:t>
      </w:r>
      <w:r>
        <w:rPr>
          <w:rFonts w:ascii="黑体" w:eastAsia="黑体" w:hAnsi="黑体" w:hint="eastAsia"/>
          <w:szCs w:val="21"/>
        </w:rPr>
        <w:t xml:space="preserve">  内部裂缝雷达图像识别实例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40"/>
        <w:gridCol w:w="1620"/>
        <w:gridCol w:w="2841"/>
        <w:gridCol w:w="2841"/>
      </w:tblGrid>
      <w:tr w:rsidR="00CC71CB" w14:paraId="5E80E27C" w14:textId="77777777">
        <w:trPr>
          <w:trHeight w:val="397"/>
          <w:jc w:val="center"/>
        </w:trPr>
        <w:tc>
          <w:tcPr>
            <w:tcW w:w="1940" w:type="dxa"/>
            <w:tcBorders>
              <w:top w:val="single" w:sz="12" w:space="0" w:color="auto"/>
              <w:left w:val="single" w:sz="12" w:space="0" w:color="auto"/>
              <w:bottom w:val="single" w:sz="12" w:space="0" w:color="auto"/>
              <w:right w:val="single" w:sz="4" w:space="0" w:color="auto"/>
            </w:tcBorders>
            <w:vAlign w:val="center"/>
          </w:tcPr>
          <w:p w14:paraId="0CC82E7F" w14:textId="77777777" w:rsidR="00CC71CB" w:rsidRDefault="00000000">
            <w:pPr>
              <w:jc w:val="center"/>
              <w:rPr>
                <w:bCs/>
                <w:kern w:val="28"/>
                <w:sz w:val="18"/>
                <w:szCs w:val="18"/>
              </w:rPr>
            </w:pPr>
            <w:r>
              <w:rPr>
                <w:rFonts w:hint="eastAsia"/>
                <w:bCs/>
                <w:kern w:val="28"/>
                <w:sz w:val="18"/>
                <w:szCs w:val="18"/>
              </w:rPr>
              <w:t>典型雷达图像</w:t>
            </w:r>
          </w:p>
        </w:tc>
        <w:tc>
          <w:tcPr>
            <w:tcW w:w="1620" w:type="dxa"/>
            <w:tcBorders>
              <w:top w:val="single" w:sz="12" w:space="0" w:color="auto"/>
              <w:left w:val="single" w:sz="4" w:space="0" w:color="auto"/>
              <w:bottom w:val="single" w:sz="12" w:space="0" w:color="auto"/>
              <w:right w:val="single" w:sz="4" w:space="0" w:color="auto"/>
            </w:tcBorders>
            <w:vAlign w:val="center"/>
          </w:tcPr>
          <w:p w14:paraId="76AC85EA" w14:textId="77777777" w:rsidR="00CC71CB" w:rsidRDefault="00000000">
            <w:pPr>
              <w:jc w:val="center"/>
              <w:rPr>
                <w:bCs/>
                <w:kern w:val="28"/>
                <w:sz w:val="18"/>
                <w:szCs w:val="18"/>
              </w:rPr>
            </w:pPr>
            <w:r>
              <w:rPr>
                <w:rFonts w:hint="eastAsia"/>
                <w:bCs/>
                <w:kern w:val="28"/>
                <w:sz w:val="18"/>
                <w:szCs w:val="18"/>
              </w:rPr>
              <w:t>波形图</w:t>
            </w:r>
          </w:p>
        </w:tc>
        <w:tc>
          <w:tcPr>
            <w:tcW w:w="2841" w:type="dxa"/>
            <w:tcBorders>
              <w:top w:val="single" w:sz="12" w:space="0" w:color="auto"/>
              <w:left w:val="single" w:sz="4" w:space="0" w:color="auto"/>
              <w:bottom w:val="single" w:sz="12" w:space="0" w:color="auto"/>
              <w:right w:val="single" w:sz="4" w:space="0" w:color="auto"/>
            </w:tcBorders>
            <w:vAlign w:val="center"/>
          </w:tcPr>
          <w:p w14:paraId="539A62A9" w14:textId="77777777" w:rsidR="00CC71CB" w:rsidRDefault="00000000">
            <w:pPr>
              <w:jc w:val="center"/>
              <w:rPr>
                <w:bCs/>
                <w:kern w:val="28"/>
                <w:sz w:val="18"/>
                <w:szCs w:val="18"/>
              </w:rPr>
            </w:pPr>
            <w:r>
              <w:rPr>
                <w:rFonts w:hint="eastAsia"/>
                <w:bCs/>
                <w:kern w:val="28"/>
                <w:sz w:val="18"/>
                <w:szCs w:val="18"/>
              </w:rPr>
              <w:t>典型取芯图像</w:t>
            </w:r>
          </w:p>
        </w:tc>
        <w:tc>
          <w:tcPr>
            <w:tcW w:w="2841" w:type="dxa"/>
            <w:tcBorders>
              <w:top w:val="single" w:sz="12" w:space="0" w:color="auto"/>
              <w:left w:val="single" w:sz="4" w:space="0" w:color="auto"/>
              <w:bottom w:val="single" w:sz="12" w:space="0" w:color="auto"/>
              <w:right w:val="single" w:sz="12" w:space="0" w:color="auto"/>
            </w:tcBorders>
            <w:vAlign w:val="center"/>
          </w:tcPr>
          <w:p w14:paraId="64C7C296" w14:textId="77777777" w:rsidR="00CC71CB" w:rsidRDefault="00000000">
            <w:pPr>
              <w:jc w:val="center"/>
              <w:rPr>
                <w:bCs/>
                <w:kern w:val="28"/>
                <w:sz w:val="18"/>
                <w:szCs w:val="18"/>
              </w:rPr>
            </w:pPr>
            <w:r>
              <w:rPr>
                <w:rFonts w:hint="eastAsia"/>
                <w:bCs/>
                <w:kern w:val="28"/>
                <w:sz w:val="18"/>
                <w:szCs w:val="18"/>
              </w:rPr>
              <w:t>图像解释</w:t>
            </w:r>
          </w:p>
        </w:tc>
      </w:tr>
      <w:tr w:rsidR="00CC71CB" w14:paraId="19952164" w14:textId="77777777">
        <w:trPr>
          <w:trHeight w:val="3811"/>
          <w:jc w:val="center"/>
        </w:trPr>
        <w:tc>
          <w:tcPr>
            <w:tcW w:w="1940" w:type="dxa"/>
            <w:tcBorders>
              <w:top w:val="single" w:sz="12" w:space="0" w:color="auto"/>
              <w:left w:val="single" w:sz="12" w:space="0" w:color="auto"/>
              <w:bottom w:val="single" w:sz="4" w:space="0" w:color="auto"/>
              <w:right w:val="single" w:sz="4" w:space="0" w:color="auto"/>
            </w:tcBorders>
            <w:vAlign w:val="center"/>
          </w:tcPr>
          <w:p w14:paraId="117DA1C4" w14:textId="77777777" w:rsidR="00CC71CB" w:rsidRDefault="00000000">
            <w:pPr>
              <w:spacing w:before="240" w:after="240"/>
              <w:rPr>
                <w:sz w:val="18"/>
                <w:szCs w:val="18"/>
              </w:rPr>
            </w:pPr>
            <w:r>
              <w:rPr>
                <w:noProof/>
                <w:szCs w:val="18"/>
              </w:rPr>
              <w:lastRenderedPageBreak/>
              <mc:AlternateContent>
                <mc:Choice Requires="wps">
                  <w:drawing>
                    <wp:anchor distT="0" distB="0" distL="114300" distR="114300" simplePos="0" relativeHeight="251685888" behindDoc="0" locked="0" layoutInCell="1" allowOverlap="1" wp14:anchorId="63703D6B" wp14:editId="63F11599">
                      <wp:simplePos x="0" y="0"/>
                      <wp:positionH relativeFrom="column">
                        <wp:posOffset>600710</wp:posOffset>
                      </wp:positionH>
                      <wp:positionV relativeFrom="paragraph">
                        <wp:posOffset>354330</wp:posOffset>
                      </wp:positionV>
                      <wp:extent cx="168275" cy="1188720"/>
                      <wp:effectExtent l="0" t="0" r="22225" b="11430"/>
                      <wp:wrapNone/>
                      <wp:docPr id="280046013" name="矩形 16"/>
                      <wp:cNvGraphicFramePr/>
                      <a:graphic xmlns:a="http://schemas.openxmlformats.org/drawingml/2006/main">
                        <a:graphicData uri="http://schemas.microsoft.com/office/word/2010/wordprocessingShape">
                          <wps:wsp>
                            <wps:cNvSpPr/>
                            <wps:spPr>
                              <a:xfrm>
                                <a:off x="0" y="0"/>
                                <a:ext cx="168275" cy="118872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6" o:spid="_x0000_s1026" o:spt="1" style="position:absolute;left:0pt;margin-left:47.3pt;margin-top:27.9pt;height:93.6pt;width:13.25pt;z-index:251685888;v-text-anchor:middle;mso-width-relative:page;mso-height-relative:page;" filled="f" stroked="t" coordsize="21600,21600" o:gfxdata="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Vw7t9cAAAAJAQAADwAAAAAAAAABACAAAAAiAAAAZHJzL2Rvd25y&#10;ZXYueG1sUEsBAhQAFAAAAAgAh07iQBLwQntxAgAA1AQAAA4AAAAAAAAAAQAgAAAAJgEAAGRycy9l&#10;Mm9Eb2MueG1sUEsFBgAAAAAGAAYAWQEAAAkGAAAAAA==&#10;">
                      <v:fill on="f" focussize="0,0"/>
                      <v:stroke weight="1pt" color="#000000 [3213]" miterlimit="8" joinstyle="miter"/>
                      <v:imagedata o:title=""/>
                      <o:lock v:ext="edit" aspectratio="f"/>
                    </v:rect>
                  </w:pict>
                </mc:Fallback>
              </mc:AlternateContent>
            </w:r>
            <w:r>
              <w:rPr>
                <w:noProof/>
                <w:szCs w:val="18"/>
              </w:rPr>
              <w:drawing>
                <wp:inline distT="0" distB="0" distL="0" distR="0" wp14:anchorId="32D685B8" wp14:editId="6AD4B656">
                  <wp:extent cx="1047115" cy="1951355"/>
                  <wp:effectExtent l="0" t="0" r="635" b="0"/>
                  <wp:docPr id="104642169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421696" name="图片 72"/>
                          <pic:cNvPicPr>
                            <a:picLocks noChangeAspect="1" noChangeArrowheads="1"/>
                          </pic:cNvPicPr>
                        </pic:nvPicPr>
                        <pic:blipFill>
                          <a:blip r:embed="rId111">
                            <a:grayscl/>
                            <a:extLst>
                              <a:ext uri="{28A0092B-C50C-407E-A947-70E740481C1C}">
                                <a14:useLocalDpi xmlns:a14="http://schemas.microsoft.com/office/drawing/2010/main" val="0"/>
                              </a:ext>
                            </a:extLst>
                          </a:blip>
                          <a:srcRect/>
                          <a:stretch>
                            <a:fillRect/>
                          </a:stretch>
                        </pic:blipFill>
                        <pic:spPr>
                          <a:xfrm>
                            <a:off x="0" y="0"/>
                            <a:ext cx="1047115" cy="1951355"/>
                          </a:xfrm>
                          <a:prstGeom prst="rect">
                            <a:avLst/>
                          </a:prstGeom>
                          <a:noFill/>
                          <a:ln>
                            <a:noFill/>
                          </a:ln>
                        </pic:spPr>
                      </pic:pic>
                    </a:graphicData>
                  </a:graphic>
                </wp:inline>
              </w:drawing>
            </w:r>
          </w:p>
        </w:tc>
        <w:tc>
          <w:tcPr>
            <w:tcW w:w="1620" w:type="dxa"/>
            <w:tcBorders>
              <w:top w:val="single" w:sz="12" w:space="0" w:color="auto"/>
              <w:left w:val="single" w:sz="4" w:space="0" w:color="auto"/>
              <w:bottom w:val="single" w:sz="4" w:space="0" w:color="auto"/>
              <w:right w:val="single" w:sz="4" w:space="0" w:color="auto"/>
            </w:tcBorders>
            <w:vAlign w:val="center"/>
          </w:tcPr>
          <w:p w14:paraId="1BB39334" w14:textId="77777777" w:rsidR="00CC71CB" w:rsidRDefault="00CC71CB">
            <w:pPr>
              <w:spacing w:before="240" w:after="240"/>
              <w:jc w:val="center"/>
              <w:rPr>
                <w:szCs w:val="18"/>
              </w:rPr>
            </w:pPr>
          </w:p>
          <w:p w14:paraId="5322F1CE" w14:textId="77777777" w:rsidR="00CC71CB" w:rsidRDefault="00000000">
            <w:pPr>
              <w:spacing w:before="240" w:after="240"/>
              <w:jc w:val="center"/>
              <w:rPr>
                <w:szCs w:val="18"/>
              </w:rPr>
            </w:pPr>
            <w:r>
              <w:rPr>
                <w:noProof/>
                <w:szCs w:val="18"/>
              </w:rPr>
              <w:drawing>
                <wp:inline distT="0" distB="0" distL="0" distR="0" wp14:anchorId="7D6400EB" wp14:editId="008424FF">
                  <wp:extent cx="648970" cy="1828800"/>
                  <wp:effectExtent l="0" t="0" r="0" b="0"/>
                  <wp:docPr id="21213626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62677" name="图片 77"/>
                          <pic:cNvPicPr>
                            <a:picLocks noChangeAspect="1" noChangeArrowheads="1"/>
                          </pic:cNvPicPr>
                        </pic:nvPicPr>
                        <pic:blipFill>
                          <a:blip r:embed="rId112">
                            <a:biLevel thresh="75000"/>
                            <a:extLst>
                              <a:ext uri="{28A0092B-C50C-407E-A947-70E740481C1C}">
                                <a14:useLocalDpi xmlns:a14="http://schemas.microsoft.com/office/drawing/2010/main" val="0"/>
                              </a:ext>
                            </a:extLst>
                          </a:blip>
                          <a:srcRect/>
                          <a:stretch>
                            <a:fillRect/>
                          </a:stretch>
                        </pic:blipFill>
                        <pic:spPr>
                          <a:xfrm>
                            <a:off x="0" y="0"/>
                            <a:ext cx="648970" cy="1828800"/>
                          </a:xfrm>
                          <a:prstGeom prst="rect">
                            <a:avLst/>
                          </a:prstGeom>
                          <a:noFill/>
                          <a:ln>
                            <a:noFill/>
                          </a:ln>
                        </pic:spPr>
                      </pic:pic>
                    </a:graphicData>
                  </a:graphic>
                </wp:inline>
              </w:drawing>
            </w:r>
          </w:p>
          <w:p w14:paraId="7EA34359" w14:textId="77777777" w:rsidR="00CC71CB" w:rsidRDefault="00CC71CB">
            <w:pPr>
              <w:spacing w:before="240" w:after="240"/>
              <w:jc w:val="center"/>
              <w:rPr>
                <w:sz w:val="18"/>
                <w:szCs w:val="18"/>
              </w:rPr>
            </w:pPr>
          </w:p>
        </w:tc>
        <w:tc>
          <w:tcPr>
            <w:tcW w:w="2841" w:type="dxa"/>
            <w:tcBorders>
              <w:top w:val="single" w:sz="12" w:space="0" w:color="auto"/>
              <w:left w:val="single" w:sz="4" w:space="0" w:color="auto"/>
              <w:bottom w:val="single" w:sz="4" w:space="0" w:color="auto"/>
              <w:right w:val="single" w:sz="4" w:space="0" w:color="auto"/>
            </w:tcBorders>
            <w:vAlign w:val="center"/>
          </w:tcPr>
          <w:p w14:paraId="585BB387" w14:textId="77777777" w:rsidR="00CC71CB" w:rsidRDefault="00000000">
            <w:pPr>
              <w:spacing w:before="240" w:after="240"/>
              <w:jc w:val="center"/>
              <w:rPr>
                <w:szCs w:val="18"/>
              </w:rPr>
            </w:pPr>
            <w:r>
              <w:rPr>
                <w:noProof/>
                <w:szCs w:val="18"/>
              </w:rPr>
              <w:drawing>
                <wp:inline distT="0" distB="0" distL="0" distR="0" wp14:anchorId="688BF438" wp14:editId="5C250147">
                  <wp:extent cx="554355" cy="1713230"/>
                  <wp:effectExtent l="0" t="0" r="0" b="1270"/>
                  <wp:docPr id="307561610" name="图片 79"/>
                  <wp:cNvGraphicFramePr/>
                  <a:graphic xmlns:a="http://schemas.openxmlformats.org/drawingml/2006/main">
                    <a:graphicData uri="http://schemas.openxmlformats.org/drawingml/2006/picture">
                      <pic:pic xmlns:pic="http://schemas.openxmlformats.org/drawingml/2006/picture">
                        <pic:nvPicPr>
                          <pic:cNvPr id="307561610" name="图片 79"/>
                          <pic:cNvPicPr>
                            <a:picLocks noChangeArrowheads="1"/>
                          </pic:cNvPicPr>
                        </pic:nvPicPr>
                        <pic:blipFill>
                          <a:blip r:embed="rId113" cstate="print">
                            <a:grayscl/>
                            <a:extLst>
                              <a:ext uri="{28A0092B-C50C-407E-A947-70E740481C1C}">
                                <a14:useLocalDpi xmlns:a14="http://schemas.microsoft.com/office/drawing/2010/main" val="0"/>
                              </a:ext>
                            </a:extLst>
                          </a:blip>
                          <a:srcRect/>
                          <a:stretch>
                            <a:fillRect/>
                          </a:stretch>
                        </pic:blipFill>
                        <pic:spPr>
                          <a:xfrm>
                            <a:off x="0" y="0"/>
                            <a:ext cx="554355" cy="1713230"/>
                          </a:xfrm>
                          <a:prstGeom prst="rect">
                            <a:avLst/>
                          </a:prstGeom>
                          <a:noFill/>
                          <a:ln>
                            <a:noFill/>
                          </a:ln>
                        </pic:spPr>
                      </pic:pic>
                    </a:graphicData>
                  </a:graphic>
                </wp:inline>
              </w:drawing>
            </w:r>
          </w:p>
        </w:tc>
        <w:tc>
          <w:tcPr>
            <w:tcW w:w="2841" w:type="dxa"/>
            <w:tcBorders>
              <w:top w:val="single" w:sz="12" w:space="0" w:color="auto"/>
              <w:left w:val="single" w:sz="4" w:space="0" w:color="auto"/>
              <w:bottom w:val="single" w:sz="4" w:space="0" w:color="auto"/>
              <w:right w:val="single" w:sz="12" w:space="0" w:color="auto"/>
            </w:tcBorders>
            <w:vAlign w:val="center"/>
          </w:tcPr>
          <w:p w14:paraId="5103282B" w14:textId="77777777" w:rsidR="00CC71CB" w:rsidRDefault="00000000">
            <w:pPr>
              <w:spacing w:before="240" w:after="240"/>
              <w:jc w:val="left"/>
              <w:rPr>
                <w:bCs/>
                <w:kern w:val="28"/>
                <w:sz w:val="18"/>
                <w:szCs w:val="18"/>
              </w:rPr>
            </w:pPr>
            <w:r>
              <w:rPr>
                <w:rFonts w:hint="eastAsia"/>
                <w:bCs/>
                <w:kern w:val="28"/>
                <w:sz w:val="18"/>
                <w:szCs w:val="18"/>
              </w:rPr>
              <w:t>雷达图像解释：</w:t>
            </w:r>
            <w:r>
              <w:rPr>
                <w:rFonts w:hint="eastAsia"/>
                <w:sz w:val="18"/>
                <w:szCs w:val="18"/>
              </w:rPr>
              <w:t>波形出现变异，同相轴不连续、错断</w:t>
            </w:r>
          </w:p>
          <w:p w14:paraId="0128E991" w14:textId="77777777" w:rsidR="00CC71CB" w:rsidRDefault="00000000">
            <w:pPr>
              <w:spacing w:before="240" w:after="240"/>
              <w:jc w:val="left"/>
              <w:rPr>
                <w:bCs/>
                <w:kern w:val="28"/>
                <w:sz w:val="18"/>
                <w:szCs w:val="18"/>
              </w:rPr>
            </w:pPr>
            <w:r>
              <w:rPr>
                <w:rFonts w:hint="eastAsia"/>
                <w:bCs/>
                <w:kern w:val="28"/>
                <w:sz w:val="18"/>
                <w:szCs w:val="18"/>
              </w:rPr>
              <w:t>取芯情况：贯穿开裂</w:t>
            </w:r>
          </w:p>
        </w:tc>
      </w:tr>
      <w:tr w:rsidR="00CC71CB" w14:paraId="6DE92298" w14:textId="77777777">
        <w:trPr>
          <w:jc w:val="center"/>
        </w:trPr>
        <w:tc>
          <w:tcPr>
            <w:tcW w:w="1940" w:type="dxa"/>
            <w:tcBorders>
              <w:top w:val="single" w:sz="4" w:space="0" w:color="auto"/>
              <w:left w:val="single" w:sz="12" w:space="0" w:color="auto"/>
              <w:bottom w:val="single" w:sz="12" w:space="0" w:color="auto"/>
              <w:right w:val="single" w:sz="4" w:space="0" w:color="auto"/>
            </w:tcBorders>
            <w:vAlign w:val="center"/>
          </w:tcPr>
          <w:p w14:paraId="092EB846" w14:textId="77777777" w:rsidR="00CC71CB" w:rsidRDefault="00000000">
            <w:pPr>
              <w:spacing w:before="240" w:after="240"/>
              <w:rPr>
                <w:szCs w:val="18"/>
              </w:rPr>
            </w:pPr>
            <w:r>
              <w:rPr>
                <w:noProof/>
                <w:szCs w:val="18"/>
              </w:rPr>
              <mc:AlternateContent>
                <mc:Choice Requires="wps">
                  <w:drawing>
                    <wp:anchor distT="0" distB="0" distL="114300" distR="114300" simplePos="0" relativeHeight="251686912" behindDoc="0" locked="0" layoutInCell="1" allowOverlap="1" wp14:anchorId="12AEEC8B" wp14:editId="5BB54B9D">
                      <wp:simplePos x="0" y="0"/>
                      <wp:positionH relativeFrom="column">
                        <wp:posOffset>629920</wp:posOffset>
                      </wp:positionH>
                      <wp:positionV relativeFrom="paragraph">
                        <wp:posOffset>422910</wp:posOffset>
                      </wp:positionV>
                      <wp:extent cx="178435" cy="1087755"/>
                      <wp:effectExtent l="0" t="0" r="12065" b="17145"/>
                      <wp:wrapNone/>
                      <wp:docPr id="858680691" name="矩形 17"/>
                      <wp:cNvGraphicFramePr/>
                      <a:graphic xmlns:a="http://schemas.openxmlformats.org/drawingml/2006/main">
                        <a:graphicData uri="http://schemas.microsoft.com/office/word/2010/wordprocessingShape">
                          <wps:wsp>
                            <wps:cNvSpPr/>
                            <wps:spPr>
                              <a:xfrm>
                                <a:off x="0" y="0"/>
                                <a:ext cx="178435" cy="108775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17" o:spid="_x0000_s1026" o:spt="1" style="position:absolute;left:0pt;margin-left:49.6pt;margin-top:33.3pt;height:85.65pt;width:14.05pt;z-index:251686912;v-text-anchor:middle;mso-width-relative:page;mso-height-relative:page;" filled="f" stroked="t" coordsize="21600,21600" o:gfxdata="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TwZTa2AAAAAkBAAAPAAAAAAAAAAEAIAAAACIAAABkcnMvZG93bnJl&#10;di54bWxQSwECFAAUAAAACACHTuJALcpNmG8CAADUBAAADgAAAAAAAAABACAAAAAnAQAAZHJzL2Uy&#10;b0RvYy54bWxQSwUGAAAAAAYABgBZAQAACAYAAAAA&#10;">
                      <v:fill on="f" focussize="0,0"/>
                      <v:stroke weight="1pt" color="#000000 [3213]" miterlimit="8" joinstyle="miter"/>
                      <v:imagedata o:title=""/>
                      <o:lock v:ext="edit" aspectratio="f"/>
                    </v:rect>
                  </w:pict>
                </mc:Fallback>
              </mc:AlternateContent>
            </w:r>
            <w:r>
              <w:rPr>
                <w:noProof/>
                <w:szCs w:val="18"/>
              </w:rPr>
              <w:drawing>
                <wp:inline distT="0" distB="0" distL="0" distR="0" wp14:anchorId="5522ABF0" wp14:editId="2E2AF13A">
                  <wp:extent cx="1033145" cy="1818640"/>
                  <wp:effectExtent l="0" t="0" r="0" b="0"/>
                  <wp:docPr id="69344917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49179" name="图片 73"/>
                          <pic:cNvPicPr>
                            <a:picLocks noChangeAspect="1" noChangeArrowheads="1"/>
                          </pic:cNvPicPr>
                        </pic:nvPicPr>
                        <pic:blipFill>
                          <a:blip r:embed="rId114">
                            <a:grayscl/>
                            <a:extLst>
                              <a:ext uri="{28A0092B-C50C-407E-A947-70E740481C1C}">
                                <a14:useLocalDpi xmlns:a14="http://schemas.microsoft.com/office/drawing/2010/main" val="0"/>
                              </a:ext>
                            </a:extLst>
                          </a:blip>
                          <a:srcRect/>
                          <a:stretch>
                            <a:fillRect/>
                          </a:stretch>
                        </pic:blipFill>
                        <pic:spPr>
                          <a:xfrm>
                            <a:off x="0" y="0"/>
                            <a:ext cx="1033145" cy="1818640"/>
                          </a:xfrm>
                          <a:prstGeom prst="rect">
                            <a:avLst/>
                          </a:prstGeom>
                          <a:noFill/>
                          <a:ln>
                            <a:noFill/>
                          </a:ln>
                        </pic:spPr>
                      </pic:pic>
                    </a:graphicData>
                  </a:graphic>
                </wp:inline>
              </w:drawing>
            </w:r>
          </w:p>
        </w:tc>
        <w:tc>
          <w:tcPr>
            <w:tcW w:w="1620" w:type="dxa"/>
            <w:tcBorders>
              <w:top w:val="single" w:sz="4" w:space="0" w:color="auto"/>
              <w:left w:val="single" w:sz="4" w:space="0" w:color="auto"/>
              <w:bottom w:val="single" w:sz="12" w:space="0" w:color="auto"/>
              <w:right w:val="single" w:sz="4" w:space="0" w:color="auto"/>
            </w:tcBorders>
            <w:vAlign w:val="center"/>
          </w:tcPr>
          <w:p w14:paraId="60600439" w14:textId="77777777" w:rsidR="00CC71CB" w:rsidRDefault="00000000">
            <w:pPr>
              <w:spacing w:before="240" w:after="240"/>
              <w:jc w:val="center"/>
              <w:rPr>
                <w:szCs w:val="18"/>
              </w:rPr>
            </w:pPr>
            <w:r>
              <w:rPr>
                <w:noProof/>
                <w:szCs w:val="18"/>
              </w:rPr>
              <w:drawing>
                <wp:inline distT="0" distB="0" distL="0" distR="0" wp14:anchorId="40750C25" wp14:editId="655FCB9E">
                  <wp:extent cx="581025" cy="1665605"/>
                  <wp:effectExtent l="0" t="0" r="9525" b="0"/>
                  <wp:docPr id="1824725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7254" name="图片 78"/>
                          <pic:cNvPicPr>
                            <a:picLocks noChangeAspect="1" noChangeArrowheads="1"/>
                          </pic:cNvPicPr>
                        </pic:nvPicPr>
                        <pic:blipFill>
                          <a:blip r:embed="rId115">
                            <a:biLevel thresh="75000"/>
                            <a:extLst>
                              <a:ext uri="{28A0092B-C50C-407E-A947-70E740481C1C}">
                                <a14:useLocalDpi xmlns:a14="http://schemas.microsoft.com/office/drawing/2010/main" val="0"/>
                              </a:ext>
                            </a:extLst>
                          </a:blip>
                          <a:srcRect/>
                          <a:stretch>
                            <a:fillRect/>
                          </a:stretch>
                        </pic:blipFill>
                        <pic:spPr>
                          <a:xfrm>
                            <a:off x="0" y="0"/>
                            <a:ext cx="581025" cy="1665605"/>
                          </a:xfrm>
                          <a:prstGeom prst="rect">
                            <a:avLst/>
                          </a:prstGeom>
                          <a:noFill/>
                          <a:ln>
                            <a:noFill/>
                          </a:ln>
                        </pic:spPr>
                      </pic:pic>
                    </a:graphicData>
                  </a:graphic>
                </wp:inline>
              </w:drawing>
            </w:r>
          </w:p>
        </w:tc>
        <w:tc>
          <w:tcPr>
            <w:tcW w:w="2841" w:type="dxa"/>
            <w:tcBorders>
              <w:top w:val="single" w:sz="4" w:space="0" w:color="auto"/>
              <w:left w:val="single" w:sz="4" w:space="0" w:color="auto"/>
              <w:bottom w:val="single" w:sz="12" w:space="0" w:color="auto"/>
              <w:right w:val="single" w:sz="4" w:space="0" w:color="auto"/>
            </w:tcBorders>
            <w:vAlign w:val="center"/>
          </w:tcPr>
          <w:p w14:paraId="5E8ED609" w14:textId="77777777" w:rsidR="00CC71CB" w:rsidRDefault="00000000">
            <w:pPr>
              <w:spacing w:before="240" w:after="240"/>
              <w:jc w:val="center"/>
              <w:rPr>
                <w:szCs w:val="18"/>
              </w:rPr>
            </w:pPr>
            <w:r>
              <w:rPr>
                <w:noProof/>
                <w:szCs w:val="18"/>
              </w:rPr>
              <w:drawing>
                <wp:inline distT="0" distB="0" distL="0" distR="0" wp14:anchorId="271366FC" wp14:editId="2E628B51">
                  <wp:extent cx="570865" cy="1781175"/>
                  <wp:effectExtent l="0" t="0" r="635" b="9525"/>
                  <wp:docPr id="302875174" name="图片 71"/>
                  <wp:cNvGraphicFramePr/>
                  <a:graphic xmlns:a="http://schemas.openxmlformats.org/drawingml/2006/main">
                    <a:graphicData uri="http://schemas.openxmlformats.org/drawingml/2006/picture">
                      <pic:pic xmlns:pic="http://schemas.openxmlformats.org/drawingml/2006/picture">
                        <pic:nvPicPr>
                          <pic:cNvPr id="302875174" name="图片 71"/>
                          <pic:cNvPicPr>
                            <a:picLocks noChangeArrowheads="1"/>
                          </pic:cNvPicPr>
                        </pic:nvPicPr>
                        <pic:blipFill>
                          <a:blip r:embed="rId116">
                            <a:grayscl/>
                            <a:extLst>
                              <a:ext uri="{28A0092B-C50C-407E-A947-70E740481C1C}">
                                <a14:useLocalDpi xmlns:a14="http://schemas.microsoft.com/office/drawing/2010/main" val="0"/>
                              </a:ext>
                            </a:extLst>
                          </a:blip>
                          <a:srcRect/>
                          <a:stretch>
                            <a:fillRect/>
                          </a:stretch>
                        </pic:blipFill>
                        <pic:spPr>
                          <a:xfrm>
                            <a:off x="0" y="0"/>
                            <a:ext cx="570865" cy="1781175"/>
                          </a:xfrm>
                          <a:prstGeom prst="rect">
                            <a:avLst/>
                          </a:prstGeom>
                          <a:noFill/>
                          <a:ln>
                            <a:noFill/>
                          </a:ln>
                        </pic:spPr>
                      </pic:pic>
                    </a:graphicData>
                  </a:graphic>
                </wp:inline>
              </w:drawing>
            </w:r>
          </w:p>
        </w:tc>
        <w:tc>
          <w:tcPr>
            <w:tcW w:w="2841" w:type="dxa"/>
            <w:tcBorders>
              <w:top w:val="single" w:sz="4" w:space="0" w:color="auto"/>
              <w:left w:val="single" w:sz="4" w:space="0" w:color="auto"/>
              <w:bottom w:val="single" w:sz="12" w:space="0" w:color="auto"/>
              <w:right w:val="single" w:sz="12" w:space="0" w:color="auto"/>
            </w:tcBorders>
            <w:vAlign w:val="center"/>
          </w:tcPr>
          <w:p w14:paraId="28B5F8D4" w14:textId="77777777" w:rsidR="00CC71CB" w:rsidRDefault="00000000">
            <w:pPr>
              <w:spacing w:before="240" w:after="240"/>
              <w:jc w:val="left"/>
              <w:rPr>
                <w:bCs/>
                <w:kern w:val="28"/>
                <w:sz w:val="18"/>
                <w:szCs w:val="18"/>
              </w:rPr>
            </w:pPr>
            <w:r>
              <w:rPr>
                <w:rFonts w:hint="eastAsia"/>
                <w:bCs/>
                <w:kern w:val="28"/>
                <w:sz w:val="18"/>
                <w:szCs w:val="18"/>
              </w:rPr>
              <w:t>雷达图像解释：</w:t>
            </w:r>
            <w:r>
              <w:rPr>
                <w:rFonts w:hint="eastAsia"/>
                <w:sz w:val="18"/>
                <w:szCs w:val="18"/>
              </w:rPr>
              <w:t>波形出现变异，同相轴不连续、错断</w:t>
            </w:r>
          </w:p>
          <w:p w14:paraId="6817A385" w14:textId="77777777" w:rsidR="00CC71CB" w:rsidRDefault="00000000">
            <w:pPr>
              <w:spacing w:before="240" w:after="240"/>
              <w:jc w:val="left"/>
              <w:rPr>
                <w:bCs/>
                <w:kern w:val="28"/>
                <w:sz w:val="18"/>
                <w:szCs w:val="18"/>
              </w:rPr>
            </w:pPr>
            <w:r>
              <w:rPr>
                <w:rFonts w:hint="eastAsia"/>
                <w:bCs/>
                <w:kern w:val="28"/>
                <w:sz w:val="18"/>
                <w:szCs w:val="18"/>
              </w:rPr>
              <w:t>取芯情况：贯穿开裂</w:t>
            </w:r>
          </w:p>
        </w:tc>
      </w:tr>
    </w:tbl>
    <w:p w14:paraId="23E11609" w14:textId="77777777" w:rsidR="00CC71CB" w:rsidRDefault="00CC71CB">
      <w:pPr>
        <w:pStyle w:val="affd"/>
        <w:ind w:firstLineChars="0" w:firstLine="0"/>
        <w:rPr>
          <w:rFonts w:hAnsi="宋体"/>
        </w:rPr>
      </w:pPr>
    </w:p>
    <w:p w14:paraId="0D1711A4" w14:textId="77777777" w:rsidR="00CC71CB" w:rsidRDefault="00CC71CB">
      <w:pPr>
        <w:spacing w:beforeLines="50" w:before="156" w:afterLines="50" w:after="156" w:line="400" w:lineRule="exact"/>
        <w:ind w:firstLineChars="200" w:firstLine="420"/>
      </w:pPr>
    </w:p>
    <w:p w14:paraId="490C8729" w14:textId="77777777" w:rsidR="00CC71CB" w:rsidRDefault="00CC71CB">
      <w:pPr>
        <w:spacing w:beforeLines="50" w:before="156" w:afterLines="50" w:after="156" w:line="400" w:lineRule="exact"/>
        <w:ind w:firstLineChars="200" w:firstLine="420"/>
      </w:pPr>
    </w:p>
    <w:p w14:paraId="00AA0DC9" w14:textId="77777777" w:rsidR="00CC71CB" w:rsidRDefault="00CC71CB">
      <w:pPr>
        <w:spacing w:beforeLines="50" w:before="156" w:afterLines="50" w:after="156" w:line="400" w:lineRule="exact"/>
        <w:ind w:firstLineChars="200" w:firstLine="420"/>
      </w:pPr>
    </w:p>
    <w:p w14:paraId="16DF7BFD" w14:textId="77777777" w:rsidR="00CC71CB" w:rsidRDefault="00CC71CB">
      <w:pPr>
        <w:spacing w:beforeLines="50" w:before="156" w:afterLines="50" w:after="156" w:line="400" w:lineRule="exact"/>
        <w:ind w:firstLineChars="200" w:firstLine="420"/>
      </w:pPr>
    </w:p>
    <w:p w14:paraId="16A45395" w14:textId="77777777" w:rsidR="00CC71CB" w:rsidRDefault="00CC71CB">
      <w:pPr>
        <w:spacing w:beforeLines="50" w:before="156" w:afterLines="50" w:after="156" w:line="400" w:lineRule="exact"/>
        <w:ind w:firstLineChars="200" w:firstLine="420"/>
      </w:pPr>
    </w:p>
    <w:bookmarkEnd w:id="66"/>
    <w:p w14:paraId="392742B9" w14:textId="77777777" w:rsidR="00CC71CB" w:rsidRDefault="00CC71CB">
      <w:pPr>
        <w:pStyle w:val="affd"/>
        <w:rPr>
          <w:rFonts w:hAnsi="宋体"/>
        </w:rPr>
      </w:pPr>
    </w:p>
    <w:sectPr w:rsidR="00CC71CB">
      <w:footerReference w:type="default" r:id="rId117"/>
      <w:pgSz w:w="11906" w:h="16838"/>
      <w:pgMar w:top="567" w:right="1134" w:bottom="1134" w:left="1418" w:header="907" w:footer="1134"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FE877E" w14:textId="77777777" w:rsidR="00531A0E" w:rsidRDefault="00531A0E">
      <w:r>
        <w:separator/>
      </w:r>
    </w:p>
  </w:endnote>
  <w:endnote w:type="continuationSeparator" w:id="0">
    <w:p w14:paraId="7C3BDCE4" w14:textId="77777777" w:rsidR="00531A0E" w:rsidRDefault="00531A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CEBECF" w14:textId="77777777" w:rsidR="00CC71CB" w:rsidRDefault="00CC71CB">
    <w:pPr>
      <w:pStyle w:val="affff1"/>
      <w:ind w:rightChars="50" w:right="105"/>
      <w:rPr>
        <w:rStyle w:val="afff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E80B8" w14:textId="77777777" w:rsidR="00CC71CB" w:rsidRDefault="00CC71CB">
    <w:pPr>
      <w:pStyle w:val="aff8"/>
      <w:tabs>
        <w:tab w:val="right" w:pos="8306"/>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A32DFC" w14:textId="77777777" w:rsidR="00CC71CB" w:rsidRDefault="00000000">
    <w:pPr>
      <w:pStyle w:val="affff1"/>
    </w:pPr>
    <w:r>
      <w:fldChar w:fldCharType="begin"/>
    </w:r>
    <w:r>
      <w:instrText xml:space="preserve"> PAGE  \* MERGEFORMAT </w:instrText>
    </w:r>
    <w:r>
      <w:fldChar w:fldCharType="separate"/>
    </w:r>
    <w:r>
      <w:t>13</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BBB38" w14:textId="77777777" w:rsidR="00CC71CB" w:rsidRDefault="00000000">
    <w:pPr>
      <w:pStyle w:val="aff8"/>
    </w:pPr>
    <w:r>
      <w:fldChar w:fldCharType="begin"/>
    </w:r>
    <w:r>
      <w:instrText>PAGE   \* MERGEFORMAT</w:instrText>
    </w:r>
    <w:r>
      <w:fldChar w:fldCharType="separate"/>
    </w:r>
    <w:r>
      <w:t>12</w:t>
    </w:r>
    <w:r>
      <w:fldChar w:fldCharType="end"/>
    </w:r>
  </w:p>
  <w:p w14:paraId="5D6A387F" w14:textId="77777777" w:rsidR="00CC71CB" w:rsidRDefault="00CC71CB">
    <w:pPr>
      <w:pStyle w:val="aff8"/>
      <w:spacing w:before="240" w:after="240"/>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272F44" w14:textId="77777777" w:rsidR="00CC71CB" w:rsidRDefault="00000000">
    <w:pPr>
      <w:pStyle w:val="aff8"/>
      <w:spacing w:before="240" w:after="240"/>
      <w:ind w:firstLine="360"/>
    </w:pPr>
    <w:r>
      <w:fldChar w:fldCharType="begin"/>
    </w:r>
    <w:r>
      <w:instrText>PAGE   \* MERGEFORMAT</w:instrText>
    </w:r>
    <w:r>
      <w:fldChar w:fldCharType="separate"/>
    </w:r>
    <w:r>
      <w:t>20</w:t>
    </w:r>
    <w:r>
      <w:fldChar w:fldCharType="end"/>
    </w:r>
  </w:p>
  <w:p w14:paraId="004D2424" w14:textId="77777777" w:rsidR="00CC71CB" w:rsidRDefault="00CC71CB">
    <w:pPr>
      <w:pStyle w:val="aff8"/>
      <w:spacing w:before="240" w:after="240"/>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7795BF" w14:textId="77777777" w:rsidR="00531A0E" w:rsidRDefault="00531A0E">
      <w:r>
        <w:separator/>
      </w:r>
    </w:p>
  </w:footnote>
  <w:footnote w:type="continuationSeparator" w:id="0">
    <w:p w14:paraId="34433AC0" w14:textId="77777777" w:rsidR="00531A0E" w:rsidRDefault="00531A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3DEF0F" w14:textId="77777777" w:rsidR="00CC71CB" w:rsidRDefault="00CC71CB">
    <w:pPr>
      <w:pStyle w:val="affa"/>
      <w:pBdr>
        <w:bottom w:val="none" w:sz="0" w:space="1" w:color="auto"/>
      </w:pBd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56DFD4" w14:textId="77777777" w:rsidR="00CC71CB" w:rsidRDefault="00000000">
    <w:pPr>
      <w:pStyle w:val="afffe"/>
      <w:wordWrap w:val="0"/>
    </w:pPr>
    <w:r>
      <w:rPr>
        <w:rFonts w:cs="黑体"/>
      </w:rPr>
      <w:t>DB32/T</w:t>
    </w:r>
    <w:r>
      <w:rPr>
        <w:rFonts w:cs="黑体" w:hint="eastAsia"/>
      </w:rPr>
      <w:t xml:space="preserve"> </w:t>
    </w:r>
    <w:r>
      <w:rPr>
        <w:rFonts w:cs="黑体"/>
      </w:rPr>
      <w:t>3292</w:t>
    </w:r>
    <w:r>
      <w:t>—</w:t>
    </w:r>
    <w:r>
      <w:rPr>
        <w:rFonts w:cs="黑体"/>
      </w:rPr>
      <w:t>2017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94EF1C" w14:textId="77777777" w:rsidR="00CC71CB" w:rsidRDefault="00CC71CB">
    <w:pPr>
      <w:pStyle w:val="affa"/>
      <w:pBdr>
        <w:bottom w:val="none" w:sz="0" w:space="1" w:color="auto"/>
      </w:pBdr>
      <w:tabs>
        <w:tab w:val="center" w:pos="4153"/>
        <w:tab w:val="right" w:pos="8306"/>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57786" w14:textId="77777777" w:rsidR="00CC71CB" w:rsidRDefault="00000000">
    <w:pPr>
      <w:pStyle w:val="afffe"/>
    </w:pPr>
    <w:r>
      <w:t xml:space="preserve">DB32/T </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15:restartNumberingAfterBreak="0">
    <w:nsid w:val="093C6778"/>
    <w:multiLevelType w:val="multilevel"/>
    <w:tmpl w:val="093C6778"/>
    <w:lvl w:ilvl="0">
      <w:start w:val="1"/>
      <w:numFmt w:val="decimal"/>
      <w:pStyle w:val="a0"/>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0AE367E9"/>
    <w:multiLevelType w:val="multilevel"/>
    <w:tmpl w:val="0AE367E9"/>
    <w:lvl w:ilvl="0">
      <w:start w:val="1"/>
      <w:numFmt w:val="none"/>
      <w:pStyle w:val="a1"/>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3" w15:restartNumberingAfterBreak="0">
    <w:nsid w:val="0DDE2B46"/>
    <w:multiLevelType w:val="multilevel"/>
    <w:tmpl w:val="0DDE2B46"/>
    <w:lvl w:ilvl="0">
      <w:start w:val="1"/>
      <w:numFmt w:val="lowerLetter"/>
      <w:pStyle w:val="a2"/>
      <w:suff w:val="nothing"/>
      <w:lvlText w:val="%1   "/>
      <w:lvlJc w:val="left"/>
      <w:pPr>
        <w:ind w:left="544" w:hanging="181"/>
      </w:pPr>
      <w:rPr>
        <w:rFonts w:ascii="宋体" w:eastAsia="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4" w15:restartNumberingAfterBreak="0">
    <w:nsid w:val="1AF15012"/>
    <w:multiLevelType w:val="multilevel"/>
    <w:tmpl w:val="1AF15012"/>
    <w:lvl w:ilvl="0">
      <w:start w:val="1"/>
      <w:numFmt w:val="upperLetter"/>
      <w:pStyle w:val="a3"/>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5" w15:restartNumberingAfterBreak="0">
    <w:nsid w:val="1DBF583A"/>
    <w:multiLevelType w:val="multilevel"/>
    <w:tmpl w:val="1DBF583A"/>
    <w:lvl w:ilvl="0">
      <w:start w:val="1"/>
      <w:numFmt w:val="decimal"/>
      <w:pStyle w:val="a4"/>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6" w15:restartNumberingAfterBreak="0">
    <w:nsid w:val="2A8F7113"/>
    <w:multiLevelType w:val="multilevel"/>
    <w:tmpl w:val="2A8F7113"/>
    <w:lvl w:ilvl="0">
      <w:start w:val="1"/>
      <w:numFmt w:val="upperLetter"/>
      <w:pStyle w:val="a5"/>
      <w:suff w:val="space"/>
      <w:lvlText w:val="%1"/>
      <w:lvlJc w:val="left"/>
      <w:pPr>
        <w:ind w:left="623" w:hanging="425"/>
      </w:pPr>
      <w:rPr>
        <w:rFonts w:hint="eastAsia"/>
      </w:rPr>
    </w:lvl>
    <w:lvl w:ilvl="1">
      <w:start w:val="1"/>
      <w:numFmt w:val="decimal"/>
      <w:pStyle w:val="a6"/>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7" w15:restartNumberingAfterBreak="0">
    <w:nsid w:val="2C5917C3"/>
    <w:multiLevelType w:val="multilevel"/>
    <w:tmpl w:val="2C5917C3"/>
    <w:lvl w:ilvl="0">
      <w:start w:val="1"/>
      <w:numFmt w:val="none"/>
      <w:pStyle w:val="a7"/>
      <w:suff w:val="nothing"/>
      <w:lvlText w:val="%1——"/>
      <w:lvlJc w:val="left"/>
      <w:pPr>
        <w:ind w:left="833" w:hanging="408"/>
      </w:pPr>
      <w:rPr>
        <w:rFonts w:hint="eastAsia"/>
      </w:rPr>
    </w:lvl>
    <w:lvl w:ilvl="1">
      <w:start w:val="1"/>
      <w:numFmt w:val="bullet"/>
      <w:pStyle w:val="a8"/>
      <w:lvlText w:val=""/>
      <w:lvlJc w:val="left"/>
      <w:pPr>
        <w:tabs>
          <w:tab w:val="left" w:pos="760"/>
        </w:tabs>
        <w:ind w:left="1264" w:hanging="413"/>
      </w:pPr>
      <w:rPr>
        <w:rFonts w:ascii="Symbol" w:hAnsi="Symbol" w:hint="default"/>
        <w:color w:val="auto"/>
      </w:rPr>
    </w:lvl>
    <w:lvl w:ilvl="2">
      <w:start w:val="1"/>
      <w:numFmt w:val="bullet"/>
      <w:pStyle w:val="a9"/>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8" w15:restartNumberingAfterBreak="0">
    <w:nsid w:val="3D733618"/>
    <w:multiLevelType w:val="multilevel"/>
    <w:tmpl w:val="3D733618"/>
    <w:lvl w:ilvl="0">
      <w:start w:val="1"/>
      <w:numFmt w:val="decimal"/>
      <w:pStyle w:val="aa"/>
      <w:lvlText w:val="%1)"/>
      <w:lvlJc w:val="left"/>
      <w:pPr>
        <w:tabs>
          <w:tab w:val="left" w:pos="0"/>
        </w:tabs>
        <w:ind w:left="720" w:hanging="357"/>
      </w:pPr>
      <w:rPr>
        <w:rFonts w:hint="eastAsia"/>
      </w:rPr>
    </w:lvl>
    <w:lvl w:ilvl="1">
      <w:start w:val="1"/>
      <w:numFmt w:val="lowerLetter"/>
      <w:lvlText w:val="%2)"/>
      <w:lvlJc w:val="left"/>
      <w:pPr>
        <w:tabs>
          <w:tab w:val="left" w:pos="504"/>
        </w:tabs>
        <w:ind w:left="544" w:hanging="544"/>
      </w:pPr>
      <w:rPr>
        <w:rFonts w:hint="eastAsia"/>
      </w:rPr>
    </w:lvl>
    <w:lvl w:ilvl="2">
      <w:start w:val="1"/>
      <w:numFmt w:val="lowerRoman"/>
      <w:lvlText w:val="%3."/>
      <w:lvlJc w:val="right"/>
      <w:pPr>
        <w:tabs>
          <w:tab w:val="left" w:pos="532"/>
        </w:tabs>
        <w:ind w:left="544" w:hanging="544"/>
      </w:pPr>
      <w:rPr>
        <w:rFonts w:hint="eastAsia"/>
      </w:rPr>
    </w:lvl>
    <w:lvl w:ilvl="3">
      <w:start w:val="1"/>
      <w:numFmt w:val="decimal"/>
      <w:lvlText w:val="%4."/>
      <w:lvlJc w:val="left"/>
      <w:pPr>
        <w:tabs>
          <w:tab w:val="left" w:pos="560"/>
        </w:tabs>
        <w:ind w:left="544" w:hanging="544"/>
      </w:pPr>
      <w:rPr>
        <w:rFonts w:hint="eastAsia"/>
      </w:rPr>
    </w:lvl>
    <w:lvl w:ilvl="4">
      <w:start w:val="1"/>
      <w:numFmt w:val="lowerLetter"/>
      <w:lvlText w:val="%5)"/>
      <w:lvlJc w:val="left"/>
      <w:pPr>
        <w:tabs>
          <w:tab w:val="left" w:pos="588"/>
        </w:tabs>
        <w:ind w:left="544" w:hanging="544"/>
      </w:pPr>
      <w:rPr>
        <w:rFonts w:hint="eastAsia"/>
      </w:rPr>
    </w:lvl>
    <w:lvl w:ilvl="5">
      <w:start w:val="1"/>
      <w:numFmt w:val="lowerRoman"/>
      <w:lvlText w:val="%6."/>
      <w:lvlJc w:val="right"/>
      <w:pPr>
        <w:tabs>
          <w:tab w:val="left" w:pos="616"/>
        </w:tabs>
        <w:ind w:left="544" w:hanging="544"/>
      </w:pPr>
      <w:rPr>
        <w:rFonts w:hint="eastAsia"/>
      </w:rPr>
    </w:lvl>
    <w:lvl w:ilvl="6">
      <w:start w:val="1"/>
      <w:numFmt w:val="decimal"/>
      <w:lvlText w:val="%7."/>
      <w:lvlJc w:val="left"/>
      <w:pPr>
        <w:tabs>
          <w:tab w:val="left" w:pos="644"/>
        </w:tabs>
        <w:ind w:left="544" w:hanging="544"/>
      </w:pPr>
      <w:rPr>
        <w:rFonts w:hint="eastAsia"/>
      </w:rPr>
    </w:lvl>
    <w:lvl w:ilvl="7">
      <w:start w:val="1"/>
      <w:numFmt w:val="lowerLetter"/>
      <w:lvlText w:val="%8)"/>
      <w:lvlJc w:val="left"/>
      <w:pPr>
        <w:tabs>
          <w:tab w:val="left" w:pos="672"/>
        </w:tabs>
        <w:ind w:left="544" w:hanging="544"/>
      </w:pPr>
      <w:rPr>
        <w:rFonts w:hint="eastAsia"/>
      </w:rPr>
    </w:lvl>
    <w:lvl w:ilvl="8">
      <w:start w:val="1"/>
      <w:numFmt w:val="lowerRoman"/>
      <w:lvlText w:val="%9."/>
      <w:lvlJc w:val="right"/>
      <w:pPr>
        <w:tabs>
          <w:tab w:val="left" w:pos="700"/>
        </w:tabs>
        <w:ind w:left="544" w:hanging="544"/>
      </w:pPr>
      <w:rPr>
        <w:rFonts w:hint="eastAsia"/>
      </w:rPr>
    </w:lvl>
  </w:abstractNum>
  <w:abstractNum w:abstractNumId="9" w15:restartNumberingAfterBreak="0">
    <w:nsid w:val="44C50F90"/>
    <w:multiLevelType w:val="multilevel"/>
    <w:tmpl w:val="44C50F90"/>
    <w:lvl w:ilvl="0">
      <w:start w:val="1"/>
      <w:numFmt w:val="lowerLetter"/>
      <w:pStyle w:val="ab"/>
      <w:lvlText w:val="%1)"/>
      <w:lvlJc w:val="left"/>
      <w:pPr>
        <w:tabs>
          <w:tab w:val="left" w:pos="840"/>
        </w:tabs>
        <w:ind w:left="839" w:hanging="419"/>
      </w:pPr>
      <w:rPr>
        <w:rFonts w:ascii="宋体" w:eastAsia="宋体" w:hint="eastAsia"/>
        <w:b w:val="0"/>
        <w:i w:val="0"/>
        <w:sz w:val="21"/>
        <w:szCs w:val="21"/>
      </w:rPr>
    </w:lvl>
    <w:lvl w:ilvl="1">
      <w:start w:val="1"/>
      <w:numFmt w:val="decimal"/>
      <w:pStyle w:val="ac"/>
      <w:lvlText w:val="%2)"/>
      <w:lvlJc w:val="left"/>
      <w:pPr>
        <w:tabs>
          <w:tab w:val="left" w:pos="1260"/>
        </w:tabs>
        <w:ind w:left="1259" w:hanging="419"/>
      </w:pPr>
      <w:rPr>
        <w:rFonts w:hint="eastAsia"/>
      </w:rPr>
    </w:lvl>
    <w:lvl w:ilvl="2">
      <w:start w:val="1"/>
      <w:numFmt w:val="decimal"/>
      <w:pStyle w:val="ad"/>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0" w15:restartNumberingAfterBreak="0">
    <w:nsid w:val="4B733A5F"/>
    <w:multiLevelType w:val="multilevel"/>
    <w:tmpl w:val="4B733A5F"/>
    <w:lvl w:ilvl="0">
      <w:start w:val="1"/>
      <w:numFmt w:val="decimal"/>
      <w:pStyle w:val="ae"/>
      <w:suff w:val="nothing"/>
      <w:lvlText w:val="示例%1："/>
      <w:lvlJc w:val="left"/>
      <w:pPr>
        <w:ind w:left="0" w:firstLine="363"/>
      </w:pPr>
      <w:rPr>
        <w:rFonts w:ascii="黑体" w:eastAsia="黑体" w:hAnsi="Times New Roman" w:hint="eastAsia"/>
        <w:b w:val="0"/>
        <w:i w:val="0"/>
        <w:sz w:val="18"/>
        <w:szCs w:val="18"/>
        <w:vertAlign w:val="baseline"/>
      </w:rPr>
    </w:lvl>
    <w:lvl w:ilvl="1">
      <w:start w:val="1"/>
      <w:numFmt w:val="none"/>
      <w:suff w:val="space"/>
      <w:lvlText w:val=""/>
      <w:lvlJc w:val="left"/>
      <w:pPr>
        <w:ind w:left="0" w:firstLine="0"/>
      </w:pPr>
      <w:rPr>
        <w:rFonts w:hint="eastAsia"/>
        <w:vertAlign w:val="baseline"/>
      </w:rPr>
    </w:lvl>
    <w:lvl w:ilvl="2">
      <w:start w:val="1"/>
      <w:numFmt w:val="decimal"/>
      <w:suff w:val="space"/>
      <w:lvlText w:val="2.2.%3"/>
      <w:lvlJc w:val="left"/>
      <w:pPr>
        <w:ind w:left="0" w:firstLine="0"/>
      </w:pPr>
      <w:rPr>
        <w:rFonts w:hint="eastAsia"/>
        <w:vertAlign w:val="baseline"/>
      </w:rPr>
    </w:lvl>
    <w:lvl w:ilvl="3">
      <w:start w:val="1"/>
      <w:numFmt w:val="decimal"/>
      <w:lvlText w:val="%4."/>
      <w:lvlJc w:val="left"/>
      <w:pPr>
        <w:tabs>
          <w:tab w:val="left" w:pos="0"/>
        </w:tabs>
        <w:ind w:left="992" w:hanging="629"/>
      </w:pPr>
      <w:rPr>
        <w:rFonts w:hint="eastAsia"/>
        <w:vertAlign w:val="baseline"/>
      </w:rPr>
    </w:lvl>
    <w:lvl w:ilvl="4">
      <w:start w:val="1"/>
      <w:numFmt w:val="lowerLetter"/>
      <w:lvlText w:val="%5)"/>
      <w:lvlJc w:val="left"/>
      <w:pPr>
        <w:tabs>
          <w:tab w:val="left" w:pos="0"/>
        </w:tabs>
        <w:ind w:left="992" w:hanging="629"/>
      </w:pPr>
      <w:rPr>
        <w:rFonts w:hint="eastAsia"/>
        <w:vertAlign w:val="baseline"/>
      </w:rPr>
    </w:lvl>
    <w:lvl w:ilvl="5">
      <w:start w:val="1"/>
      <w:numFmt w:val="lowerRoman"/>
      <w:lvlText w:val="%6."/>
      <w:lvlJc w:val="right"/>
      <w:pPr>
        <w:tabs>
          <w:tab w:val="left" w:pos="0"/>
        </w:tabs>
        <w:ind w:left="992" w:hanging="629"/>
      </w:pPr>
      <w:rPr>
        <w:rFonts w:hint="eastAsia"/>
        <w:vertAlign w:val="baseline"/>
      </w:rPr>
    </w:lvl>
    <w:lvl w:ilvl="6">
      <w:start w:val="1"/>
      <w:numFmt w:val="decimal"/>
      <w:lvlText w:val="%7."/>
      <w:lvlJc w:val="left"/>
      <w:pPr>
        <w:tabs>
          <w:tab w:val="left" w:pos="0"/>
        </w:tabs>
        <w:ind w:left="992" w:hanging="629"/>
      </w:pPr>
      <w:rPr>
        <w:rFonts w:hint="eastAsia"/>
        <w:vertAlign w:val="baseline"/>
      </w:rPr>
    </w:lvl>
    <w:lvl w:ilvl="7">
      <w:start w:val="1"/>
      <w:numFmt w:val="lowerLetter"/>
      <w:lvlText w:val="%8)"/>
      <w:lvlJc w:val="left"/>
      <w:pPr>
        <w:tabs>
          <w:tab w:val="left" w:pos="0"/>
        </w:tabs>
        <w:ind w:left="992" w:hanging="629"/>
      </w:pPr>
      <w:rPr>
        <w:rFonts w:hint="eastAsia"/>
        <w:vertAlign w:val="baseline"/>
      </w:rPr>
    </w:lvl>
    <w:lvl w:ilvl="8">
      <w:start w:val="1"/>
      <w:numFmt w:val="lowerRoman"/>
      <w:lvlText w:val="%9."/>
      <w:lvlJc w:val="right"/>
      <w:pPr>
        <w:tabs>
          <w:tab w:val="left" w:pos="0"/>
        </w:tabs>
        <w:ind w:left="992" w:hanging="629"/>
      </w:pPr>
      <w:rPr>
        <w:rFonts w:hint="eastAsia"/>
        <w:vertAlign w:val="baseline"/>
      </w:rPr>
    </w:lvl>
  </w:abstractNum>
  <w:abstractNum w:abstractNumId="11" w15:restartNumberingAfterBreak="0">
    <w:nsid w:val="557C2AF5"/>
    <w:multiLevelType w:val="multilevel"/>
    <w:tmpl w:val="557C2AF5"/>
    <w:lvl w:ilvl="0">
      <w:start w:val="1"/>
      <w:numFmt w:val="decimal"/>
      <w:pStyle w:val="af"/>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15:restartNumberingAfterBreak="0">
    <w:nsid w:val="646260FA"/>
    <w:multiLevelType w:val="multilevel"/>
    <w:tmpl w:val="646260FA"/>
    <w:lvl w:ilvl="0">
      <w:start w:val="1"/>
      <w:numFmt w:val="decimal"/>
      <w:pStyle w:val="af0"/>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3" w15:restartNumberingAfterBreak="0">
    <w:nsid w:val="6D6C07CD"/>
    <w:multiLevelType w:val="multilevel"/>
    <w:tmpl w:val="6D6C07CD"/>
    <w:lvl w:ilvl="0">
      <w:start w:val="1"/>
      <w:numFmt w:val="lowerLetter"/>
      <w:pStyle w:val="af1"/>
      <w:lvlText w:val="%1)"/>
      <w:lvlJc w:val="left"/>
      <w:pPr>
        <w:tabs>
          <w:tab w:val="left" w:pos="839"/>
        </w:tabs>
        <w:ind w:left="839" w:hanging="419"/>
      </w:pPr>
      <w:rPr>
        <w:rFonts w:ascii="宋体" w:eastAsia="宋体" w:hint="eastAsia"/>
        <w:b w:val="0"/>
        <w:i w:val="0"/>
        <w:sz w:val="21"/>
      </w:rPr>
    </w:lvl>
    <w:lvl w:ilvl="1">
      <w:start w:val="1"/>
      <w:numFmt w:val="decimal"/>
      <w:pStyle w:val="af2"/>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num w:numId="1" w16cid:durableId="1109738290">
    <w:abstractNumId w:val="8"/>
  </w:num>
  <w:num w:numId="2" w16cid:durableId="305933264">
    <w:abstractNumId w:val="1"/>
  </w:num>
  <w:num w:numId="3" w16cid:durableId="185025258">
    <w:abstractNumId w:val="12"/>
  </w:num>
  <w:num w:numId="4" w16cid:durableId="216941397">
    <w:abstractNumId w:val="7"/>
  </w:num>
  <w:num w:numId="5" w16cid:durableId="1148521707">
    <w:abstractNumId w:val="13"/>
  </w:num>
  <w:num w:numId="6" w16cid:durableId="1310134088">
    <w:abstractNumId w:val="9"/>
  </w:num>
  <w:num w:numId="7" w16cid:durableId="651638165">
    <w:abstractNumId w:val="6"/>
  </w:num>
  <w:num w:numId="8" w16cid:durableId="1137333375">
    <w:abstractNumId w:val="10"/>
  </w:num>
  <w:num w:numId="9" w16cid:durableId="1418553891">
    <w:abstractNumId w:val="3"/>
  </w:num>
  <w:num w:numId="10" w16cid:durableId="1733960459">
    <w:abstractNumId w:val="0"/>
  </w:num>
  <w:num w:numId="11" w16cid:durableId="1777945922">
    <w:abstractNumId w:val="11"/>
  </w:num>
  <w:num w:numId="12" w16cid:durableId="1852182320">
    <w:abstractNumId w:val="2"/>
  </w:num>
  <w:num w:numId="13" w16cid:durableId="1165823251">
    <w:abstractNumId w:val="5"/>
  </w:num>
  <w:num w:numId="14" w16cid:durableId="706412763">
    <w:abstractNumId w:val="4"/>
  </w:num>
  <w:num w:numId="15" w16cid:durableId="11011472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9331373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8204350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599371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286138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360424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792168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55802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363790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1553000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15666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6031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312255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removePersonalInformation/>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hiZDllOTZhOWM2NzFlNjQ1YWNlNWU3YmYzN2ZlMmEifQ=="/>
  </w:docVars>
  <w:rsids>
    <w:rsidRoot w:val="005C40D0"/>
    <w:rsid w:val="00000244"/>
    <w:rsid w:val="000003E7"/>
    <w:rsid w:val="00000419"/>
    <w:rsid w:val="00000C66"/>
    <w:rsid w:val="00000C87"/>
    <w:rsid w:val="0000185F"/>
    <w:rsid w:val="000020EE"/>
    <w:rsid w:val="00003CD5"/>
    <w:rsid w:val="000053B4"/>
    <w:rsid w:val="0000586F"/>
    <w:rsid w:val="0000673D"/>
    <w:rsid w:val="000074F4"/>
    <w:rsid w:val="00007AAA"/>
    <w:rsid w:val="00011417"/>
    <w:rsid w:val="00011439"/>
    <w:rsid w:val="00012745"/>
    <w:rsid w:val="00012E6C"/>
    <w:rsid w:val="00012F26"/>
    <w:rsid w:val="00013D86"/>
    <w:rsid w:val="00013E02"/>
    <w:rsid w:val="00014149"/>
    <w:rsid w:val="00014153"/>
    <w:rsid w:val="000165E7"/>
    <w:rsid w:val="0002143C"/>
    <w:rsid w:val="000226AE"/>
    <w:rsid w:val="000245F2"/>
    <w:rsid w:val="000250F7"/>
    <w:rsid w:val="00025A65"/>
    <w:rsid w:val="00025CD6"/>
    <w:rsid w:val="000263E7"/>
    <w:rsid w:val="0002651F"/>
    <w:rsid w:val="000268C2"/>
    <w:rsid w:val="00026C31"/>
    <w:rsid w:val="00027131"/>
    <w:rsid w:val="00027280"/>
    <w:rsid w:val="00030732"/>
    <w:rsid w:val="00030AB0"/>
    <w:rsid w:val="00031164"/>
    <w:rsid w:val="000318AC"/>
    <w:rsid w:val="00031C6B"/>
    <w:rsid w:val="00031E2C"/>
    <w:rsid w:val="000320A7"/>
    <w:rsid w:val="0003220D"/>
    <w:rsid w:val="00034E90"/>
    <w:rsid w:val="00035925"/>
    <w:rsid w:val="000363E9"/>
    <w:rsid w:val="000369F4"/>
    <w:rsid w:val="0003764C"/>
    <w:rsid w:val="00037B12"/>
    <w:rsid w:val="00040E05"/>
    <w:rsid w:val="0004160E"/>
    <w:rsid w:val="00041D56"/>
    <w:rsid w:val="000444A1"/>
    <w:rsid w:val="000447AA"/>
    <w:rsid w:val="00046508"/>
    <w:rsid w:val="000473D1"/>
    <w:rsid w:val="00047625"/>
    <w:rsid w:val="00050070"/>
    <w:rsid w:val="000511DE"/>
    <w:rsid w:val="00051A28"/>
    <w:rsid w:val="00051B33"/>
    <w:rsid w:val="00053831"/>
    <w:rsid w:val="000539F7"/>
    <w:rsid w:val="00054A41"/>
    <w:rsid w:val="000555AF"/>
    <w:rsid w:val="00060FD0"/>
    <w:rsid w:val="000613DF"/>
    <w:rsid w:val="00061EB4"/>
    <w:rsid w:val="0006282C"/>
    <w:rsid w:val="00063D9C"/>
    <w:rsid w:val="0006671B"/>
    <w:rsid w:val="00067169"/>
    <w:rsid w:val="00067A3D"/>
    <w:rsid w:val="00067CDF"/>
    <w:rsid w:val="0007066E"/>
    <w:rsid w:val="00071295"/>
    <w:rsid w:val="00071C82"/>
    <w:rsid w:val="00072497"/>
    <w:rsid w:val="00073CAA"/>
    <w:rsid w:val="00073DD2"/>
    <w:rsid w:val="00074EC8"/>
    <w:rsid w:val="00074FBE"/>
    <w:rsid w:val="00075489"/>
    <w:rsid w:val="00075F7C"/>
    <w:rsid w:val="00076086"/>
    <w:rsid w:val="00077AE0"/>
    <w:rsid w:val="0008070E"/>
    <w:rsid w:val="0008147C"/>
    <w:rsid w:val="00081F27"/>
    <w:rsid w:val="000836E1"/>
    <w:rsid w:val="0008388E"/>
    <w:rsid w:val="00083A09"/>
    <w:rsid w:val="000845AA"/>
    <w:rsid w:val="000848E6"/>
    <w:rsid w:val="0008554A"/>
    <w:rsid w:val="00085985"/>
    <w:rsid w:val="00086A45"/>
    <w:rsid w:val="0008768E"/>
    <w:rsid w:val="00087721"/>
    <w:rsid w:val="0009005E"/>
    <w:rsid w:val="00090A39"/>
    <w:rsid w:val="00092857"/>
    <w:rsid w:val="00093441"/>
    <w:rsid w:val="00093CBA"/>
    <w:rsid w:val="00095428"/>
    <w:rsid w:val="00095477"/>
    <w:rsid w:val="000961A0"/>
    <w:rsid w:val="00096C8B"/>
    <w:rsid w:val="000A036A"/>
    <w:rsid w:val="000A0781"/>
    <w:rsid w:val="000A189B"/>
    <w:rsid w:val="000A20A9"/>
    <w:rsid w:val="000A224A"/>
    <w:rsid w:val="000A2261"/>
    <w:rsid w:val="000A29C2"/>
    <w:rsid w:val="000A2FA9"/>
    <w:rsid w:val="000A4188"/>
    <w:rsid w:val="000A48B1"/>
    <w:rsid w:val="000A518B"/>
    <w:rsid w:val="000A58A2"/>
    <w:rsid w:val="000A5D97"/>
    <w:rsid w:val="000A6688"/>
    <w:rsid w:val="000A7471"/>
    <w:rsid w:val="000B0C97"/>
    <w:rsid w:val="000B0D28"/>
    <w:rsid w:val="000B1BFB"/>
    <w:rsid w:val="000B3143"/>
    <w:rsid w:val="000B36C2"/>
    <w:rsid w:val="000B3DD7"/>
    <w:rsid w:val="000B42BD"/>
    <w:rsid w:val="000B42DD"/>
    <w:rsid w:val="000B47EC"/>
    <w:rsid w:val="000B6BF9"/>
    <w:rsid w:val="000B6D7F"/>
    <w:rsid w:val="000B7153"/>
    <w:rsid w:val="000B7157"/>
    <w:rsid w:val="000B7951"/>
    <w:rsid w:val="000B7C75"/>
    <w:rsid w:val="000C0551"/>
    <w:rsid w:val="000C0662"/>
    <w:rsid w:val="000C1338"/>
    <w:rsid w:val="000C1F99"/>
    <w:rsid w:val="000C2C7F"/>
    <w:rsid w:val="000C3467"/>
    <w:rsid w:val="000C492B"/>
    <w:rsid w:val="000C6B05"/>
    <w:rsid w:val="000C6DD6"/>
    <w:rsid w:val="000C7242"/>
    <w:rsid w:val="000C73D4"/>
    <w:rsid w:val="000C78D8"/>
    <w:rsid w:val="000C79E9"/>
    <w:rsid w:val="000D0449"/>
    <w:rsid w:val="000D2BD6"/>
    <w:rsid w:val="000D2CE7"/>
    <w:rsid w:val="000D3231"/>
    <w:rsid w:val="000D34F6"/>
    <w:rsid w:val="000D38B0"/>
    <w:rsid w:val="000D3B81"/>
    <w:rsid w:val="000D3D4C"/>
    <w:rsid w:val="000D4F51"/>
    <w:rsid w:val="000D598B"/>
    <w:rsid w:val="000D6891"/>
    <w:rsid w:val="000D718B"/>
    <w:rsid w:val="000D7C09"/>
    <w:rsid w:val="000D7CC2"/>
    <w:rsid w:val="000D7DDF"/>
    <w:rsid w:val="000E0C46"/>
    <w:rsid w:val="000E28A1"/>
    <w:rsid w:val="000E2B03"/>
    <w:rsid w:val="000E58BD"/>
    <w:rsid w:val="000E7837"/>
    <w:rsid w:val="000F030C"/>
    <w:rsid w:val="000F0F6C"/>
    <w:rsid w:val="000F129C"/>
    <w:rsid w:val="000F1E48"/>
    <w:rsid w:val="000F2125"/>
    <w:rsid w:val="000F2EAD"/>
    <w:rsid w:val="000F4E60"/>
    <w:rsid w:val="000F602A"/>
    <w:rsid w:val="000F659E"/>
    <w:rsid w:val="000F7DC2"/>
    <w:rsid w:val="0010004F"/>
    <w:rsid w:val="00101839"/>
    <w:rsid w:val="00101ADC"/>
    <w:rsid w:val="00102C7D"/>
    <w:rsid w:val="00103568"/>
    <w:rsid w:val="00104000"/>
    <w:rsid w:val="001056DE"/>
    <w:rsid w:val="00105A57"/>
    <w:rsid w:val="001065A6"/>
    <w:rsid w:val="00106BCD"/>
    <w:rsid w:val="001072F5"/>
    <w:rsid w:val="0011002C"/>
    <w:rsid w:val="00110507"/>
    <w:rsid w:val="001105DB"/>
    <w:rsid w:val="00110C38"/>
    <w:rsid w:val="00110D2C"/>
    <w:rsid w:val="001117E9"/>
    <w:rsid w:val="00111B58"/>
    <w:rsid w:val="001124C0"/>
    <w:rsid w:val="001126BF"/>
    <w:rsid w:val="00112BB9"/>
    <w:rsid w:val="00114E37"/>
    <w:rsid w:val="00114F11"/>
    <w:rsid w:val="001157B7"/>
    <w:rsid w:val="00115B5A"/>
    <w:rsid w:val="001177F0"/>
    <w:rsid w:val="00117EFD"/>
    <w:rsid w:val="00123398"/>
    <w:rsid w:val="00123CA1"/>
    <w:rsid w:val="0012613B"/>
    <w:rsid w:val="0012645F"/>
    <w:rsid w:val="001274A6"/>
    <w:rsid w:val="00127958"/>
    <w:rsid w:val="001301B8"/>
    <w:rsid w:val="00130FE7"/>
    <w:rsid w:val="0013175F"/>
    <w:rsid w:val="0013236D"/>
    <w:rsid w:val="001331D3"/>
    <w:rsid w:val="00133609"/>
    <w:rsid w:val="00133806"/>
    <w:rsid w:val="0013567B"/>
    <w:rsid w:val="001364E8"/>
    <w:rsid w:val="00137581"/>
    <w:rsid w:val="0014036B"/>
    <w:rsid w:val="00140D63"/>
    <w:rsid w:val="00140FDD"/>
    <w:rsid w:val="001413EF"/>
    <w:rsid w:val="00141A46"/>
    <w:rsid w:val="00142B03"/>
    <w:rsid w:val="00143A88"/>
    <w:rsid w:val="001440AD"/>
    <w:rsid w:val="00145DBF"/>
    <w:rsid w:val="00145DEA"/>
    <w:rsid w:val="001463F6"/>
    <w:rsid w:val="00150187"/>
    <w:rsid w:val="00150C11"/>
    <w:rsid w:val="001512B4"/>
    <w:rsid w:val="00151485"/>
    <w:rsid w:val="00151C98"/>
    <w:rsid w:val="00153FDF"/>
    <w:rsid w:val="0015496E"/>
    <w:rsid w:val="001562CB"/>
    <w:rsid w:val="00157847"/>
    <w:rsid w:val="00157B0A"/>
    <w:rsid w:val="00157D7A"/>
    <w:rsid w:val="00162005"/>
    <w:rsid w:val="001620A5"/>
    <w:rsid w:val="0016343C"/>
    <w:rsid w:val="00163726"/>
    <w:rsid w:val="00164539"/>
    <w:rsid w:val="00164E53"/>
    <w:rsid w:val="0016699D"/>
    <w:rsid w:val="001700C5"/>
    <w:rsid w:val="00170343"/>
    <w:rsid w:val="00171949"/>
    <w:rsid w:val="00171DD3"/>
    <w:rsid w:val="0017275A"/>
    <w:rsid w:val="00173302"/>
    <w:rsid w:val="00173431"/>
    <w:rsid w:val="00173722"/>
    <w:rsid w:val="00173938"/>
    <w:rsid w:val="00175159"/>
    <w:rsid w:val="00175237"/>
    <w:rsid w:val="00175330"/>
    <w:rsid w:val="00175B55"/>
    <w:rsid w:val="00175D1E"/>
    <w:rsid w:val="001761EA"/>
    <w:rsid w:val="00176208"/>
    <w:rsid w:val="00177893"/>
    <w:rsid w:val="0018126B"/>
    <w:rsid w:val="0018211B"/>
    <w:rsid w:val="001840D3"/>
    <w:rsid w:val="0018539C"/>
    <w:rsid w:val="001860DD"/>
    <w:rsid w:val="0018654B"/>
    <w:rsid w:val="00186ED1"/>
    <w:rsid w:val="00186FBE"/>
    <w:rsid w:val="00187D25"/>
    <w:rsid w:val="001900F8"/>
    <w:rsid w:val="00191258"/>
    <w:rsid w:val="00191D28"/>
    <w:rsid w:val="0019211C"/>
    <w:rsid w:val="001922BB"/>
    <w:rsid w:val="00192680"/>
    <w:rsid w:val="00192732"/>
    <w:rsid w:val="00193037"/>
    <w:rsid w:val="00193678"/>
    <w:rsid w:val="00193A2C"/>
    <w:rsid w:val="00193A30"/>
    <w:rsid w:val="00197087"/>
    <w:rsid w:val="0019795D"/>
    <w:rsid w:val="00197EA1"/>
    <w:rsid w:val="001A03DB"/>
    <w:rsid w:val="001A1409"/>
    <w:rsid w:val="001A1581"/>
    <w:rsid w:val="001A1769"/>
    <w:rsid w:val="001A25A1"/>
    <w:rsid w:val="001A25F9"/>
    <w:rsid w:val="001A288E"/>
    <w:rsid w:val="001A351A"/>
    <w:rsid w:val="001A45D0"/>
    <w:rsid w:val="001A47DA"/>
    <w:rsid w:val="001A490B"/>
    <w:rsid w:val="001A5E45"/>
    <w:rsid w:val="001A6BDD"/>
    <w:rsid w:val="001A72CF"/>
    <w:rsid w:val="001A73BF"/>
    <w:rsid w:val="001A7A32"/>
    <w:rsid w:val="001B21F2"/>
    <w:rsid w:val="001B2FCF"/>
    <w:rsid w:val="001B352D"/>
    <w:rsid w:val="001B3E23"/>
    <w:rsid w:val="001B4C32"/>
    <w:rsid w:val="001B5BA5"/>
    <w:rsid w:val="001B624B"/>
    <w:rsid w:val="001B6D97"/>
    <w:rsid w:val="001B6DC2"/>
    <w:rsid w:val="001B73D9"/>
    <w:rsid w:val="001B7AD1"/>
    <w:rsid w:val="001C149C"/>
    <w:rsid w:val="001C2077"/>
    <w:rsid w:val="001C21AC"/>
    <w:rsid w:val="001C2361"/>
    <w:rsid w:val="001C23D9"/>
    <w:rsid w:val="001C3210"/>
    <w:rsid w:val="001C3BF7"/>
    <w:rsid w:val="001C4221"/>
    <w:rsid w:val="001C47BA"/>
    <w:rsid w:val="001C5624"/>
    <w:rsid w:val="001C59EA"/>
    <w:rsid w:val="001C70AF"/>
    <w:rsid w:val="001C7A8A"/>
    <w:rsid w:val="001D0241"/>
    <w:rsid w:val="001D1798"/>
    <w:rsid w:val="001D23A5"/>
    <w:rsid w:val="001D256A"/>
    <w:rsid w:val="001D30C5"/>
    <w:rsid w:val="001D35C7"/>
    <w:rsid w:val="001D3662"/>
    <w:rsid w:val="001D3CE4"/>
    <w:rsid w:val="001D406C"/>
    <w:rsid w:val="001D41EE"/>
    <w:rsid w:val="001D61C6"/>
    <w:rsid w:val="001E0380"/>
    <w:rsid w:val="001E1167"/>
    <w:rsid w:val="001E13B1"/>
    <w:rsid w:val="001E1A37"/>
    <w:rsid w:val="001E2BFF"/>
    <w:rsid w:val="001E3641"/>
    <w:rsid w:val="001E419C"/>
    <w:rsid w:val="001E59E6"/>
    <w:rsid w:val="001E6967"/>
    <w:rsid w:val="001E74C3"/>
    <w:rsid w:val="001E755C"/>
    <w:rsid w:val="001F10E7"/>
    <w:rsid w:val="001F1888"/>
    <w:rsid w:val="001F2496"/>
    <w:rsid w:val="001F2AFF"/>
    <w:rsid w:val="001F3A19"/>
    <w:rsid w:val="001F4149"/>
    <w:rsid w:val="001F5679"/>
    <w:rsid w:val="001F5802"/>
    <w:rsid w:val="001F5E74"/>
    <w:rsid w:val="001F6F02"/>
    <w:rsid w:val="001F7676"/>
    <w:rsid w:val="00200B26"/>
    <w:rsid w:val="0020130B"/>
    <w:rsid w:val="00202A5B"/>
    <w:rsid w:val="00202DC7"/>
    <w:rsid w:val="00202FCE"/>
    <w:rsid w:val="00203463"/>
    <w:rsid w:val="002039F6"/>
    <w:rsid w:val="00203CAA"/>
    <w:rsid w:val="00204B8B"/>
    <w:rsid w:val="00204C75"/>
    <w:rsid w:val="00205371"/>
    <w:rsid w:val="00205E85"/>
    <w:rsid w:val="00205F4F"/>
    <w:rsid w:val="002068A7"/>
    <w:rsid w:val="0020690A"/>
    <w:rsid w:val="002102C3"/>
    <w:rsid w:val="0021452A"/>
    <w:rsid w:val="002148B4"/>
    <w:rsid w:val="00216739"/>
    <w:rsid w:val="00216B1C"/>
    <w:rsid w:val="00216E99"/>
    <w:rsid w:val="00217282"/>
    <w:rsid w:val="00217F4C"/>
    <w:rsid w:val="00221BB2"/>
    <w:rsid w:val="00221D1E"/>
    <w:rsid w:val="00222470"/>
    <w:rsid w:val="0022268E"/>
    <w:rsid w:val="002228B7"/>
    <w:rsid w:val="00223994"/>
    <w:rsid w:val="00225D4D"/>
    <w:rsid w:val="00226921"/>
    <w:rsid w:val="0022784A"/>
    <w:rsid w:val="00233AE0"/>
    <w:rsid w:val="00233C5F"/>
    <w:rsid w:val="00234467"/>
    <w:rsid w:val="002353FE"/>
    <w:rsid w:val="002359CC"/>
    <w:rsid w:val="002362BF"/>
    <w:rsid w:val="0023691F"/>
    <w:rsid w:val="00237D8D"/>
    <w:rsid w:val="0024150F"/>
    <w:rsid w:val="00241DA2"/>
    <w:rsid w:val="0024200E"/>
    <w:rsid w:val="002421D6"/>
    <w:rsid w:val="00242B54"/>
    <w:rsid w:val="00243239"/>
    <w:rsid w:val="00244038"/>
    <w:rsid w:val="002441B0"/>
    <w:rsid w:val="00245F09"/>
    <w:rsid w:val="00246AF6"/>
    <w:rsid w:val="00246D60"/>
    <w:rsid w:val="0024774F"/>
    <w:rsid w:val="00247DA6"/>
    <w:rsid w:val="00247FEE"/>
    <w:rsid w:val="00250E7D"/>
    <w:rsid w:val="00251931"/>
    <w:rsid w:val="002524D4"/>
    <w:rsid w:val="00252573"/>
    <w:rsid w:val="00253004"/>
    <w:rsid w:val="00253FF4"/>
    <w:rsid w:val="002545C8"/>
    <w:rsid w:val="00254A1D"/>
    <w:rsid w:val="002565D5"/>
    <w:rsid w:val="00256D2D"/>
    <w:rsid w:val="00257697"/>
    <w:rsid w:val="002608DB"/>
    <w:rsid w:val="00260BBC"/>
    <w:rsid w:val="00261DDF"/>
    <w:rsid w:val="002622C0"/>
    <w:rsid w:val="00262439"/>
    <w:rsid w:val="0026251A"/>
    <w:rsid w:val="002628E9"/>
    <w:rsid w:val="00263A5B"/>
    <w:rsid w:val="00265A8A"/>
    <w:rsid w:val="0026687B"/>
    <w:rsid w:val="00271255"/>
    <w:rsid w:val="00272477"/>
    <w:rsid w:val="002730A1"/>
    <w:rsid w:val="00273F2A"/>
    <w:rsid w:val="00274E15"/>
    <w:rsid w:val="002768A5"/>
    <w:rsid w:val="00276DB5"/>
    <w:rsid w:val="002778AE"/>
    <w:rsid w:val="00281107"/>
    <w:rsid w:val="0028231D"/>
    <w:rsid w:val="0028269A"/>
    <w:rsid w:val="00282C2A"/>
    <w:rsid w:val="00283590"/>
    <w:rsid w:val="00283B1F"/>
    <w:rsid w:val="00283F1E"/>
    <w:rsid w:val="00283F47"/>
    <w:rsid w:val="00284382"/>
    <w:rsid w:val="00286973"/>
    <w:rsid w:val="0029088C"/>
    <w:rsid w:val="00290939"/>
    <w:rsid w:val="00290E1F"/>
    <w:rsid w:val="0029228A"/>
    <w:rsid w:val="0029280B"/>
    <w:rsid w:val="00293977"/>
    <w:rsid w:val="002939AE"/>
    <w:rsid w:val="00294E70"/>
    <w:rsid w:val="00295339"/>
    <w:rsid w:val="00295750"/>
    <w:rsid w:val="00295C83"/>
    <w:rsid w:val="00296E83"/>
    <w:rsid w:val="00297467"/>
    <w:rsid w:val="002A02E2"/>
    <w:rsid w:val="002A057F"/>
    <w:rsid w:val="002A0703"/>
    <w:rsid w:val="002A082E"/>
    <w:rsid w:val="002A1045"/>
    <w:rsid w:val="002A1924"/>
    <w:rsid w:val="002A2252"/>
    <w:rsid w:val="002A2814"/>
    <w:rsid w:val="002A39BC"/>
    <w:rsid w:val="002A5EF5"/>
    <w:rsid w:val="002A60F7"/>
    <w:rsid w:val="002A70E9"/>
    <w:rsid w:val="002A7305"/>
    <w:rsid w:val="002A7420"/>
    <w:rsid w:val="002B0F12"/>
    <w:rsid w:val="002B103B"/>
    <w:rsid w:val="002B1308"/>
    <w:rsid w:val="002B161B"/>
    <w:rsid w:val="002B3EE1"/>
    <w:rsid w:val="002B4554"/>
    <w:rsid w:val="002B4EA4"/>
    <w:rsid w:val="002B5C78"/>
    <w:rsid w:val="002B6AB4"/>
    <w:rsid w:val="002C1A57"/>
    <w:rsid w:val="002C25BA"/>
    <w:rsid w:val="002C39A7"/>
    <w:rsid w:val="002C3D71"/>
    <w:rsid w:val="002C4D7B"/>
    <w:rsid w:val="002C6DAD"/>
    <w:rsid w:val="002C729E"/>
    <w:rsid w:val="002C72D8"/>
    <w:rsid w:val="002C7C5A"/>
    <w:rsid w:val="002D0A8F"/>
    <w:rsid w:val="002D0BF7"/>
    <w:rsid w:val="002D11FA"/>
    <w:rsid w:val="002D24AC"/>
    <w:rsid w:val="002D27B9"/>
    <w:rsid w:val="002D5D4C"/>
    <w:rsid w:val="002D7070"/>
    <w:rsid w:val="002D715A"/>
    <w:rsid w:val="002D794D"/>
    <w:rsid w:val="002E0DDF"/>
    <w:rsid w:val="002E1A2C"/>
    <w:rsid w:val="002E1A98"/>
    <w:rsid w:val="002E2906"/>
    <w:rsid w:val="002E2B02"/>
    <w:rsid w:val="002E2CBB"/>
    <w:rsid w:val="002E42EF"/>
    <w:rsid w:val="002E5635"/>
    <w:rsid w:val="002E64C3"/>
    <w:rsid w:val="002E699C"/>
    <w:rsid w:val="002E6A2C"/>
    <w:rsid w:val="002F0297"/>
    <w:rsid w:val="002F09F5"/>
    <w:rsid w:val="002F0C09"/>
    <w:rsid w:val="002F0C66"/>
    <w:rsid w:val="002F1D8C"/>
    <w:rsid w:val="002F21DA"/>
    <w:rsid w:val="002F2FE6"/>
    <w:rsid w:val="002F3F3C"/>
    <w:rsid w:val="002F41FF"/>
    <w:rsid w:val="002F55AC"/>
    <w:rsid w:val="002F607A"/>
    <w:rsid w:val="003019C1"/>
    <w:rsid w:val="00301F39"/>
    <w:rsid w:val="003041B1"/>
    <w:rsid w:val="00305DFA"/>
    <w:rsid w:val="00305EA0"/>
    <w:rsid w:val="00306EB0"/>
    <w:rsid w:val="00310D0C"/>
    <w:rsid w:val="00312142"/>
    <w:rsid w:val="0031372D"/>
    <w:rsid w:val="00314673"/>
    <w:rsid w:val="0031491D"/>
    <w:rsid w:val="003159D3"/>
    <w:rsid w:val="003174BF"/>
    <w:rsid w:val="00320EE0"/>
    <w:rsid w:val="00321247"/>
    <w:rsid w:val="0032163D"/>
    <w:rsid w:val="003236C6"/>
    <w:rsid w:val="00324810"/>
    <w:rsid w:val="00324982"/>
    <w:rsid w:val="003252B0"/>
    <w:rsid w:val="00325926"/>
    <w:rsid w:val="00326B44"/>
    <w:rsid w:val="003279D5"/>
    <w:rsid w:val="00327A8A"/>
    <w:rsid w:val="00327D0C"/>
    <w:rsid w:val="00330AB8"/>
    <w:rsid w:val="003313C9"/>
    <w:rsid w:val="00331999"/>
    <w:rsid w:val="003326B4"/>
    <w:rsid w:val="00332D37"/>
    <w:rsid w:val="00333F1C"/>
    <w:rsid w:val="00334B2F"/>
    <w:rsid w:val="00335F8B"/>
    <w:rsid w:val="003362F3"/>
    <w:rsid w:val="00336610"/>
    <w:rsid w:val="003401DA"/>
    <w:rsid w:val="00342B75"/>
    <w:rsid w:val="00343F73"/>
    <w:rsid w:val="00344F70"/>
    <w:rsid w:val="00345060"/>
    <w:rsid w:val="00345A91"/>
    <w:rsid w:val="00345B46"/>
    <w:rsid w:val="003463C6"/>
    <w:rsid w:val="00350227"/>
    <w:rsid w:val="00350AD4"/>
    <w:rsid w:val="003515A9"/>
    <w:rsid w:val="003519DD"/>
    <w:rsid w:val="0035323B"/>
    <w:rsid w:val="00356E78"/>
    <w:rsid w:val="003609D2"/>
    <w:rsid w:val="003616B0"/>
    <w:rsid w:val="003630A0"/>
    <w:rsid w:val="00363F22"/>
    <w:rsid w:val="00365235"/>
    <w:rsid w:val="003660F1"/>
    <w:rsid w:val="00366577"/>
    <w:rsid w:val="003679BE"/>
    <w:rsid w:val="00370775"/>
    <w:rsid w:val="00372B7E"/>
    <w:rsid w:val="003734D5"/>
    <w:rsid w:val="00373524"/>
    <w:rsid w:val="00374C7B"/>
    <w:rsid w:val="00374D03"/>
    <w:rsid w:val="003754AC"/>
    <w:rsid w:val="00375564"/>
    <w:rsid w:val="00377599"/>
    <w:rsid w:val="00380C31"/>
    <w:rsid w:val="00381603"/>
    <w:rsid w:val="00381938"/>
    <w:rsid w:val="0038193E"/>
    <w:rsid w:val="0038197C"/>
    <w:rsid w:val="00383191"/>
    <w:rsid w:val="00383619"/>
    <w:rsid w:val="00383E7D"/>
    <w:rsid w:val="00384F84"/>
    <w:rsid w:val="00385F7E"/>
    <w:rsid w:val="003862D9"/>
    <w:rsid w:val="00386DED"/>
    <w:rsid w:val="00387737"/>
    <w:rsid w:val="003879E0"/>
    <w:rsid w:val="003907AF"/>
    <w:rsid w:val="003912E7"/>
    <w:rsid w:val="00391A93"/>
    <w:rsid w:val="00393947"/>
    <w:rsid w:val="003943F4"/>
    <w:rsid w:val="00394470"/>
    <w:rsid w:val="003944C3"/>
    <w:rsid w:val="003947A1"/>
    <w:rsid w:val="0039486F"/>
    <w:rsid w:val="00395D41"/>
    <w:rsid w:val="0039667C"/>
    <w:rsid w:val="003975E3"/>
    <w:rsid w:val="003A18A8"/>
    <w:rsid w:val="003A222E"/>
    <w:rsid w:val="003A2275"/>
    <w:rsid w:val="003A3DE2"/>
    <w:rsid w:val="003A3E7B"/>
    <w:rsid w:val="003A5653"/>
    <w:rsid w:val="003A66DE"/>
    <w:rsid w:val="003A6A4F"/>
    <w:rsid w:val="003A7088"/>
    <w:rsid w:val="003B00DF"/>
    <w:rsid w:val="003B085D"/>
    <w:rsid w:val="003B0D5B"/>
    <w:rsid w:val="003B1275"/>
    <w:rsid w:val="003B1778"/>
    <w:rsid w:val="003B1CF3"/>
    <w:rsid w:val="003B2271"/>
    <w:rsid w:val="003B379F"/>
    <w:rsid w:val="003B3FF4"/>
    <w:rsid w:val="003B64B4"/>
    <w:rsid w:val="003B72AB"/>
    <w:rsid w:val="003B7B72"/>
    <w:rsid w:val="003C02A4"/>
    <w:rsid w:val="003C096D"/>
    <w:rsid w:val="003C11CB"/>
    <w:rsid w:val="003C15DA"/>
    <w:rsid w:val="003C1748"/>
    <w:rsid w:val="003C1BFE"/>
    <w:rsid w:val="003C2B73"/>
    <w:rsid w:val="003C2BE6"/>
    <w:rsid w:val="003C3025"/>
    <w:rsid w:val="003C36B5"/>
    <w:rsid w:val="003C3BE8"/>
    <w:rsid w:val="003C4BB0"/>
    <w:rsid w:val="003C4DA5"/>
    <w:rsid w:val="003C5803"/>
    <w:rsid w:val="003C59CB"/>
    <w:rsid w:val="003C629E"/>
    <w:rsid w:val="003C636E"/>
    <w:rsid w:val="003C75F3"/>
    <w:rsid w:val="003C7761"/>
    <w:rsid w:val="003C78A3"/>
    <w:rsid w:val="003D1021"/>
    <w:rsid w:val="003D1528"/>
    <w:rsid w:val="003D16AA"/>
    <w:rsid w:val="003D235C"/>
    <w:rsid w:val="003D2FF3"/>
    <w:rsid w:val="003D49FC"/>
    <w:rsid w:val="003D5BD4"/>
    <w:rsid w:val="003D6427"/>
    <w:rsid w:val="003D6DE3"/>
    <w:rsid w:val="003D7CE8"/>
    <w:rsid w:val="003E05F8"/>
    <w:rsid w:val="003E0D57"/>
    <w:rsid w:val="003E1867"/>
    <w:rsid w:val="003E2A9F"/>
    <w:rsid w:val="003E2B2C"/>
    <w:rsid w:val="003E3735"/>
    <w:rsid w:val="003E3D40"/>
    <w:rsid w:val="003E4D60"/>
    <w:rsid w:val="003E5729"/>
    <w:rsid w:val="003E5CCE"/>
    <w:rsid w:val="003E6080"/>
    <w:rsid w:val="003E6A66"/>
    <w:rsid w:val="003E6C98"/>
    <w:rsid w:val="003E76AA"/>
    <w:rsid w:val="003E7A54"/>
    <w:rsid w:val="003E7AFC"/>
    <w:rsid w:val="003E7FB4"/>
    <w:rsid w:val="003F1BB0"/>
    <w:rsid w:val="003F2BBA"/>
    <w:rsid w:val="003F3526"/>
    <w:rsid w:val="003F4A27"/>
    <w:rsid w:val="003F4E2A"/>
    <w:rsid w:val="003F4EE0"/>
    <w:rsid w:val="003F534C"/>
    <w:rsid w:val="003F5EF3"/>
    <w:rsid w:val="003F6113"/>
    <w:rsid w:val="003F74DC"/>
    <w:rsid w:val="003F7557"/>
    <w:rsid w:val="004000BB"/>
    <w:rsid w:val="004004A0"/>
    <w:rsid w:val="00402017"/>
    <w:rsid w:val="00402153"/>
    <w:rsid w:val="00402FC1"/>
    <w:rsid w:val="004030B0"/>
    <w:rsid w:val="004035DD"/>
    <w:rsid w:val="004036C4"/>
    <w:rsid w:val="004048D3"/>
    <w:rsid w:val="0040493F"/>
    <w:rsid w:val="00405A6B"/>
    <w:rsid w:val="00405BA6"/>
    <w:rsid w:val="00405DAA"/>
    <w:rsid w:val="00407598"/>
    <w:rsid w:val="004075DE"/>
    <w:rsid w:val="004113E0"/>
    <w:rsid w:val="00412175"/>
    <w:rsid w:val="00412B17"/>
    <w:rsid w:val="00413860"/>
    <w:rsid w:val="00414533"/>
    <w:rsid w:val="00414815"/>
    <w:rsid w:val="00415854"/>
    <w:rsid w:val="00415E84"/>
    <w:rsid w:val="0041619D"/>
    <w:rsid w:val="00417699"/>
    <w:rsid w:val="00417959"/>
    <w:rsid w:val="004204AD"/>
    <w:rsid w:val="00421F5C"/>
    <w:rsid w:val="0042270B"/>
    <w:rsid w:val="00423099"/>
    <w:rsid w:val="00425082"/>
    <w:rsid w:val="0042538C"/>
    <w:rsid w:val="004278DE"/>
    <w:rsid w:val="004300C1"/>
    <w:rsid w:val="0043018B"/>
    <w:rsid w:val="00431543"/>
    <w:rsid w:val="00431DEB"/>
    <w:rsid w:val="00433547"/>
    <w:rsid w:val="0043386D"/>
    <w:rsid w:val="00434DCE"/>
    <w:rsid w:val="004356B3"/>
    <w:rsid w:val="0044173E"/>
    <w:rsid w:val="0044441E"/>
    <w:rsid w:val="00444457"/>
    <w:rsid w:val="00444BE1"/>
    <w:rsid w:val="00444D03"/>
    <w:rsid w:val="004459F8"/>
    <w:rsid w:val="00445E5E"/>
    <w:rsid w:val="00446B29"/>
    <w:rsid w:val="00447120"/>
    <w:rsid w:val="004471ED"/>
    <w:rsid w:val="00447A29"/>
    <w:rsid w:val="004503DE"/>
    <w:rsid w:val="0045257B"/>
    <w:rsid w:val="00453F9A"/>
    <w:rsid w:val="0045419F"/>
    <w:rsid w:val="004546CD"/>
    <w:rsid w:val="004552E3"/>
    <w:rsid w:val="004566C1"/>
    <w:rsid w:val="00457050"/>
    <w:rsid w:val="00457594"/>
    <w:rsid w:val="004575A7"/>
    <w:rsid w:val="004604C0"/>
    <w:rsid w:val="004619AE"/>
    <w:rsid w:val="00462736"/>
    <w:rsid w:val="00462BC8"/>
    <w:rsid w:val="00462DD6"/>
    <w:rsid w:val="00463AD9"/>
    <w:rsid w:val="0046460D"/>
    <w:rsid w:val="004647C6"/>
    <w:rsid w:val="00464F47"/>
    <w:rsid w:val="00466441"/>
    <w:rsid w:val="00467056"/>
    <w:rsid w:val="004675EA"/>
    <w:rsid w:val="00470054"/>
    <w:rsid w:val="00471B62"/>
    <w:rsid w:val="00471E91"/>
    <w:rsid w:val="00472578"/>
    <w:rsid w:val="004727A5"/>
    <w:rsid w:val="00474675"/>
    <w:rsid w:val="0047470C"/>
    <w:rsid w:val="00476397"/>
    <w:rsid w:val="0047645A"/>
    <w:rsid w:val="00476CE6"/>
    <w:rsid w:val="00480C4E"/>
    <w:rsid w:val="00480CC2"/>
    <w:rsid w:val="0048145A"/>
    <w:rsid w:val="00481F9E"/>
    <w:rsid w:val="0048274E"/>
    <w:rsid w:val="00482E5F"/>
    <w:rsid w:val="00483733"/>
    <w:rsid w:val="00484B96"/>
    <w:rsid w:val="00484F51"/>
    <w:rsid w:val="004858F8"/>
    <w:rsid w:val="00486699"/>
    <w:rsid w:val="00490D2A"/>
    <w:rsid w:val="0049241A"/>
    <w:rsid w:val="00493A53"/>
    <w:rsid w:val="00494C7B"/>
    <w:rsid w:val="0049586F"/>
    <w:rsid w:val="004978C6"/>
    <w:rsid w:val="004A0DD7"/>
    <w:rsid w:val="004A35F9"/>
    <w:rsid w:val="004A39F9"/>
    <w:rsid w:val="004A3D8D"/>
    <w:rsid w:val="004A567B"/>
    <w:rsid w:val="004A6472"/>
    <w:rsid w:val="004B06B0"/>
    <w:rsid w:val="004B1A62"/>
    <w:rsid w:val="004B24C1"/>
    <w:rsid w:val="004B30F3"/>
    <w:rsid w:val="004B380E"/>
    <w:rsid w:val="004B4BE5"/>
    <w:rsid w:val="004B5075"/>
    <w:rsid w:val="004B5D31"/>
    <w:rsid w:val="004B5EE6"/>
    <w:rsid w:val="004B611C"/>
    <w:rsid w:val="004B6531"/>
    <w:rsid w:val="004B77D5"/>
    <w:rsid w:val="004C13D0"/>
    <w:rsid w:val="004C1FB1"/>
    <w:rsid w:val="004C2043"/>
    <w:rsid w:val="004C2072"/>
    <w:rsid w:val="004C249B"/>
    <w:rsid w:val="004C2675"/>
    <w:rsid w:val="004C292F"/>
    <w:rsid w:val="004C4AFB"/>
    <w:rsid w:val="004C59D1"/>
    <w:rsid w:val="004C7114"/>
    <w:rsid w:val="004D0614"/>
    <w:rsid w:val="004D0B54"/>
    <w:rsid w:val="004D0CAB"/>
    <w:rsid w:val="004D10BA"/>
    <w:rsid w:val="004D138E"/>
    <w:rsid w:val="004D23CB"/>
    <w:rsid w:val="004D268C"/>
    <w:rsid w:val="004D31F8"/>
    <w:rsid w:val="004D3A58"/>
    <w:rsid w:val="004D56DF"/>
    <w:rsid w:val="004D5D8F"/>
    <w:rsid w:val="004D5EFD"/>
    <w:rsid w:val="004D626C"/>
    <w:rsid w:val="004D658C"/>
    <w:rsid w:val="004D6BD1"/>
    <w:rsid w:val="004D6D6E"/>
    <w:rsid w:val="004D7572"/>
    <w:rsid w:val="004D78D3"/>
    <w:rsid w:val="004E0050"/>
    <w:rsid w:val="004E3BB5"/>
    <w:rsid w:val="004E41AE"/>
    <w:rsid w:val="004E45C5"/>
    <w:rsid w:val="004E4A09"/>
    <w:rsid w:val="004E5604"/>
    <w:rsid w:val="004E6AFF"/>
    <w:rsid w:val="004F105C"/>
    <w:rsid w:val="004F141F"/>
    <w:rsid w:val="004F1B70"/>
    <w:rsid w:val="004F2500"/>
    <w:rsid w:val="004F3911"/>
    <w:rsid w:val="004F4387"/>
    <w:rsid w:val="004F4700"/>
    <w:rsid w:val="004F50DE"/>
    <w:rsid w:val="004F5458"/>
    <w:rsid w:val="004F55E3"/>
    <w:rsid w:val="004F5779"/>
    <w:rsid w:val="004F607C"/>
    <w:rsid w:val="004F6DCF"/>
    <w:rsid w:val="004F7AEC"/>
    <w:rsid w:val="00500A56"/>
    <w:rsid w:val="00504242"/>
    <w:rsid w:val="00505273"/>
    <w:rsid w:val="00505B54"/>
    <w:rsid w:val="00505BD1"/>
    <w:rsid w:val="00505C16"/>
    <w:rsid w:val="00505D15"/>
    <w:rsid w:val="00507698"/>
    <w:rsid w:val="005077CB"/>
    <w:rsid w:val="00510280"/>
    <w:rsid w:val="00510D53"/>
    <w:rsid w:val="0051221B"/>
    <w:rsid w:val="00513C1A"/>
    <w:rsid w:val="00513D73"/>
    <w:rsid w:val="00514A43"/>
    <w:rsid w:val="00514FB6"/>
    <w:rsid w:val="00515BC2"/>
    <w:rsid w:val="0051649C"/>
    <w:rsid w:val="00516FD4"/>
    <w:rsid w:val="005170AE"/>
    <w:rsid w:val="005174E5"/>
    <w:rsid w:val="00520598"/>
    <w:rsid w:val="0052117E"/>
    <w:rsid w:val="00522393"/>
    <w:rsid w:val="00522620"/>
    <w:rsid w:val="00523E77"/>
    <w:rsid w:val="00524034"/>
    <w:rsid w:val="00524874"/>
    <w:rsid w:val="00525001"/>
    <w:rsid w:val="00525656"/>
    <w:rsid w:val="00527513"/>
    <w:rsid w:val="0053133F"/>
    <w:rsid w:val="005315A1"/>
    <w:rsid w:val="00531A0E"/>
    <w:rsid w:val="00532C7C"/>
    <w:rsid w:val="00533731"/>
    <w:rsid w:val="00533C10"/>
    <w:rsid w:val="00534C02"/>
    <w:rsid w:val="00535CB5"/>
    <w:rsid w:val="00535D7C"/>
    <w:rsid w:val="00536BFF"/>
    <w:rsid w:val="00536D1C"/>
    <w:rsid w:val="005374D7"/>
    <w:rsid w:val="00537E0F"/>
    <w:rsid w:val="00542038"/>
    <w:rsid w:val="0054264B"/>
    <w:rsid w:val="00542D13"/>
    <w:rsid w:val="00543786"/>
    <w:rsid w:val="00544D8D"/>
    <w:rsid w:val="00544DC8"/>
    <w:rsid w:val="00545135"/>
    <w:rsid w:val="00546571"/>
    <w:rsid w:val="00546E32"/>
    <w:rsid w:val="00547318"/>
    <w:rsid w:val="00547772"/>
    <w:rsid w:val="005503D2"/>
    <w:rsid w:val="005517E4"/>
    <w:rsid w:val="0055284B"/>
    <w:rsid w:val="005533D7"/>
    <w:rsid w:val="0055351C"/>
    <w:rsid w:val="0055391C"/>
    <w:rsid w:val="005554C6"/>
    <w:rsid w:val="005621B9"/>
    <w:rsid w:val="005637C0"/>
    <w:rsid w:val="005656A6"/>
    <w:rsid w:val="00565C2B"/>
    <w:rsid w:val="005703A7"/>
    <w:rsid w:val="005703DE"/>
    <w:rsid w:val="005705C8"/>
    <w:rsid w:val="00570683"/>
    <w:rsid w:val="005709C9"/>
    <w:rsid w:val="00570BBB"/>
    <w:rsid w:val="005723F5"/>
    <w:rsid w:val="00573A05"/>
    <w:rsid w:val="00574D76"/>
    <w:rsid w:val="00575659"/>
    <w:rsid w:val="005769AE"/>
    <w:rsid w:val="00576CE2"/>
    <w:rsid w:val="0057794F"/>
    <w:rsid w:val="00580026"/>
    <w:rsid w:val="00580420"/>
    <w:rsid w:val="00580CC3"/>
    <w:rsid w:val="00581328"/>
    <w:rsid w:val="0058362D"/>
    <w:rsid w:val="005840FB"/>
    <w:rsid w:val="0058464E"/>
    <w:rsid w:val="005874AB"/>
    <w:rsid w:val="00587728"/>
    <w:rsid w:val="00587CA7"/>
    <w:rsid w:val="00590A6F"/>
    <w:rsid w:val="005911BB"/>
    <w:rsid w:val="0059202A"/>
    <w:rsid w:val="005930B8"/>
    <w:rsid w:val="005943F2"/>
    <w:rsid w:val="00594598"/>
    <w:rsid w:val="005948F2"/>
    <w:rsid w:val="0059490A"/>
    <w:rsid w:val="005956C4"/>
    <w:rsid w:val="00595E40"/>
    <w:rsid w:val="005A01CB"/>
    <w:rsid w:val="005A15D4"/>
    <w:rsid w:val="005A1CBC"/>
    <w:rsid w:val="005A1EA3"/>
    <w:rsid w:val="005A27E4"/>
    <w:rsid w:val="005A39E6"/>
    <w:rsid w:val="005A4C56"/>
    <w:rsid w:val="005A4E86"/>
    <w:rsid w:val="005A5309"/>
    <w:rsid w:val="005A58FF"/>
    <w:rsid w:val="005A5EAF"/>
    <w:rsid w:val="005A64C0"/>
    <w:rsid w:val="005A6A06"/>
    <w:rsid w:val="005B004E"/>
    <w:rsid w:val="005B0353"/>
    <w:rsid w:val="005B14C3"/>
    <w:rsid w:val="005B151A"/>
    <w:rsid w:val="005B1A0A"/>
    <w:rsid w:val="005B2473"/>
    <w:rsid w:val="005B26B1"/>
    <w:rsid w:val="005B306B"/>
    <w:rsid w:val="005B3730"/>
    <w:rsid w:val="005B3C11"/>
    <w:rsid w:val="005B5B50"/>
    <w:rsid w:val="005B5E9E"/>
    <w:rsid w:val="005B5F02"/>
    <w:rsid w:val="005B68B3"/>
    <w:rsid w:val="005B6AAE"/>
    <w:rsid w:val="005B6F78"/>
    <w:rsid w:val="005C12AF"/>
    <w:rsid w:val="005C1C28"/>
    <w:rsid w:val="005C1FA6"/>
    <w:rsid w:val="005C2AE2"/>
    <w:rsid w:val="005C2EA8"/>
    <w:rsid w:val="005C397D"/>
    <w:rsid w:val="005C40D0"/>
    <w:rsid w:val="005C602C"/>
    <w:rsid w:val="005C65D3"/>
    <w:rsid w:val="005C6DB5"/>
    <w:rsid w:val="005C706B"/>
    <w:rsid w:val="005D0BE4"/>
    <w:rsid w:val="005D0C9A"/>
    <w:rsid w:val="005D10CB"/>
    <w:rsid w:val="005D186B"/>
    <w:rsid w:val="005D2A3C"/>
    <w:rsid w:val="005D2F5D"/>
    <w:rsid w:val="005D3B29"/>
    <w:rsid w:val="005D51B8"/>
    <w:rsid w:val="005D5576"/>
    <w:rsid w:val="005D584B"/>
    <w:rsid w:val="005D6592"/>
    <w:rsid w:val="005D65A4"/>
    <w:rsid w:val="005D66DB"/>
    <w:rsid w:val="005D7135"/>
    <w:rsid w:val="005D7F8E"/>
    <w:rsid w:val="005E154B"/>
    <w:rsid w:val="005E19E7"/>
    <w:rsid w:val="005E2626"/>
    <w:rsid w:val="005E3330"/>
    <w:rsid w:val="005E3DC4"/>
    <w:rsid w:val="005E4B7B"/>
    <w:rsid w:val="005E4FEB"/>
    <w:rsid w:val="005E5DA5"/>
    <w:rsid w:val="005F07C2"/>
    <w:rsid w:val="005F2942"/>
    <w:rsid w:val="005F2CC9"/>
    <w:rsid w:val="005F448F"/>
    <w:rsid w:val="005F450E"/>
    <w:rsid w:val="005F6BA9"/>
    <w:rsid w:val="005F6DA4"/>
    <w:rsid w:val="005F793D"/>
    <w:rsid w:val="006003B1"/>
    <w:rsid w:val="0060092B"/>
    <w:rsid w:val="0060181A"/>
    <w:rsid w:val="00603425"/>
    <w:rsid w:val="00603A0B"/>
    <w:rsid w:val="006058B9"/>
    <w:rsid w:val="00606861"/>
    <w:rsid w:val="00611E77"/>
    <w:rsid w:val="006120F4"/>
    <w:rsid w:val="0061453C"/>
    <w:rsid w:val="00614C41"/>
    <w:rsid w:val="00614F88"/>
    <w:rsid w:val="006153AC"/>
    <w:rsid w:val="0061716C"/>
    <w:rsid w:val="006171FB"/>
    <w:rsid w:val="006174EB"/>
    <w:rsid w:val="006205CC"/>
    <w:rsid w:val="00621390"/>
    <w:rsid w:val="006219A1"/>
    <w:rsid w:val="00621EEB"/>
    <w:rsid w:val="006220A6"/>
    <w:rsid w:val="00622921"/>
    <w:rsid w:val="00623126"/>
    <w:rsid w:val="0062401B"/>
    <w:rsid w:val="006243A1"/>
    <w:rsid w:val="00627656"/>
    <w:rsid w:val="00630AAD"/>
    <w:rsid w:val="00631427"/>
    <w:rsid w:val="00631BF6"/>
    <w:rsid w:val="00632770"/>
    <w:rsid w:val="00632E56"/>
    <w:rsid w:val="00633C17"/>
    <w:rsid w:val="00633FA0"/>
    <w:rsid w:val="006345C4"/>
    <w:rsid w:val="0063494A"/>
    <w:rsid w:val="00635CBA"/>
    <w:rsid w:val="006370AF"/>
    <w:rsid w:val="0064000A"/>
    <w:rsid w:val="00641321"/>
    <w:rsid w:val="006421A5"/>
    <w:rsid w:val="0064338B"/>
    <w:rsid w:val="0064414F"/>
    <w:rsid w:val="00644CD9"/>
    <w:rsid w:val="00646542"/>
    <w:rsid w:val="0065010B"/>
    <w:rsid w:val="006504F4"/>
    <w:rsid w:val="00652921"/>
    <w:rsid w:val="00652CDC"/>
    <w:rsid w:val="00653F5D"/>
    <w:rsid w:val="006544CC"/>
    <w:rsid w:val="00654BC9"/>
    <w:rsid w:val="006552FD"/>
    <w:rsid w:val="00655A28"/>
    <w:rsid w:val="00655C58"/>
    <w:rsid w:val="006566FE"/>
    <w:rsid w:val="006604AC"/>
    <w:rsid w:val="006625A0"/>
    <w:rsid w:val="00663AF3"/>
    <w:rsid w:val="00663B29"/>
    <w:rsid w:val="00664721"/>
    <w:rsid w:val="006650BB"/>
    <w:rsid w:val="00665E0B"/>
    <w:rsid w:val="0066628F"/>
    <w:rsid w:val="00666B6C"/>
    <w:rsid w:val="006702F0"/>
    <w:rsid w:val="00671629"/>
    <w:rsid w:val="00671DC7"/>
    <w:rsid w:val="00671E0C"/>
    <w:rsid w:val="00671E0D"/>
    <w:rsid w:val="0067264F"/>
    <w:rsid w:val="0067273E"/>
    <w:rsid w:val="006729B2"/>
    <w:rsid w:val="00672EBC"/>
    <w:rsid w:val="0067431F"/>
    <w:rsid w:val="006753D5"/>
    <w:rsid w:val="00675A71"/>
    <w:rsid w:val="00676872"/>
    <w:rsid w:val="00677989"/>
    <w:rsid w:val="00680029"/>
    <w:rsid w:val="00680CE8"/>
    <w:rsid w:val="00680DF6"/>
    <w:rsid w:val="0068167A"/>
    <w:rsid w:val="00682682"/>
    <w:rsid w:val="00682702"/>
    <w:rsid w:val="00683F89"/>
    <w:rsid w:val="0068548D"/>
    <w:rsid w:val="006857D1"/>
    <w:rsid w:val="006869A0"/>
    <w:rsid w:val="00687249"/>
    <w:rsid w:val="00691048"/>
    <w:rsid w:val="006910D1"/>
    <w:rsid w:val="006912B5"/>
    <w:rsid w:val="006917ED"/>
    <w:rsid w:val="00691CFF"/>
    <w:rsid w:val="00692368"/>
    <w:rsid w:val="00692C82"/>
    <w:rsid w:val="00692F07"/>
    <w:rsid w:val="00693FF8"/>
    <w:rsid w:val="00694C70"/>
    <w:rsid w:val="00695AC3"/>
    <w:rsid w:val="00696E08"/>
    <w:rsid w:val="006A025D"/>
    <w:rsid w:val="006A02CF"/>
    <w:rsid w:val="006A0550"/>
    <w:rsid w:val="006A0FB9"/>
    <w:rsid w:val="006A290B"/>
    <w:rsid w:val="006A2D56"/>
    <w:rsid w:val="006A2EBC"/>
    <w:rsid w:val="006A3F91"/>
    <w:rsid w:val="006A4897"/>
    <w:rsid w:val="006A5EA0"/>
    <w:rsid w:val="006A783B"/>
    <w:rsid w:val="006A78FC"/>
    <w:rsid w:val="006A7970"/>
    <w:rsid w:val="006A79CE"/>
    <w:rsid w:val="006A7B33"/>
    <w:rsid w:val="006B0B76"/>
    <w:rsid w:val="006B11F7"/>
    <w:rsid w:val="006B12F6"/>
    <w:rsid w:val="006B13B1"/>
    <w:rsid w:val="006B1A17"/>
    <w:rsid w:val="006B1F86"/>
    <w:rsid w:val="006B3D28"/>
    <w:rsid w:val="006B4E13"/>
    <w:rsid w:val="006B538D"/>
    <w:rsid w:val="006B641D"/>
    <w:rsid w:val="006B67AE"/>
    <w:rsid w:val="006B68B4"/>
    <w:rsid w:val="006B75DD"/>
    <w:rsid w:val="006B75FC"/>
    <w:rsid w:val="006C0DC7"/>
    <w:rsid w:val="006C2F7D"/>
    <w:rsid w:val="006C3737"/>
    <w:rsid w:val="006C438D"/>
    <w:rsid w:val="006C597A"/>
    <w:rsid w:val="006C67E0"/>
    <w:rsid w:val="006C7ABA"/>
    <w:rsid w:val="006D0851"/>
    <w:rsid w:val="006D08FE"/>
    <w:rsid w:val="006D0D60"/>
    <w:rsid w:val="006D1122"/>
    <w:rsid w:val="006D174E"/>
    <w:rsid w:val="006D3542"/>
    <w:rsid w:val="006D3C00"/>
    <w:rsid w:val="006D4D70"/>
    <w:rsid w:val="006D5280"/>
    <w:rsid w:val="006D5456"/>
    <w:rsid w:val="006D6C3D"/>
    <w:rsid w:val="006D79D3"/>
    <w:rsid w:val="006E0D32"/>
    <w:rsid w:val="006E176A"/>
    <w:rsid w:val="006E3675"/>
    <w:rsid w:val="006E3ACE"/>
    <w:rsid w:val="006E3C7A"/>
    <w:rsid w:val="006E4150"/>
    <w:rsid w:val="006E4A7F"/>
    <w:rsid w:val="006E4B47"/>
    <w:rsid w:val="006E4E3F"/>
    <w:rsid w:val="006E66D2"/>
    <w:rsid w:val="006E68B6"/>
    <w:rsid w:val="006E725D"/>
    <w:rsid w:val="006F0362"/>
    <w:rsid w:val="006F0443"/>
    <w:rsid w:val="006F08AC"/>
    <w:rsid w:val="006F12F1"/>
    <w:rsid w:val="006F1E26"/>
    <w:rsid w:val="006F2273"/>
    <w:rsid w:val="006F2285"/>
    <w:rsid w:val="006F2745"/>
    <w:rsid w:val="006F2F9F"/>
    <w:rsid w:val="006F34E0"/>
    <w:rsid w:val="006F5D35"/>
    <w:rsid w:val="006F647D"/>
    <w:rsid w:val="006F75D7"/>
    <w:rsid w:val="006F796B"/>
    <w:rsid w:val="007015CD"/>
    <w:rsid w:val="0070302D"/>
    <w:rsid w:val="00703769"/>
    <w:rsid w:val="00703AA7"/>
    <w:rsid w:val="00704495"/>
    <w:rsid w:val="00704DF6"/>
    <w:rsid w:val="00705328"/>
    <w:rsid w:val="0070651C"/>
    <w:rsid w:val="0070772C"/>
    <w:rsid w:val="00707C63"/>
    <w:rsid w:val="00710603"/>
    <w:rsid w:val="00710AC8"/>
    <w:rsid w:val="00711275"/>
    <w:rsid w:val="007132A3"/>
    <w:rsid w:val="007136E3"/>
    <w:rsid w:val="00714EFF"/>
    <w:rsid w:val="00715949"/>
    <w:rsid w:val="00715D9C"/>
    <w:rsid w:val="00716421"/>
    <w:rsid w:val="00716B11"/>
    <w:rsid w:val="0072285D"/>
    <w:rsid w:val="00723908"/>
    <w:rsid w:val="00724AA5"/>
    <w:rsid w:val="00724E68"/>
    <w:rsid w:val="00724EFB"/>
    <w:rsid w:val="0072526C"/>
    <w:rsid w:val="00725892"/>
    <w:rsid w:val="00726BC0"/>
    <w:rsid w:val="007272D1"/>
    <w:rsid w:val="007276C1"/>
    <w:rsid w:val="0072791B"/>
    <w:rsid w:val="00727A58"/>
    <w:rsid w:val="00727E36"/>
    <w:rsid w:val="007312D3"/>
    <w:rsid w:val="007316FC"/>
    <w:rsid w:val="007319D5"/>
    <w:rsid w:val="007320E9"/>
    <w:rsid w:val="007329C2"/>
    <w:rsid w:val="007330C4"/>
    <w:rsid w:val="00733AE7"/>
    <w:rsid w:val="0073531B"/>
    <w:rsid w:val="00735BB3"/>
    <w:rsid w:val="00735E6F"/>
    <w:rsid w:val="007371C0"/>
    <w:rsid w:val="00737E76"/>
    <w:rsid w:val="00737F28"/>
    <w:rsid w:val="007405B5"/>
    <w:rsid w:val="00740CE3"/>
    <w:rsid w:val="007419C3"/>
    <w:rsid w:val="00741BF1"/>
    <w:rsid w:val="007421C5"/>
    <w:rsid w:val="007427D9"/>
    <w:rsid w:val="00742C8A"/>
    <w:rsid w:val="00743ED3"/>
    <w:rsid w:val="00743F64"/>
    <w:rsid w:val="00745235"/>
    <w:rsid w:val="007461A9"/>
    <w:rsid w:val="0074627A"/>
    <w:rsid w:val="007465A2"/>
    <w:rsid w:val="007467A7"/>
    <w:rsid w:val="007469DD"/>
    <w:rsid w:val="00746A1C"/>
    <w:rsid w:val="00747339"/>
    <w:rsid w:val="0074741B"/>
    <w:rsid w:val="0074759E"/>
    <w:rsid w:val="007476A1"/>
    <w:rsid w:val="00747779"/>
    <w:rsid w:val="007478EA"/>
    <w:rsid w:val="00750019"/>
    <w:rsid w:val="007512C3"/>
    <w:rsid w:val="00751BDE"/>
    <w:rsid w:val="00751C2C"/>
    <w:rsid w:val="00753CE8"/>
    <w:rsid w:val="00753F6E"/>
    <w:rsid w:val="0075415C"/>
    <w:rsid w:val="00754DD1"/>
    <w:rsid w:val="0075573D"/>
    <w:rsid w:val="00755F1F"/>
    <w:rsid w:val="0075727B"/>
    <w:rsid w:val="00761297"/>
    <w:rsid w:val="0076130A"/>
    <w:rsid w:val="00763301"/>
    <w:rsid w:val="00763502"/>
    <w:rsid w:val="00765703"/>
    <w:rsid w:val="00765824"/>
    <w:rsid w:val="00765B12"/>
    <w:rsid w:val="00771456"/>
    <w:rsid w:val="007734C9"/>
    <w:rsid w:val="007735CC"/>
    <w:rsid w:val="00776C08"/>
    <w:rsid w:val="00777397"/>
    <w:rsid w:val="0077757B"/>
    <w:rsid w:val="00781EDB"/>
    <w:rsid w:val="00783400"/>
    <w:rsid w:val="0078625D"/>
    <w:rsid w:val="00786B65"/>
    <w:rsid w:val="00787FB6"/>
    <w:rsid w:val="00790866"/>
    <w:rsid w:val="007913AB"/>
    <w:rsid w:val="007914F7"/>
    <w:rsid w:val="00791C72"/>
    <w:rsid w:val="00794C60"/>
    <w:rsid w:val="00794E96"/>
    <w:rsid w:val="00795E2E"/>
    <w:rsid w:val="0079696A"/>
    <w:rsid w:val="007A1753"/>
    <w:rsid w:val="007A1C81"/>
    <w:rsid w:val="007A3D14"/>
    <w:rsid w:val="007A4DA8"/>
    <w:rsid w:val="007A4FCB"/>
    <w:rsid w:val="007A520D"/>
    <w:rsid w:val="007A633A"/>
    <w:rsid w:val="007A680C"/>
    <w:rsid w:val="007B0B45"/>
    <w:rsid w:val="007B1625"/>
    <w:rsid w:val="007B24E8"/>
    <w:rsid w:val="007B29B1"/>
    <w:rsid w:val="007B2B51"/>
    <w:rsid w:val="007B2BD2"/>
    <w:rsid w:val="007B3042"/>
    <w:rsid w:val="007B706E"/>
    <w:rsid w:val="007B71EB"/>
    <w:rsid w:val="007B785A"/>
    <w:rsid w:val="007B7C90"/>
    <w:rsid w:val="007C0706"/>
    <w:rsid w:val="007C187A"/>
    <w:rsid w:val="007C2320"/>
    <w:rsid w:val="007C2C74"/>
    <w:rsid w:val="007C2E28"/>
    <w:rsid w:val="007C3332"/>
    <w:rsid w:val="007C41E5"/>
    <w:rsid w:val="007C4D25"/>
    <w:rsid w:val="007C52F4"/>
    <w:rsid w:val="007C559B"/>
    <w:rsid w:val="007C59D0"/>
    <w:rsid w:val="007C60ED"/>
    <w:rsid w:val="007C6205"/>
    <w:rsid w:val="007C6269"/>
    <w:rsid w:val="007C686A"/>
    <w:rsid w:val="007C728E"/>
    <w:rsid w:val="007C7F36"/>
    <w:rsid w:val="007D055E"/>
    <w:rsid w:val="007D0662"/>
    <w:rsid w:val="007D07D2"/>
    <w:rsid w:val="007D0DA0"/>
    <w:rsid w:val="007D27ED"/>
    <w:rsid w:val="007D2B44"/>
    <w:rsid w:val="007D2C53"/>
    <w:rsid w:val="007D2E25"/>
    <w:rsid w:val="007D3CA5"/>
    <w:rsid w:val="007D3D60"/>
    <w:rsid w:val="007D4705"/>
    <w:rsid w:val="007D56DF"/>
    <w:rsid w:val="007E13C8"/>
    <w:rsid w:val="007E1980"/>
    <w:rsid w:val="007E2243"/>
    <w:rsid w:val="007E2CD5"/>
    <w:rsid w:val="007E303B"/>
    <w:rsid w:val="007E30F4"/>
    <w:rsid w:val="007E4B76"/>
    <w:rsid w:val="007E5EA8"/>
    <w:rsid w:val="007E64D8"/>
    <w:rsid w:val="007E6B4E"/>
    <w:rsid w:val="007F0BBD"/>
    <w:rsid w:val="007F0CF1"/>
    <w:rsid w:val="007F12A5"/>
    <w:rsid w:val="007F1D9F"/>
    <w:rsid w:val="007F3282"/>
    <w:rsid w:val="007F47A4"/>
    <w:rsid w:val="007F4CDD"/>
    <w:rsid w:val="007F4CF1"/>
    <w:rsid w:val="007F4E60"/>
    <w:rsid w:val="007F5441"/>
    <w:rsid w:val="007F5D1E"/>
    <w:rsid w:val="007F61F1"/>
    <w:rsid w:val="007F653B"/>
    <w:rsid w:val="007F758D"/>
    <w:rsid w:val="007F7D52"/>
    <w:rsid w:val="008023F9"/>
    <w:rsid w:val="00802F21"/>
    <w:rsid w:val="00803411"/>
    <w:rsid w:val="00805441"/>
    <w:rsid w:val="00806465"/>
    <w:rsid w:val="0080654C"/>
    <w:rsid w:val="0080717F"/>
    <w:rsid w:val="008071C6"/>
    <w:rsid w:val="008103AA"/>
    <w:rsid w:val="00810B99"/>
    <w:rsid w:val="00811523"/>
    <w:rsid w:val="00812172"/>
    <w:rsid w:val="00812515"/>
    <w:rsid w:val="00812970"/>
    <w:rsid w:val="00813975"/>
    <w:rsid w:val="00813B3A"/>
    <w:rsid w:val="00815E72"/>
    <w:rsid w:val="00816811"/>
    <w:rsid w:val="00816E9A"/>
    <w:rsid w:val="00817709"/>
    <w:rsid w:val="00817A00"/>
    <w:rsid w:val="0082002B"/>
    <w:rsid w:val="00820408"/>
    <w:rsid w:val="00821E83"/>
    <w:rsid w:val="00822436"/>
    <w:rsid w:val="008233AC"/>
    <w:rsid w:val="0082384D"/>
    <w:rsid w:val="00823890"/>
    <w:rsid w:val="008244A7"/>
    <w:rsid w:val="0082468F"/>
    <w:rsid w:val="008258F3"/>
    <w:rsid w:val="00825E2C"/>
    <w:rsid w:val="0083028C"/>
    <w:rsid w:val="0083172D"/>
    <w:rsid w:val="00832DCB"/>
    <w:rsid w:val="0083347D"/>
    <w:rsid w:val="008334B7"/>
    <w:rsid w:val="00835DB3"/>
    <w:rsid w:val="0083617B"/>
    <w:rsid w:val="008362EB"/>
    <w:rsid w:val="00836E41"/>
    <w:rsid w:val="008371BD"/>
    <w:rsid w:val="00837D92"/>
    <w:rsid w:val="00840063"/>
    <w:rsid w:val="008409A4"/>
    <w:rsid w:val="008439D7"/>
    <w:rsid w:val="00843B27"/>
    <w:rsid w:val="00843F7D"/>
    <w:rsid w:val="00847DC0"/>
    <w:rsid w:val="0085024D"/>
    <w:rsid w:val="008504A8"/>
    <w:rsid w:val="00850844"/>
    <w:rsid w:val="008512F8"/>
    <w:rsid w:val="0085282E"/>
    <w:rsid w:val="00853B5B"/>
    <w:rsid w:val="0085599C"/>
    <w:rsid w:val="0086184A"/>
    <w:rsid w:val="00862BF0"/>
    <w:rsid w:val="00863013"/>
    <w:rsid w:val="00863F86"/>
    <w:rsid w:val="0086530B"/>
    <w:rsid w:val="0086593C"/>
    <w:rsid w:val="00866ECF"/>
    <w:rsid w:val="00867EE3"/>
    <w:rsid w:val="0087005E"/>
    <w:rsid w:val="00870DFE"/>
    <w:rsid w:val="008718D1"/>
    <w:rsid w:val="0087198C"/>
    <w:rsid w:val="0087214D"/>
    <w:rsid w:val="008725F7"/>
    <w:rsid w:val="00872C1F"/>
    <w:rsid w:val="00872CCC"/>
    <w:rsid w:val="00873B42"/>
    <w:rsid w:val="00874646"/>
    <w:rsid w:val="008747DB"/>
    <w:rsid w:val="008752CE"/>
    <w:rsid w:val="00875D7F"/>
    <w:rsid w:val="00875F32"/>
    <w:rsid w:val="0087712C"/>
    <w:rsid w:val="008774DB"/>
    <w:rsid w:val="008776C5"/>
    <w:rsid w:val="00877B12"/>
    <w:rsid w:val="00877BD8"/>
    <w:rsid w:val="008800BE"/>
    <w:rsid w:val="0088038C"/>
    <w:rsid w:val="00880A34"/>
    <w:rsid w:val="008820F2"/>
    <w:rsid w:val="0088502D"/>
    <w:rsid w:val="008856D8"/>
    <w:rsid w:val="008866FB"/>
    <w:rsid w:val="00886907"/>
    <w:rsid w:val="00886D56"/>
    <w:rsid w:val="008922A4"/>
    <w:rsid w:val="00892970"/>
    <w:rsid w:val="00892E82"/>
    <w:rsid w:val="008942F4"/>
    <w:rsid w:val="008958BA"/>
    <w:rsid w:val="00897E9B"/>
    <w:rsid w:val="008A1272"/>
    <w:rsid w:val="008A1CC0"/>
    <w:rsid w:val="008A247E"/>
    <w:rsid w:val="008A3192"/>
    <w:rsid w:val="008A3A6E"/>
    <w:rsid w:val="008A4724"/>
    <w:rsid w:val="008A4A69"/>
    <w:rsid w:val="008A4B37"/>
    <w:rsid w:val="008A6411"/>
    <w:rsid w:val="008A6DE4"/>
    <w:rsid w:val="008A71EB"/>
    <w:rsid w:val="008B0318"/>
    <w:rsid w:val="008B0E0B"/>
    <w:rsid w:val="008B2447"/>
    <w:rsid w:val="008B2AFA"/>
    <w:rsid w:val="008B476F"/>
    <w:rsid w:val="008B670C"/>
    <w:rsid w:val="008C13AD"/>
    <w:rsid w:val="008C1B58"/>
    <w:rsid w:val="008C39AE"/>
    <w:rsid w:val="008C40C4"/>
    <w:rsid w:val="008C4CCC"/>
    <w:rsid w:val="008C5449"/>
    <w:rsid w:val="008C590D"/>
    <w:rsid w:val="008C774B"/>
    <w:rsid w:val="008C7A1B"/>
    <w:rsid w:val="008D1D19"/>
    <w:rsid w:val="008D28C5"/>
    <w:rsid w:val="008D2A73"/>
    <w:rsid w:val="008D343F"/>
    <w:rsid w:val="008D363C"/>
    <w:rsid w:val="008D4E25"/>
    <w:rsid w:val="008D4ED0"/>
    <w:rsid w:val="008D5100"/>
    <w:rsid w:val="008D53B2"/>
    <w:rsid w:val="008D70C4"/>
    <w:rsid w:val="008D7D9C"/>
    <w:rsid w:val="008E02F0"/>
    <w:rsid w:val="008E031B"/>
    <w:rsid w:val="008E4108"/>
    <w:rsid w:val="008E5D68"/>
    <w:rsid w:val="008E640F"/>
    <w:rsid w:val="008E6A03"/>
    <w:rsid w:val="008E6CD4"/>
    <w:rsid w:val="008E7029"/>
    <w:rsid w:val="008E7EF6"/>
    <w:rsid w:val="008F079F"/>
    <w:rsid w:val="008F13E4"/>
    <w:rsid w:val="008F17C9"/>
    <w:rsid w:val="008F1A38"/>
    <w:rsid w:val="008F1A3A"/>
    <w:rsid w:val="008F1F98"/>
    <w:rsid w:val="008F302F"/>
    <w:rsid w:val="008F3E9C"/>
    <w:rsid w:val="008F455E"/>
    <w:rsid w:val="008F639D"/>
    <w:rsid w:val="008F63F6"/>
    <w:rsid w:val="008F6758"/>
    <w:rsid w:val="008F7B9B"/>
    <w:rsid w:val="00901BD3"/>
    <w:rsid w:val="00902B06"/>
    <w:rsid w:val="009035FA"/>
    <w:rsid w:val="00903C22"/>
    <w:rsid w:val="00903DA7"/>
    <w:rsid w:val="009040DD"/>
    <w:rsid w:val="00904BE1"/>
    <w:rsid w:val="00905670"/>
    <w:rsid w:val="0090568A"/>
    <w:rsid w:val="00905B47"/>
    <w:rsid w:val="00905C38"/>
    <w:rsid w:val="00910AB9"/>
    <w:rsid w:val="00911236"/>
    <w:rsid w:val="00912874"/>
    <w:rsid w:val="009128C5"/>
    <w:rsid w:val="0091331C"/>
    <w:rsid w:val="00913443"/>
    <w:rsid w:val="00913CC7"/>
    <w:rsid w:val="00913E0B"/>
    <w:rsid w:val="00913EF0"/>
    <w:rsid w:val="00916FD5"/>
    <w:rsid w:val="0091763E"/>
    <w:rsid w:val="00917728"/>
    <w:rsid w:val="00920019"/>
    <w:rsid w:val="00921775"/>
    <w:rsid w:val="00921D06"/>
    <w:rsid w:val="00921E17"/>
    <w:rsid w:val="00922451"/>
    <w:rsid w:val="0092272D"/>
    <w:rsid w:val="00923514"/>
    <w:rsid w:val="00925B9E"/>
    <w:rsid w:val="00926EB9"/>
    <w:rsid w:val="009279DE"/>
    <w:rsid w:val="00927DE9"/>
    <w:rsid w:val="00927F8E"/>
    <w:rsid w:val="00930116"/>
    <w:rsid w:val="009310AB"/>
    <w:rsid w:val="0093242A"/>
    <w:rsid w:val="009324E1"/>
    <w:rsid w:val="00932A26"/>
    <w:rsid w:val="00932F29"/>
    <w:rsid w:val="00933511"/>
    <w:rsid w:val="00933FF6"/>
    <w:rsid w:val="0093405F"/>
    <w:rsid w:val="00936054"/>
    <w:rsid w:val="00936610"/>
    <w:rsid w:val="00936786"/>
    <w:rsid w:val="00936A5E"/>
    <w:rsid w:val="00937228"/>
    <w:rsid w:val="0093722C"/>
    <w:rsid w:val="00937490"/>
    <w:rsid w:val="00937A6F"/>
    <w:rsid w:val="00940112"/>
    <w:rsid w:val="00940952"/>
    <w:rsid w:val="00940C36"/>
    <w:rsid w:val="0094212C"/>
    <w:rsid w:val="009421A3"/>
    <w:rsid w:val="00942D03"/>
    <w:rsid w:val="009439AE"/>
    <w:rsid w:val="00943EA3"/>
    <w:rsid w:val="00944167"/>
    <w:rsid w:val="00944A6B"/>
    <w:rsid w:val="00946FC8"/>
    <w:rsid w:val="00947651"/>
    <w:rsid w:val="0094779A"/>
    <w:rsid w:val="00947C64"/>
    <w:rsid w:val="00950408"/>
    <w:rsid w:val="00950486"/>
    <w:rsid w:val="00950CB1"/>
    <w:rsid w:val="00951F00"/>
    <w:rsid w:val="009525DE"/>
    <w:rsid w:val="00954689"/>
    <w:rsid w:val="0095482E"/>
    <w:rsid w:val="00960633"/>
    <w:rsid w:val="00960B32"/>
    <w:rsid w:val="0096111A"/>
    <w:rsid w:val="009613A1"/>
    <w:rsid w:val="009617C9"/>
    <w:rsid w:val="00961C93"/>
    <w:rsid w:val="009620AA"/>
    <w:rsid w:val="0096278C"/>
    <w:rsid w:val="00962969"/>
    <w:rsid w:val="009636D9"/>
    <w:rsid w:val="0096474A"/>
    <w:rsid w:val="00965324"/>
    <w:rsid w:val="009654F6"/>
    <w:rsid w:val="00965D81"/>
    <w:rsid w:val="00966D7A"/>
    <w:rsid w:val="009676CC"/>
    <w:rsid w:val="009700B9"/>
    <w:rsid w:val="0097091E"/>
    <w:rsid w:val="00970F89"/>
    <w:rsid w:val="00972D26"/>
    <w:rsid w:val="00973748"/>
    <w:rsid w:val="00973A3D"/>
    <w:rsid w:val="00974172"/>
    <w:rsid w:val="00975266"/>
    <w:rsid w:val="00975F2B"/>
    <w:rsid w:val="009760D3"/>
    <w:rsid w:val="00976C8B"/>
    <w:rsid w:val="00977132"/>
    <w:rsid w:val="00977DC4"/>
    <w:rsid w:val="00980916"/>
    <w:rsid w:val="00981A4B"/>
    <w:rsid w:val="00982501"/>
    <w:rsid w:val="00982CA3"/>
    <w:rsid w:val="0098500F"/>
    <w:rsid w:val="00985505"/>
    <w:rsid w:val="009858BB"/>
    <w:rsid w:val="00986CA0"/>
    <w:rsid w:val="00987333"/>
    <w:rsid w:val="009877D3"/>
    <w:rsid w:val="00987EAC"/>
    <w:rsid w:val="0099149F"/>
    <w:rsid w:val="00991737"/>
    <w:rsid w:val="00993119"/>
    <w:rsid w:val="00993CB5"/>
    <w:rsid w:val="009942A6"/>
    <w:rsid w:val="00994E8F"/>
    <w:rsid w:val="009950DF"/>
    <w:rsid w:val="009951DC"/>
    <w:rsid w:val="009959BB"/>
    <w:rsid w:val="00997158"/>
    <w:rsid w:val="00997D41"/>
    <w:rsid w:val="009A15DF"/>
    <w:rsid w:val="009A15E6"/>
    <w:rsid w:val="009A1AAB"/>
    <w:rsid w:val="009A26F6"/>
    <w:rsid w:val="009A3A7C"/>
    <w:rsid w:val="009A659D"/>
    <w:rsid w:val="009A7FC3"/>
    <w:rsid w:val="009B0487"/>
    <w:rsid w:val="009B054F"/>
    <w:rsid w:val="009B0790"/>
    <w:rsid w:val="009B0ABB"/>
    <w:rsid w:val="009B1FC1"/>
    <w:rsid w:val="009B2ADB"/>
    <w:rsid w:val="009B3B64"/>
    <w:rsid w:val="009B3D03"/>
    <w:rsid w:val="009B450C"/>
    <w:rsid w:val="009B4952"/>
    <w:rsid w:val="009B603A"/>
    <w:rsid w:val="009B77CE"/>
    <w:rsid w:val="009C09AF"/>
    <w:rsid w:val="009C17A7"/>
    <w:rsid w:val="009C1877"/>
    <w:rsid w:val="009C2D0E"/>
    <w:rsid w:val="009C338B"/>
    <w:rsid w:val="009C340C"/>
    <w:rsid w:val="009C35BC"/>
    <w:rsid w:val="009C3654"/>
    <w:rsid w:val="009C3921"/>
    <w:rsid w:val="009C3B9C"/>
    <w:rsid w:val="009C3DAC"/>
    <w:rsid w:val="009C3F69"/>
    <w:rsid w:val="009C4246"/>
    <w:rsid w:val="009C42E0"/>
    <w:rsid w:val="009C4FC9"/>
    <w:rsid w:val="009C538F"/>
    <w:rsid w:val="009C54C7"/>
    <w:rsid w:val="009C7AAD"/>
    <w:rsid w:val="009C7E93"/>
    <w:rsid w:val="009D0D4C"/>
    <w:rsid w:val="009D14CB"/>
    <w:rsid w:val="009D19FF"/>
    <w:rsid w:val="009D2C8A"/>
    <w:rsid w:val="009D36A0"/>
    <w:rsid w:val="009D5362"/>
    <w:rsid w:val="009D572C"/>
    <w:rsid w:val="009D5A03"/>
    <w:rsid w:val="009D6735"/>
    <w:rsid w:val="009D7F43"/>
    <w:rsid w:val="009E0213"/>
    <w:rsid w:val="009E0891"/>
    <w:rsid w:val="009E0D0F"/>
    <w:rsid w:val="009E0D44"/>
    <w:rsid w:val="009E1415"/>
    <w:rsid w:val="009E1DBC"/>
    <w:rsid w:val="009E460F"/>
    <w:rsid w:val="009E49F0"/>
    <w:rsid w:val="009E6116"/>
    <w:rsid w:val="009F0B2D"/>
    <w:rsid w:val="009F1497"/>
    <w:rsid w:val="009F1B1E"/>
    <w:rsid w:val="009F1FF8"/>
    <w:rsid w:val="009F2370"/>
    <w:rsid w:val="009F2396"/>
    <w:rsid w:val="009F30B7"/>
    <w:rsid w:val="009F322E"/>
    <w:rsid w:val="009F3D9C"/>
    <w:rsid w:val="009F5536"/>
    <w:rsid w:val="009F5838"/>
    <w:rsid w:val="009F5FA7"/>
    <w:rsid w:val="009F6E73"/>
    <w:rsid w:val="009F77D1"/>
    <w:rsid w:val="00A00A58"/>
    <w:rsid w:val="00A01BE0"/>
    <w:rsid w:val="00A0270D"/>
    <w:rsid w:val="00A02E43"/>
    <w:rsid w:val="00A03A42"/>
    <w:rsid w:val="00A04341"/>
    <w:rsid w:val="00A0435E"/>
    <w:rsid w:val="00A04F52"/>
    <w:rsid w:val="00A05A61"/>
    <w:rsid w:val="00A05D61"/>
    <w:rsid w:val="00A065F9"/>
    <w:rsid w:val="00A07F34"/>
    <w:rsid w:val="00A120A2"/>
    <w:rsid w:val="00A12432"/>
    <w:rsid w:val="00A13FDF"/>
    <w:rsid w:val="00A14705"/>
    <w:rsid w:val="00A14A46"/>
    <w:rsid w:val="00A14ED4"/>
    <w:rsid w:val="00A16E46"/>
    <w:rsid w:val="00A174DD"/>
    <w:rsid w:val="00A2022F"/>
    <w:rsid w:val="00A2033F"/>
    <w:rsid w:val="00A217EC"/>
    <w:rsid w:val="00A21C27"/>
    <w:rsid w:val="00A2209E"/>
    <w:rsid w:val="00A22154"/>
    <w:rsid w:val="00A2463A"/>
    <w:rsid w:val="00A248EA"/>
    <w:rsid w:val="00A2495D"/>
    <w:rsid w:val="00A24BD7"/>
    <w:rsid w:val="00A24D40"/>
    <w:rsid w:val="00A25713"/>
    <w:rsid w:val="00A25C38"/>
    <w:rsid w:val="00A266B1"/>
    <w:rsid w:val="00A2712F"/>
    <w:rsid w:val="00A30046"/>
    <w:rsid w:val="00A30115"/>
    <w:rsid w:val="00A3053E"/>
    <w:rsid w:val="00A30FB6"/>
    <w:rsid w:val="00A324D6"/>
    <w:rsid w:val="00A32E33"/>
    <w:rsid w:val="00A33E63"/>
    <w:rsid w:val="00A34834"/>
    <w:rsid w:val="00A356F0"/>
    <w:rsid w:val="00A358D7"/>
    <w:rsid w:val="00A36579"/>
    <w:rsid w:val="00A36BBE"/>
    <w:rsid w:val="00A37022"/>
    <w:rsid w:val="00A37AEA"/>
    <w:rsid w:val="00A4307A"/>
    <w:rsid w:val="00A4416F"/>
    <w:rsid w:val="00A4551B"/>
    <w:rsid w:val="00A46802"/>
    <w:rsid w:val="00A47EBB"/>
    <w:rsid w:val="00A51CDD"/>
    <w:rsid w:val="00A52925"/>
    <w:rsid w:val="00A55A6F"/>
    <w:rsid w:val="00A569A1"/>
    <w:rsid w:val="00A57474"/>
    <w:rsid w:val="00A5749C"/>
    <w:rsid w:val="00A57D42"/>
    <w:rsid w:val="00A57FAC"/>
    <w:rsid w:val="00A60BBC"/>
    <w:rsid w:val="00A61255"/>
    <w:rsid w:val="00A64006"/>
    <w:rsid w:val="00A649B6"/>
    <w:rsid w:val="00A64BBC"/>
    <w:rsid w:val="00A665DD"/>
    <w:rsid w:val="00A668D3"/>
    <w:rsid w:val="00A6730D"/>
    <w:rsid w:val="00A67336"/>
    <w:rsid w:val="00A678B4"/>
    <w:rsid w:val="00A70D15"/>
    <w:rsid w:val="00A71625"/>
    <w:rsid w:val="00A71B9B"/>
    <w:rsid w:val="00A72315"/>
    <w:rsid w:val="00A74269"/>
    <w:rsid w:val="00A747EB"/>
    <w:rsid w:val="00A751C7"/>
    <w:rsid w:val="00A7674C"/>
    <w:rsid w:val="00A76940"/>
    <w:rsid w:val="00A76CC2"/>
    <w:rsid w:val="00A76DCE"/>
    <w:rsid w:val="00A76F26"/>
    <w:rsid w:val="00A80764"/>
    <w:rsid w:val="00A80CE5"/>
    <w:rsid w:val="00A81326"/>
    <w:rsid w:val="00A81DE5"/>
    <w:rsid w:val="00A82601"/>
    <w:rsid w:val="00A8346D"/>
    <w:rsid w:val="00A83958"/>
    <w:rsid w:val="00A843DB"/>
    <w:rsid w:val="00A84AD7"/>
    <w:rsid w:val="00A856F9"/>
    <w:rsid w:val="00A85A61"/>
    <w:rsid w:val="00A85AAB"/>
    <w:rsid w:val="00A85ADD"/>
    <w:rsid w:val="00A866C9"/>
    <w:rsid w:val="00A87844"/>
    <w:rsid w:val="00A916CA"/>
    <w:rsid w:val="00A924B7"/>
    <w:rsid w:val="00A92635"/>
    <w:rsid w:val="00A93EFD"/>
    <w:rsid w:val="00A94048"/>
    <w:rsid w:val="00A95339"/>
    <w:rsid w:val="00A95969"/>
    <w:rsid w:val="00A97358"/>
    <w:rsid w:val="00AA038C"/>
    <w:rsid w:val="00AA1B08"/>
    <w:rsid w:val="00AA2340"/>
    <w:rsid w:val="00AA257A"/>
    <w:rsid w:val="00AA3778"/>
    <w:rsid w:val="00AA3E4A"/>
    <w:rsid w:val="00AA55B1"/>
    <w:rsid w:val="00AA6029"/>
    <w:rsid w:val="00AA60BD"/>
    <w:rsid w:val="00AA63C6"/>
    <w:rsid w:val="00AA73A4"/>
    <w:rsid w:val="00AA77E9"/>
    <w:rsid w:val="00AA7A09"/>
    <w:rsid w:val="00AB0BEE"/>
    <w:rsid w:val="00AB1392"/>
    <w:rsid w:val="00AB247F"/>
    <w:rsid w:val="00AB2A12"/>
    <w:rsid w:val="00AB3B50"/>
    <w:rsid w:val="00AB434A"/>
    <w:rsid w:val="00AB43A3"/>
    <w:rsid w:val="00AB63EC"/>
    <w:rsid w:val="00AB6777"/>
    <w:rsid w:val="00AB7ACF"/>
    <w:rsid w:val="00AB7CC1"/>
    <w:rsid w:val="00AC028F"/>
    <w:rsid w:val="00AC02CD"/>
    <w:rsid w:val="00AC05B1"/>
    <w:rsid w:val="00AC0B70"/>
    <w:rsid w:val="00AC124F"/>
    <w:rsid w:val="00AC244E"/>
    <w:rsid w:val="00AC2A00"/>
    <w:rsid w:val="00AC2E47"/>
    <w:rsid w:val="00AC35BF"/>
    <w:rsid w:val="00AC3E02"/>
    <w:rsid w:val="00AC42C5"/>
    <w:rsid w:val="00AC4DBF"/>
    <w:rsid w:val="00AC53C8"/>
    <w:rsid w:val="00AC5C1F"/>
    <w:rsid w:val="00AC6DE4"/>
    <w:rsid w:val="00AD157B"/>
    <w:rsid w:val="00AD1A49"/>
    <w:rsid w:val="00AD29D0"/>
    <w:rsid w:val="00AD356C"/>
    <w:rsid w:val="00AD3B49"/>
    <w:rsid w:val="00AD4A7D"/>
    <w:rsid w:val="00AD5D0C"/>
    <w:rsid w:val="00AD5E6A"/>
    <w:rsid w:val="00AD7653"/>
    <w:rsid w:val="00AD7DB0"/>
    <w:rsid w:val="00AE00B7"/>
    <w:rsid w:val="00AE175E"/>
    <w:rsid w:val="00AE2914"/>
    <w:rsid w:val="00AE40CA"/>
    <w:rsid w:val="00AE4AA7"/>
    <w:rsid w:val="00AE55A9"/>
    <w:rsid w:val="00AE6D15"/>
    <w:rsid w:val="00AE7081"/>
    <w:rsid w:val="00AF0C63"/>
    <w:rsid w:val="00AF1628"/>
    <w:rsid w:val="00AF26BD"/>
    <w:rsid w:val="00AF2792"/>
    <w:rsid w:val="00AF2932"/>
    <w:rsid w:val="00AF52B5"/>
    <w:rsid w:val="00AF5C1D"/>
    <w:rsid w:val="00AF5CBB"/>
    <w:rsid w:val="00AF64D2"/>
    <w:rsid w:val="00AF7258"/>
    <w:rsid w:val="00B00CA3"/>
    <w:rsid w:val="00B0137C"/>
    <w:rsid w:val="00B019F6"/>
    <w:rsid w:val="00B032E6"/>
    <w:rsid w:val="00B0407C"/>
    <w:rsid w:val="00B04182"/>
    <w:rsid w:val="00B04D39"/>
    <w:rsid w:val="00B05684"/>
    <w:rsid w:val="00B060B5"/>
    <w:rsid w:val="00B06A21"/>
    <w:rsid w:val="00B07AE3"/>
    <w:rsid w:val="00B10B54"/>
    <w:rsid w:val="00B11057"/>
    <w:rsid w:val="00B1113A"/>
    <w:rsid w:val="00B11430"/>
    <w:rsid w:val="00B122DC"/>
    <w:rsid w:val="00B12373"/>
    <w:rsid w:val="00B14108"/>
    <w:rsid w:val="00B1581B"/>
    <w:rsid w:val="00B235AC"/>
    <w:rsid w:val="00B239AF"/>
    <w:rsid w:val="00B24011"/>
    <w:rsid w:val="00B25DF4"/>
    <w:rsid w:val="00B27817"/>
    <w:rsid w:val="00B3064B"/>
    <w:rsid w:val="00B306D3"/>
    <w:rsid w:val="00B32168"/>
    <w:rsid w:val="00B32D07"/>
    <w:rsid w:val="00B34EFE"/>
    <w:rsid w:val="00B353EB"/>
    <w:rsid w:val="00B40ABE"/>
    <w:rsid w:val="00B412D9"/>
    <w:rsid w:val="00B419F6"/>
    <w:rsid w:val="00B439C4"/>
    <w:rsid w:val="00B4416C"/>
    <w:rsid w:val="00B442FC"/>
    <w:rsid w:val="00B4494B"/>
    <w:rsid w:val="00B4506B"/>
    <w:rsid w:val="00B4535C"/>
    <w:rsid w:val="00B4535E"/>
    <w:rsid w:val="00B460F8"/>
    <w:rsid w:val="00B47939"/>
    <w:rsid w:val="00B47C83"/>
    <w:rsid w:val="00B500AA"/>
    <w:rsid w:val="00B5070C"/>
    <w:rsid w:val="00B5088F"/>
    <w:rsid w:val="00B5116E"/>
    <w:rsid w:val="00B51E46"/>
    <w:rsid w:val="00B52A8C"/>
    <w:rsid w:val="00B52B84"/>
    <w:rsid w:val="00B53848"/>
    <w:rsid w:val="00B53C05"/>
    <w:rsid w:val="00B53EAF"/>
    <w:rsid w:val="00B5416D"/>
    <w:rsid w:val="00B5430D"/>
    <w:rsid w:val="00B54A68"/>
    <w:rsid w:val="00B57904"/>
    <w:rsid w:val="00B63375"/>
    <w:rsid w:val="00B63395"/>
    <w:rsid w:val="00B636A8"/>
    <w:rsid w:val="00B63802"/>
    <w:rsid w:val="00B64CED"/>
    <w:rsid w:val="00B6638B"/>
    <w:rsid w:val="00B665C6"/>
    <w:rsid w:val="00B67152"/>
    <w:rsid w:val="00B67283"/>
    <w:rsid w:val="00B702B8"/>
    <w:rsid w:val="00B708EB"/>
    <w:rsid w:val="00B70C6C"/>
    <w:rsid w:val="00B7246E"/>
    <w:rsid w:val="00B72A05"/>
    <w:rsid w:val="00B72B29"/>
    <w:rsid w:val="00B731F3"/>
    <w:rsid w:val="00B73621"/>
    <w:rsid w:val="00B73ACC"/>
    <w:rsid w:val="00B745D1"/>
    <w:rsid w:val="00B75EA9"/>
    <w:rsid w:val="00B766FB"/>
    <w:rsid w:val="00B776B7"/>
    <w:rsid w:val="00B77763"/>
    <w:rsid w:val="00B805AF"/>
    <w:rsid w:val="00B82846"/>
    <w:rsid w:val="00B831EF"/>
    <w:rsid w:val="00B83203"/>
    <w:rsid w:val="00B85073"/>
    <w:rsid w:val="00B858E1"/>
    <w:rsid w:val="00B869EC"/>
    <w:rsid w:val="00B91753"/>
    <w:rsid w:val="00B91980"/>
    <w:rsid w:val="00B91D1D"/>
    <w:rsid w:val="00B92A4E"/>
    <w:rsid w:val="00B92D9B"/>
    <w:rsid w:val="00B9397A"/>
    <w:rsid w:val="00B94B3C"/>
    <w:rsid w:val="00B95148"/>
    <w:rsid w:val="00B9633D"/>
    <w:rsid w:val="00BA0885"/>
    <w:rsid w:val="00BA1BB9"/>
    <w:rsid w:val="00BA281E"/>
    <w:rsid w:val="00BA2849"/>
    <w:rsid w:val="00BA2DFA"/>
    <w:rsid w:val="00BA2EBE"/>
    <w:rsid w:val="00BA541F"/>
    <w:rsid w:val="00BA58FC"/>
    <w:rsid w:val="00BA5E0D"/>
    <w:rsid w:val="00BA653B"/>
    <w:rsid w:val="00BA708A"/>
    <w:rsid w:val="00BA7792"/>
    <w:rsid w:val="00BA7F7A"/>
    <w:rsid w:val="00BB0112"/>
    <w:rsid w:val="00BB047F"/>
    <w:rsid w:val="00BB0F28"/>
    <w:rsid w:val="00BB374D"/>
    <w:rsid w:val="00BB3B0E"/>
    <w:rsid w:val="00BB458A"/>
    <w:rsid w:val="00BB4656"/>
    <w:rsid w:val="00BB4E7F"/>
    <w:rsid w:val="00BB50E2"/>
    <w:rsid w:val="00BB6213"/>
    <w:rsid w:val="00BB63B9"/>
    <w:rsid w:val="00BB6733"/>
    <w:rsid w:val="00BB69FB"/>
    <w:rsid w:val="00BC00DE"/>
    <w:rsid w:val="00BC02D0"/>
    <w:rsid w:val="00BC0FE4"/>
    <w:rsid w:val="00BC25B3"/>
    <w:rsid w:val="00BC2C71"/>
    <w:rsid w:val="00BC330D"/>
    <w:rsid w:val="00BC4A73"/>
    <w:rsid w:val="00BC5D36"/>
    <w:rsid w:val="00BC6633"/>
    <w:rsid w:val="00BC758B"/>
    <w:rsid w:val="00BC7717"/>
    <w:rsid w:val="00BC78FC"/>
    <w:rsid w:val="00BC7B0B"/>
    <w:rsid w:val="00BD00D3"/>
    <w:rsid w:val="00BD01BE"/>
    <w:rsid w:val="00BD0989"/>
    <w:rsid w:val="00BD1267"/>
    <w:rsid w:val="00BD1659"/>
    <w:rsid w:val="00BD2259"/>
    <w:rsid w:val="00BD300B"/>
    <w:rsid w:val="00BD3AA9"/>
    <w:rsid w:val="00BD4A18"/>
    <w:rsid w:val="00BD5A35"/>
    <w:rsid w:val="00BD6DB2"/>
    <w:rsid w:val="00BE041B"/>
    <w:rsid w:val="00BE11CF"/>
    <w:rsid w:val="00BE129F"/>
    <w:rsid w:val="00BE1C43"/>
    <w:rsid w:val="00BE21AB"/>
    <w:rsid w:val="00BE269E"/>
    <w:rsid w:val="00BE4128"/>
    <w:rsid w:val="00BE47D6"/>
    <w:rsid w:val="00BE5409"/>
    <w:rsid w:val="00BE552C"/>
    <w:rsid w:val="00BE55CB"/>
    <w:rsid w:val="00BE5D10"/>
    <w:rsid w:val="00BE6C10"/>
    <w:rsid w:val="00BE734B"/>
    <w:rsid w:val="00BE79C0"/>
    <w:rsid w:val="00BE7E6D"/>
    <w:rsid w:val="00BF07CE"/>
    <w:rsid w:val="00BF1DE7"/>
    <w:rsid w:val="00BF4139"/>
    <w:rsid w:val="00BF42B8"/>
    <w:rsid w:val="00BF5118"/>
    <w:rsid w:val="00BF5B6A"/>
    <w:rsid w:val="00BF5EBD"/>
    <w:rsid w:val="00BF617A"/>
    <w:rsid w:val="00BF783F"/>
    <w:rsid w:val="00BF7DC3"/>
    <w:rsid w:val="00C01718"/>
    <w:rsid w:val="00C01A46"/>
    <w:rsid w:val="00C02D8E"/>
    <w:rsid w:val="00C0379D"/>
    <w:rsid w:val="00C03931"/>
    <w:rsid w:val="00C03B74"/>
    <w:rsid w:val="00C0546B"/>
    <w:rsid w:val="00C05FE3"/>
    <w:rsid w:val="00C06681"/>
    <w:rsid w:val="00C07146"/>
    <w:rsid w:val="00C102A5"/>
    <w:rsid w:val="00C109D9"/>
    <w:rsid w:val="00C11591"/>
    <w:rsid w:val="00C12A54"/>
    <w:rsid w:val="00C14FD5"/>
    <w:rsid w:val="00C15709"/>
    <w:rsid w:val="00C168D3"/>
    <w:rsid w:val="00C20ED6"/>
    <w:rsid w:val="00C21068"/>
    <w:rsid w:val="00C2136D"/>
    <w:rsid w:val="00C214EE"/>
    <w:rsid w:val="00C21A00"/>
    <w:rsid w:val="00C21BF7"/>
    <w:rsid w:val="00C22D53"/>
    <w:rsid w:val="00C2314B"/>
    <w:rsid w:val="00C235DB"/>
    <w:rsid w:val="00C23DD4"/>
    <w:rsid w:val="00C246E6"/>
    <w:rsid w:val="00C24971"/>
    <w:rsid w:val="00C249C6"/>
    <w:rsid w:val="00C2511C"/>
    <w:rsid w:val="00C25CD5"/>
    <w:rsid w:val="00C25EA0"/>
    <w:rsid w:val="00C2631F"/>
    <w:rsid w:val="00C26414"/>
    <w:rsid w:val="00C26BE5"/>
    <w:rsid w:val="00C26E4D"/>
    <w:rsid w:val="00C27909"/>
    <w:rsid w:val="00C27B03"/>
    <w:rsid w:val="00C314E1"/>
    <w:rsid w:val="00C31718"/>
    <w:rsid w:val="00C318D9"/>
    <w:rsid w:val="00C32A57"/>
    <w:rsid w:val="00C32D4B"/>
    <w:rsid w:val="00C33430"/>
    <w:rsid w:val="00C34397"/>
    <w:rsid w:val="00C35060"/>
    <w:rsid w:val="00C35B8E"/>
    <w:rsid w:val="00C35F11"/>
    <w:rsid w:val="00C367DE"/>
    <w:rsid w:val="00C371D0"/>
    <w:rsid w:val="00C37C1C"/>
    <w:rsid w:val="00C404AC"/>
    <w:rsid w:val="00C4080F"/>
    <w:rsid w:val="00C4095D"/>
    <w:rsid w:val="00C41C5E"/>
    <w:rsid w:val="00C42530"/>
    <w:rsid w:val="00C43DEE"/>
    <w:rsid w:val="00C456B9"/>
    <w:rsid w:val="00C45812"/>
    <w:rsid w:val="00C479FE"/>
    <w:rsid w:val="00C51F1C"/>
    <w:rsid w:val="00C52153"/>
    <w:rsid w:val="00C53CFB"/>
    <w:rsid w:val="00C5430B"/>
    <w:rsid w:val="00C54433"/>
    <w:rsid w:val="00C5492A"/>
    <w:rsid w:val="00C601D2"/>
    <w:rsid w:val="00C6024B"/>
    <w:rsid w:val="00C60F6F"/>
    <w:rsid w:val="00C61E04"/>
    <w:rsid w:val="00C62DD0"/>
    <w:rsid w:val="00C655CE"/>
    <w:rsid w:val="00C657AB"/>
    <w:rsid w:val="00C65BCC"/>
    <w:rsid w:val="00C65F70"/>
    <w:rsid w:val="00C662FD"/>
    <w:rsid w:val="00C666D4"/>
    <w:rsid w:val="00C66970"/>
    <w:rsid w:val="00C67AC3"/>
    <w:rsid w:val="00C67B18"/>
    <w:rsid w:val="00C72C11"/>
    <w:rsid w:val="00C73499"/>
    <w:rsid w:val="00C751C7"/>
    <w:rsid w:val="00C75248"/>
    <w:rsid w:val="00C76162"/>
    <w:rsid w:val="00C76855"/>
    <w:rsid w:val="00C8045C"/>
    <w:rsid w:val="00C81E03"/>
    <w:rsid w:val="00C82298"/>
    <w:rsid w:val="00C82767"/>
    <w:rsid w:val="00C82E55"/>
    <w:rsid w:val="00C8556D"/>
    <w:rsid w:val="00C85896"/>
    <w:rsid w:val="00C8691C"/>
    <w:rsid w:val="00C86CB0"/>
    <w:rsid w:val="00C86FEF"/>
    <w:rsid w:val="00C87C41"/>
    <w:rsid w:val="00C90D10"/>
    <w:rsid w:val="00C91690"/>
    <w:rsid w:val="00C918D1"/>
    <w:rsid w:val="00C92739"/>
    <w:rsid w:val="00C93948"/>
    <w:rsid w:val="00C94F66"/>
    <w:rsid w:val="00C9581B"/>
    <w:rsid w:val="00C959FE"/>
    <w:rsid w:val="00C96B25"/>
    <w:rsid w:val="00C96CCA"/>
    <w:rsid w:val="00C9776D"/>
    <w:rsid w:val="00C97E6A"/>
    <w:rsid w:val="00C97E9D"/>
    <w:rsid w:val="00CA0E6B"/>
    <w:rsid w:val="00CA168A"/>
    <w:rsid w:val="00CA2811"/>
    <w:rsid w:val="00CA28F1"/>
    <w:rsid w:val="00CA3102"/>
    <w:rsid w:val="00CA357E"/>
    <w:rsid w:val="00CA3C14"/>
    <w:rsid w:val="00CA3EFF"/>
    <w:rsid w:val="00CA44F9"/>
    <w:rsid w:val="00CA4A69"/>
    <w:rsid w:val="00CA5369"/>
    <w:rsid w:val="00CA58F2"/>
    <w:rsid w:val="00CA6AFE"/>
    <w:rsid w:val="00CA6B9D"/>
    <w:rsid w:val="00CA7170"/>
    <w:rsid w:val="00CA7923"/>
    <w:rsid w:val="00CB1811"/>
    <w:rsid w:val="00CB1A9E"/>
    <w:rsid w:val="00CB2BF2"/>
    <w:rsid w:val="00CB3D47"/>
    <w:rsid w:val="00CB4F00"/>
    <w:rsid w:val="00CB578F"/>
    <w:rsid w:val="00CB6BBE"/>
    <w:rsid w:val="00CB6D71"/>
    <w:rsid w:val="00CC01AD"/>
    <w:rsid w:val="00CC0BE7"/>
    <w:rsid w:val="00CC0C73"/>
    <w:rsid w:val="00CC2BAB"/>
    <w:rsid w:val="00CC2C7B"/>
    <w:rsid w:val="00CC3E0C"/>
    <w:rsid w:val="00CC3FDD"/>
    <w:rsid w:val="00CC4E90"/>
    <w:rsid w:val="00CC5834"/>
    <w:rsid w:val="00CC58D3"/>
    <w:rsid w:val="00CC6223"/>
    <w:rsid w:val="00CC6A6C"/>
    <w:rsid w:val="00CC6A92"/>
    <w:rsid w:val="00CC6C5A"/>
    <w:rsid w:val="00CC6D20"/>
    <w:rsid w:val="00CC71CB"/>
    <w:rsid w:val="00CC7396"/>
    <w:rsid w:val="00CC784D"/>
    <w:rsid w:val="00CD1F32"/>
    <w:rsid w:val="00CD250B"/>
    <w:rsid w:val="00CD31FC"/>
    <w:rsid w:val="00CD36D0"/>
    <w:rsid w:val="00CD6331"/>
    <w:rsid w:val="00CD6EDC"/>
    <w:rsid w:val="00CD763F"/>
    <w:rsid w:val="00CE0EDA"/>
    <w:rsid w:val="00CE2A62"/>
    <w:rsid w:val="00CE3C6C"/>
    <w:rsid w:val="00CE6CC0"/>
    <w:rsid w:val="00CE77C0"/>
    <w:rsid w:val="00CE7ABC"/>
    <w:rsid w:val="00CF0A23"/>
    <w:rsid w:val="00CF16AA"/>
    <w:rsid w:val="00CF31CB"/>
    <w:rsid w:val="00CF3861"/>
    <w:rsid w:val="00CF3BBA"/>
    <w:rsid w:val="00CF53DE"/>
    <w:rsid w:val="00CF6153"/>
    <w:rsid w:val="00CF69CA"/>
    <w:rsid w:val="00CF729D"/>
    <w:rsid w:val="00D00245"/>
    <w:rsid w:val="00D01412"/>
    <w:rsid w:val="00D0337B"/>
    <w:rsid w:val="00D035E7"/>
    <w:rsid w:val="00D0385A"/>
    <w:rsid w:val="00D040E1"/>
    <w:rsid w:val="00D04917"/>
    <w:rsid w:val="00D0495C"/>
    <w:rsid w:val="00D04B78"/>
    <w:rsid w:val="00D06EEF"/>
    <w:rsid w:val="00D07820"/>
    <w:rsid w:val="00D079B2"/>
    <w:rsid w:val="00D1043C"/>
    <w:rsid w:val="00D105E9"/>
    <w:rsid w:val="00D10BDC"/>
    <w:rsid w:val="00D114E9"/>
    <w:rsid w:val="00D12B3A"/>
    <w:rsid w:val="00D1450C"/>
    <w:rsid w:val="00D1471C"/>
    <w:rsid w:val="00D16BE7"/>
    <w:rsid w:val="00D17A44"/>
    <w:rsid w:val="00D21658"/>
    <w:rsid w:val="00D21EC2"/>
    <w:rsid w:val="00D228A6"/>
    <w:rsid w:val="00D23AC3"/>
    <w:rsid w:val="00D24C9B"/>
    <w:rsid w:val="00D2520B"/>
    <w:rsid w:val="00D25653"/>
    <w:rsid w:val="00D26612"/>
    <w:rsid w:val="00D26651"/>
    <w:rsid w:val="00D26A80"/>
    <w:rsid w:val="00D2703B"/>
    <w:rsid w:val="00D3092D"/>
    <w:rsid w:val="00D31BD6"/>
    <w:rsid w:val="00D320E2"/>
    <w:rsid w:val="00D321D7"/>
    <w:rsid w:val="00D32B50"/>
    <w:rsid w:val="00D330B6"/>
    <w:rsid w:val="00D3356D"/>
    <w:rsid w:val="00D34C34"/>
    <w:rsid w:val="00D351F2"/>
    <w:rsid w:val="00D36D7F"/>
    <w:rsid w:val="00D37244"/>
    <w:rsid w:val="00D400B3"/>
    <w:rsid w:val="00D40DD0"/>
    <w:rsid w:val="00D415A2"/>
    <w:rsid w:val="00D41F8A"/>
    <w:rsid w:val="00D429C6"/>
    <w:rsid w:val="00D42E41"/>
    <w:rsid w:val="00D43181"/>
    <w:rsid w:val="00D47174"/>
    <w:rsid w:val="00D475FB"/>
    <w:rsid w:val="00D47748"/>
    <w:rsid w:val="00D478A9"/>
    <w:rsid w:val="00D47F9D"/>
    <w:rsid w:val="00D51B7E"/>
    <w:rsid w:val="00D53182"/>
    <w:rsid w:val="00D54228"/>
    <w:rsid w:val="00D542F7"/>
    <w:rsid w:val="00D5473E"/>
    <w:rsid w:val="00D54CC3"/>
    <w:rsid w:val="00D571AE"/>
    <w:rsid w:val="00D6041A"/>
    <w:rsid w:val="00D610CD"/>
    <w:rsid w:val="00D6111C"/>
    <w:rsid w:val="00D6147A"/>
    <w:rsid w:val="00D627BE"/>
    <w:rsid w:val="00D633EB"/>
    <w:rsid w:val="00D65213"/>
    <w:rsid w:val="00D652C0"/>
    <w:rsid w:val="00D65B9D"/>
    <w:rsid w:val="00D70743"/>
    <w:rsid w:val="00D70F23"/>
    <w:rsid w:val="00D714AD"/>
    <w:rsid w:val="00D71803"/>
    <w:rsid w:val="00D73CCF"/>
    <w:rsid w:val="00D73CE6"/>
    <w:rsid w:val="00D740A5"/>
    <w:rsid w:val="00D74F28"/>
    <w:rsid w:val="00D7691F"/>
    <w:rsid w:val="00D77201"/>
    <w:rsid w:val="00D772CB"/>
    <w:rsid w:val="00D7797A"/>
    <w:rsid w:val="00D80E47"/>
    <w:rsid w:val="00D81BFE"/>
    <w:rsid w:val="00D82FF7"/>
    <w:rsid w:val="00D83A54"/>
    <w:rsid w:val="00D847FE"/>
    <w:rsid w:val="00D85475"/>
    <w:rsid w:val="00D85D9C"/>
    <w:rsid w:val="00D86622"/>
    <w:rsid w:val="00D87085"/>
    <w:rsid w:val="00D873B4"/>
    <w:rsid w:val="00D873E5"/>
    <w:rsid w:val="00D87EC7"/>
    <w:rsid w:val="00D91306"/>
    <w:rsid w:val="00D91CC3"/>
    <w:rsid w:val="00D91EBF"/>
    <w:rsid w:val="00D9355C"/>
    <w:rsid w:val="00D94360"/>
    <w:rsid w:val="00D95A8F"/>
    <w:rsid w:val="00D95F83"/>
    <w:rsid w:val="00D964EA"/>
    <w:rsid w:val="00D966D0"/>
    <w:rsid w:val="00D96C66"/>
    <w:rsid w:val="00D97D5A"/>
    <w:rsid w:val="00DA04F8"/>
    <w:rsid w:val="00DA0C59"/>
    <w:rsid w:val="00DA12B5"/>
    <w:rsid w:val="00DA1D7B"/>
    <w:rsid w:val="00DA241C"/>
    <w:rsid w:val="00DA2CBC"/>
    <w:rsid w:val="00DA3991"/>
    <w:rsid w:val="00DA3D96"/>
    <w:rsid w:val="00DA3F21"/>
    <w:rsid w:val="00DA5225"/>
    <w:rsid w:val="00DA5891"/>
    <w:rsid w:val="00DA7BFD"/>
    <w:rsid w:val="00DB18E3"/>
    <w:rsid w:val="00DB6B0E"/>
    <w:rsid w:val="00DB6F01"/>
    <w:rsid w:val="00DB7E10"/>
    <w:rsid w:val="00DB7E6C"/>
    <w:rsid w:val="00DC07A0"/>
    <w:rsid w:val="00DC1FEB"/>
    <w:rsid w:val="00DC24F8"/>
    <w:rsid w:val="00DC3AC8"/>
    <w:rsid w:val="00DC5232"/>
    <w:rsid w:val="00DD02E5"/>
    <w:rsid w:val="00DD0B02"/>
    <w:rsid w:val="00DD1921"/>
    <w:rsid w:val="00DD2F71"/>
    <w:rsid w:val="00DD3E89"/>
    <w:rsid w:val="00DD459B"/>
    <w:rsid w:val="00DD53F1"/>
    <w:rsid w:val="00DD5A29"/>
    <w:rsid w:val="00DD5D9D"/>
    <w:rsid w:val="00DD6C49"/>
    <w:rsid w:val="00DD6ECF"/>
    <w:rsid w:val="00DD790E"/>
    <w:rsid w:val="00DD7A6F"/>
    <w:rsid w:val="00DD7C78"/>
    <w:rsid w:val="00DE03E7"/>
    <w:rsid w:val="00DE0819"/>
    <w:rsid w:val="00DE35CB"/>
    <w:rsid w:val="00DE3833"/>
    <w:rsid w:val="00DE3C61"/>
    <w:rsid w:val="00DE4701"/>
    <w:rsid w:val="00DE53B9"/>
    <w:rsid w:val="00DE6E81"/>
    <w:rsid w:val="00DE75BA"/>
    <w:rsid w:val="00DE7BBE"/>
    <w:rsid w:val="00DF21E9"/>
    <w:rsid w:val="00DF4225"/>
    <w:rsid w:val="00DF56B4"/>
    <w:rsid w:val="00DF61FE"/>
    <w:rsid w:val="00E00CEC"/>
    <w:rsid w:val="00E00F14"/>
    <w:rsid w:val="00E021C9"/>
    <w:rsid w:val="00E029FC"/>
    <w:rsid w:val="00E02C4A"/>
    <w:rsid w:val="00E034AA"/>
    <w:rsid w:val="00E054D9"/>
    <w:rsid w:val="00E05565"/>
    <w:rsid w:val="00E06386"/>
    <w:rsid w:val="00E06A27"/>
    <w:rsid w:val="00E1187F"/>
    <w:rsid w:val="00E12AAD"/>
    <w:rsid w:val="00E13D0C"/>
    <w:rsid w:val="00E15274"/>
    <w:rsid w:val="00E15F1E"/>
    <w:rsid w:val="00E16026"/>
    <w:rsid w:val="00E16B41"/>
    <w:rsid w:val="00E21999"/>
    <w:rsid w:val="00E22E7C"/>
    <w:rsid w:val="00E234C1"/>
    <w:rsid w:val="00E23D03"/>
    <w:rsid w:val="00E23FD7"/>
    <w:rsid w:val="00E24EB4"/>
    <w:rsid w:val="00E2642F"/>
    <w:rsid w:val="00E26AA2"/>
    <w:rsid w:val="00E27099"/>
    <w:rsid w:val="00E2744F"/>
    <w:rsid w:val="00E27785"/>
    <w:rsid w:val="00E30C18"/>
    <w:rsid w:val="00E30E0C"/>
    <w:rsid w:val="00E3174B"/>
    <w:rsid w:val="00E31ADB"/>
    <w:rsid w:val="00E320ED"/>
    <w:rsid w:val="00E33AFB"/>
    <w:rsid w:val="00E34218"/>
    <w:rsid w:val="00E34431"/>
    <w:rsid w:val="00E3499A"/>
    <w:rsid w:val="00E34AC1"/>
    <w:rsid w:val="00E34BC2"/>
    <w:rsid w:val="00E363D4"/>
    <w:rsid w:val="00E3703D"/>
    <w:rsid w:val="00E37B4B"/>
    <w:rsid w:val="00E37CE9"/>
    <w:rsid w:val="00E405A0"/>
    <w:rsid w:val="00E40F15"/>
    <w:rsid w:val="00E41339"/>
    <w:rsid w:val="00E42B84"/>
    <w:rsid w:val="00E43F2E"/>
    <w:rsid w:val="00E45525"/>
    <w:rsid w:val="00E4573F"/>
    <w:rsid w:val="00E46282"/>
    <w:rsid w:val="00E46B30"/>
    <w:rsid w:val="00E47679"/>
    <w:rsid w:val="00E50D5B"/>
    <w:rsid w:val="00E50E9E"/>
    <w:rsid w:val="00E51138"/>
    <w:rsid w:val="00E51754"/>
    <w:rsid w:val="00E51E2B"/>
    <w:rsid w:val="00E5216E"/>
    <w:rsid w:val="00E5344E"/>
    <w:rsid w:val="00E53947"/>
    <w:rsid w:val="00E539E2"/>
    <w:rsid w:val="00E53C68"/>
    <w:rsid w:val="00E56E93"/>
    <w:rsid w:val="00E57FEC"/>
    <w:rsid w:val="00E60D13"/>
    <w:rsid w:val="00E6101D"/>
    <w:rsid w:val="00E622B8"/>
    <w:rsid w:val="00E6696E"/>
    <w:rsid w:val="00E70DA1"/>
    <w:rsid w:val="00E722F3"/>
    <w:rsid w:val="00E72D82"/>
    <w:rsid w:val="00E762E6"/>
    <w:rsid w:val="00E77EEF"/>
    <w:rsid w:val="00E8054D"/>
    <w:rsid w:val="00E8122E"/>
    <w:rsid w:val="00E8210F"/>
    <w:rsid w:val="00E82344"/>
    <w:rsid w:val="00E8378A"/>
    <w:rsid w:val="00E83D64"/>
    <w:rsid w:val="00E84C82"/>
    <w:rsid w:val="00E84D64"/>
    <w:rsid w:val="00E84F14"/>
    <w:rsid w:val="00E87408"/>
    <w:rsid w:val="00E906D5"/>
    <w:rsid w:val="00E914C4"/>
    <w:rsid w:val="00E91B79"/>
    <w:rsid w:val="00E91FD8"/>
    <w:rsid w:val="00E92FE4"/>
    <w:rsid w:val="00E934F5"/>
    <w:rsid w:val="00E95027"/>
    <w:rsid w:val="00E9551D"/>
    <w:rsid w:val="00E968B6"/>
    <w:rsid w:val="00E96961"/>
    <w:rsid w:val="00E97CA0"/>
    <w:rsid w:val="00EA04F0"/>
    <w:rsid w:val="00EA09AF"/>
    <w:rsid w:val="00EA22B0"/>
    <w:rsid w:val="00EA3424"/>
    <w:rsid w:val="00EA531C"/>
    <w:rsid w:val="00EA53D0"/>
    <w:rsid w:val="00EA667E"/>
    <w:rsid w:val="00EA6D37"/>
    <w:rsid w:val="00EA716A"/>
    <w:rsid w:val="00EA72EC"/>
    <w:rsid w:val="00EA7358"/>
    <w:rsid w:val="00EA7797"/>
    <w:rsid w:val="00EB0CBF"/>
    <w:rsid w:val="00EB0CC6"/>
    <w:rsid w:val="00EB11CB"/>
    <w:rsid w:val="00EB1ECB"/>
    <w:rsid w:val="00EB275A"/>
    <w:rsid w:val="00EB3118"/>
    <w:rsid w:val="00EB35C6"/>
    <w:rsid w:val="00EB4389"/>
    <w:rsid w:val="00EB4709"/>
    <w:rsid w:val="00EB559C"/>
    <w:rsid w:val="00EB5EFA"/>
    <w:rsid w:val="00EB6D11"/>
    <w:rsid w:val="00EB77E1"/>
    <w:rsid w:val="00EB786A"/>
    <w:rsid w:val="00EC0998"/>
    <w:rsid w:val="00EC14E2"/>
    <w:rsid w:val="00EC1578"/>
    <w:rsid w:val="00EC1C72"/>
    <w:rsid w:val="00EC23A7"/>
    <w:rsid w:val="00EC3CC9"/>
    <w:rsid w:val="00EC41FA"/>
    <w:rsid w:val="00EC4CD7"/>
    <w:rsid w:val="00EC675A"/>
    <w:rsid w:val="00EC680A"/>
    <w:rsid w:val="00EC744E"/>
    <w:rsid w:val="00ED0412"/>
    <w:rsid w:val="00ED0A5D"/>
    <w:rsid w:val="00ED1C89"/>
    <w:rsid w:val="00ED243D"/>
    <w:rsid w:val="00ED4C5C"/>
    <w:rsid w:val="00ED5697"/>
    <w:rsid w:val="00ED62C8"/>
    <w:rsid w:val="00ED660E"/>
    <w:rsid w:val="00ED67BC"/>
    <w:rsid w:val="00ED7E36"/>
    <w:rsid w:val="00EE2BED"/>
    <w:rsid w:val="00EE374B"/>
    <w:rsid w:val="00EE3BB4"/>
    <w:rsid w:val="00EE46D7"/>
    <w:rsid w:val="00EE4EC8"/>
    <w:rsid w:val="00EE560D"/>
    <w:rsid w:val="00EF0C84"/>
    <w:rsid w:val="00EF0F7D"/>
    <w:rsid w:val="00EF102B"/>
    <w:rsid w:val="00EF1646"/>
    <w:rsid w:val="00EF2228"/>
    <w:rsid w:val="00EF29CC"/>
    <w:rsid w:val="00EF3E31"/>
    <w:rsid w:val="00EF5BB4"/>
    <w:rsid w:val="00EF7F07"/>
    <w:rsid w:val="00F00381"/>
    <w:rsid w:val="00F00B40"/>
    <w:rsid w:val="00F01777"/>
    <w:rsid w:val="00F018D9"/>
    <w:rsid w:val="00F025FF"/>
    <w:rsid w:val="00F031AE"/>
    <w:rsid w:val="00F03345"/>
    <w:rsid w:val="00F04F22"/>
    <w:rsid w:val="00F05B6A"/>
    <w:rsid w:val="00F06027"/>
    <w:rsid w:val="00F069FD"/>
    <w:rsid w:val="00F071B6"/>
    <w:rsid w:val="00F11AF6"/>
    <w:rsid w:val="00F11BB5"/>
    <w:rsid w:val="00F139AF"/>
    <w:rsid w:val="00F1417B"/>
    <w:rsid w:val="00F14E57"/>
    <w:rsid w:val="00F15C42"/>
    <w:rsid w:val="00F162DF"/>
    <w:rsid w:val="00F1638D"/>
    <w:rsid w:val="00F20657"/>
    <w:rsid w:val="00F209CA"/>
    <w:rsid w:val="00F21A4E"/>
    <w:rsid w:val="00F22958"/>
    <w:rsid w:val="00F22AB4"/>
    <w:rsid w:val="00F231CE"/>
    <w:rsid w:val="00F23590"/>
    <w:rsid w:val="00F23AA3"/>
    <w:rsid w:val="00F23AF3"/>
    <w:rsid w:val="00F244BE"/>
    <w:rsid w:val="00F2567F"/>
    <w:rsid w:val="00F2663B"/>
    <w:rsid w:val="00F27226"/>
    <w:rsid w:val="00F312D4"/>
    <w:rsid w:val="00F312F1"/>
    <w:rsid w:val="00F31A95"/>
    <w:rsid w:val="00F32E9B"/>
    <w:rsid w:val="00F34A89"/>
    <w:rsid w:val="00F34B99"/>
    <w:rsid w:val="00F3668D"/>
    <w:rsid w:val="00F373C7"/>
    <w:rsid w:val="00F37F79"/>
    <w:rsid w:val="00F412DF"/>
    <w:rsid w:val="00F41768"/>
    <w:rsid w:val="00F4230B"/>
    <w:rsid w:val="00F42F87"/>
    <w:rsid w:val="00F45DD6"/>
    <w:rsid w:val="00F466BE"/>
    <w:rsid w:val="00F47470"/>
    <w:rsid w:val="00F474C1"/>
    <w:rsid w:val="00F47AD3"/>
    <w:rsid w:val="00F5009B"/>
    <w:rsid w:val="00F50BD7"/>
    <w:rsid w:val="00F50F62"/>
    <w:rsid w:val="00F52DAB"/>
    <w:rsid w:val="00F53C82"/>
    <w:rsid w:val="00F543F0"/>
    <w:rsid w:val="00F545D7"/>
    <w:rsid w:val="00F54A21"/>
    <w:rsid w:val="00F54EBB"/>
    <w:rsid w:val="00F5517A"/>
    <w:rsid w:val="00F559D3"/>
    <w:rsid w:val="00F56E3C"/>
    <w:rsid w:val="00F6160A"/>
    <w:rsid w:val="00F618F7"/>
    <w:rsid w:val="00F61E29"/>
    <w:rsid w:val="00F628BB"/>
    <w:rsid w:val="00F62C5E"/>
    <w:rsid w:val="00F63C9C"/>
    <w:rsid w:val="00F64652"/>
    <w:rsid w:val="00F6576B"/>
    <w:rsid w:val="00F66805"/>
    <w:rsid w:val="00F6710A"/>
    <w:rsid w:val="00F708FF"/>
    <w:rsid w:val="00F7215D"/>
    <w:rsid w:val="00F72552"/>
    <w:rsid w:val="00F7512C"/>
    <w:rsid w:val="00F7797E"/>
    <w:rsid w:val="00F8020E"/>
    <w:rsid w:val="00F80CFE"/>
    <w:rsid w:val="00F81D29"/>
    <w:rsid w:val="00F82250"/>
    <w:rsid w:val="00F82801"/>
    <w:rsid w:val="00F831BF"/>
    <w:rsid w:val="00F839FB"/>
    <w:rsid w:val="00F84223"/>
    <w:rsid w:val="00F857D5"/>
    <w:rsid w:val="00F857DA"/>
    <w:rsid w:val="00F86946"/>
    <w:rsid w:val="00F87384"/>
    <w:rsid w:val="00F87ADB"/>
    <w:rsid w:val="00F87CA8"/>
    <w:rsid w:val="00F87F49"/>
    <w:rsid w:val="00F902E3"/>
    <w:rsid w:val="00F90339"/>
    <w:rsid w:val="00F905DA"/>
    <w:rsid w:val="00F91C4D"/>
    <w:rsid w:val="00F928B8"/>
    <w:rsid w:val="00F92C0A"/>
    <w:rsid w:val="00F92D77"/>
    <w:rsid w:val="00F92FD9"/>
    <w:rsid w:val="00F935A2"/>
    <w:rsid w:val="00F94453"/>
    <w:rsid w:val="00F963B5"/>
    <w:rsid w:val="00F96469"/>
    <w:rsid w:val="00F96480"/>
    <w:rsid w:val="00F9690C"/>
    <w:rsid w:val="00F97669"/>
    <w:rsid w:val="00F97876"/>
    <w:rsid w:val="00FA047C"/>
    <w:rsid w:val="00FA11E7"/>
    <w:rsid w:val="00FA154F"/>
    <w:rsid w:val="00FA2A38"/>
    <w:rsid w:val="00FA472B"/>
    <w:rsid w:val="00FA476D"/>
    <w:rsid w:val="00FA498E"/>
    <w:rsid w:val="00FA534F"/>
    <w:rsid w:val="00FA5666"/>
    <w:rsid w:val="00FA58AF"/>
    <w:rsid w:val="00FA6684"/>
    <w:rsid w:val="00FA6804"/>
    <w:rsid w:val="00FA6B70"/>
    <w:rsid w:val="00FA72D5"/>
    <w:rsid w:val="00FA731E"/>
    <w:rsid w:val="00FA768C"/>
    <w:rsid w:val="00FB09E4"/>
    <w:rsid w:val="00FB10F5"/>
    <w:rsid w:val="00FB1573"/>
    <w:rsid w:val="00FB2188"/>
    <w:rsid w:val="00FB2B38"/>
    <w:rsid w:val="00FB338B"/>
    <w:rsid w:val="00FB3F44"/>
    <w:rsid w:val="00FB4FD3"/>
    <w:rsid w:val="00FB58C4"/>
    <w:rsid w:val="00FB703B"/>
    <w:rsid w:val="00FC0A99"/>
    <w:rsid w:val="00FC0F71"/>
    <w:rsid w:val="00FC295F"/>
    <w:rsid w:val="00FC2CFA"/>
    <w:rsid w:val="00FC33EB"/>
    <w:rsid w:val="00FC3D2C"/>
    <w:rsid w:val="00FC51CA"/>
    <w:rsid w:val="00FC6115"/>
    <w:rsid w:val="00FC6358"/>
    <w:rsid w:val="00FC70B8"/>
    <w:rsid w:val="00FC7459"/>
    <w:rsid w:val="00FC7894"/>
    <w:rsid w:val="00FC7994"/>
    <w:rsid w:val="00FD12B3"/>
    <w:rsid w:val="00FD164E"/>
    <w:rsid w:val="00FD2186"/>
    <w:rsid w:val="00FD320D"/>
    <w:rsid w:val="00FD34EC"/>
    <w:rsid w:val="00FD3DF8"/>
    <w:rsid w:val="00FD5CEA"/>
    <w:rsid w:val="00FD642E"/>
    <w:rsid w:val="00FD687E"/>
    <w:rsid w:val="00FD6BE0"/>
    <w:rsid w:val="00FD7F53"/>
    <w:rsid w:val="00FE23DE"/>
    <w:rsid w:val="00FE4BDB"/>
    <w:rsid w:val="00FE662C"/>
    <w:rsid w:val="00FE6ED9"/>
    <w:rsid w:val="00FE7EFC"/>
    <w:rsid w:val="00FF0109"/>
    <w:rsid w:val="00FF2393"/>
    <w:rsid w:val="00FF2C54"/>
    <w:rsid w:val="00FF36FC"/>
    <w:rsid w:val="00FF39EA"/>
    <w:rsid w:val="00FF3EC8"/>
    <w:rsid w:val="02241F9A"/>
    <w:rsid w:val="02D705FC"/>
    <w:rsid w:val="03B64C7C"/>
    <w:rsid w:val="03BB6E24"/>
    <w:rsid w:val="04967265"/>
    <w:rsid w:val="05052515"/>
    <w:rsid w:val="050F6BCF"/>
    <w:rsid w:val="05165776"/>
    <w:rsid w:val="066F5F2E"/>
    <w:rsid w:val="069F3C16"/>
    <w:rsid w:val="077A599E"/>
    <w:rsid w:val="07A863D2"/>
    <w:rsid w:val="07B50832"/>
    <w:rsid w:val="08615711"/>
    <w:rsid w:val="08DD718B"/>
    <w:rsid w:val="090A5F48"/>
    <w:rsid w:val="091F7B7C"/>
    <w:rsid w:val="0A682776"/>
    <w:rsid w:val="0B894431"/>
    <w:rsid w:val="0B993A5F"/>
    <w:rsid w:val="0BE156BC"/>
    <w:rsid w:val="0BF62CAB"/>
    <w:rsid w:val="0C8C4357"/>
    <w:rsid w:val="0C9E6E2E"/>
    <w:rsid w:val="0D265890"/>
    <w:rsid w:val="0E885D8E"/>
    <w:rsid w:val="0EBF2DA5"/>
    <w:rsid w:val="0EC81916"/>
    <w:rsid w:val="0F7631F9"/>
    <w:rsid w:val="0FD84646"/>
    <w:rsid w:val="0FDE071B"/>
    <w:rsid w:val="0FFB6610"/>
    <w:rsid w:val="107D150C"/>
    <w:rsid w:val="114852B6"/>
    <w:rsid w:val="118F03A4"/>
    <w:rsid w:val="11974877"/>
    <w:rsid w:val="127C2789"/>
    <w:rsid w:val="12836272"/>
    <w:rsid w:val="12D65353"/>
    <w:rsid w:val="13B01CA1"/>
    <w:rsid w:val="14546646"/>
    <w:rsid w:val="148E0585"/>
    <w:rsid w:val="14F67848"/>
    <w:rsid w:val="15374445"/>
    <w:rsid w:val="15B4017A"/>
    <w:rsid w:val="15D347F5"/>
    <w:rsid w:val="15E02544"/>
    <w:rsid w:val="16184352"/>
    <w:rsid w:val="162C62E4"/>
    <w:rsid w:val="16604274"/>
    <w:rsid w:val="168B7D01"/>
    <w:rsid w:val="17DD04EF"/>
    <w:rsid w:val="18A137D3"/>
    <w:rsid w:val="18A90644"/>
    <w:rsid w:val="1A114D46"/>
    <w:rsid w:val="1AFF01DC"/>
    <w:rsid w:val="1B1665DE"/>
    <w:rsid w:val="1BDA298D"/>
    <w:rsid w:val="1C95245C"/>
    <w:rsid w:val="1C987B3D"/>
    <w:rsid w:val="1E1E065B"/>
    <w:rsid w:val="1FED2218"/>
    <w:rsid w:val="203C42F8"/>
    <w:rsid w:val="20414605"/>
    <w:rsid w:val="210E1E5B"/>
    <w:rsid w:val="22652D96"/>
    <w:rsid w:val="22B70B66"/>
    <w:rsid w:val="232425F7"/>
    <w:rsid w:val="246557E8"/>
    <w:rsid w:val="24E22F01"/>
    <w:rsid w:val="251315B0"/>
    <w:rsid w:val="25CA462E"/>
    <w:rsid w:val="25F7597C"/>
    <w:rsid w:val="27072E03"/>
    <w:rsid w:val="27826A1A"/>
    <w:rsid w:val="28D463FF"/>
    <w:rsid w:val="2A555FA4"/>
    <w:rsid w:val="2A6E1C66"/>
    <w:rsid w:val="2BC7074C"/>
    <w:rsid w:val="2C912BC9"/>
    <w:rsid w:val="2CA959F3"/>
    <w:rsid w:val="2D50153D"/>
    <w:rsid w:val="2D5023B5"/>
    <w:rsid w:val="2D6469B8"/>
    <w:rsid w:val="2EBE49C3"/>
    <w:rsid w:val="2FD72839"/>
    <w:rsid w:val="2FF91A38"/>
    <w:rsid w:val="30B94312"/>
    <w:rsid w:val="313235F5"/>
    <w:rsid w:val="31575968"/>
    <w:rsid w:val="317E3A34"/>
    <w:rsid w:val="32306668"/>
    <w:rsid w:val="32307101"/>
    <w:rsid w:val="32404970"/>
    <w:rsid w:val="32A10262"/>
    <w:rsid w:val="331A69CF"/>
    <w:rsid w:val="33482D7B"/>
    <w:rsid w:val="337E46AF"/>
    <w:rsid w:val="338D70B9"/>
    <w:rsid w:val="33FD7239"/>
    <w:rsid w:val="34182C9F"/>
    <w:rsid w:val="341A1BF3"/>
    <w:rsid w:val="343150DE"/>
    <w:rsid w:val="35625C10"/>
    <w:rsid w:val="36DA49F5"/>
    <w:rsid w:val="37145DC8"/>
    <w:rsid w:val="37165901"/>
    <w:rsid w:val="373041F8"/>
    <w:rsid w:val="3731450A"/>
    <w:rsid w:val="37820E06"/>
    <w:rsid w:val="385824D9"/>
    <w:rsid w:val="385C662A"/>
    <w:rsid w:val="385E0A81"/>
    <w:rsid w:val="38D306F7"/>
    <w:rsid w:val="397B76B3"/>
    <w:rsid w:val="3A5E30F2"/>
    <w:rsid w:val="3AFB203B"/>
    <w:rsid w:val="3B197599"/>
    <w:rsid w:val="3C112E9A"/>
    <w:rsid w:val="3C31695D"/>
    <w:rsid w:val="3C5B0928"/>
    <w:rsid w:val="3E4B117B"/>
    <w:rsid w:val="3E9328A8"/>
    <w:rsid w:val="3ED7205B"/>
    <w:rsid w:val="3F323AE2"/>
    <w:rsid w:val="3F3F430B"/>
    <w:rsid w:val="3F9D4690"/>
    <w:rsid w:val="40354C3B"/>
    <w:rsid w:val="41342312"/>
    <w:rsid w:val="414F4719"/>
    <w:rsid w:val="416D262C"/>
    <w:rsid w:val="423579CF"/>
    <w:rsid w:val="42522B33"/>
    <w:rsid w:val="42822A96"/>
    <w:rsid w:val="42C93A4C"/>
    <w:rsid w:val="42EF3ADE"/>
    <w:rsid w:val="432B584F"/>
    <w:rsid w:val="44A34B2B"/>
    <w:rsid w:val="44A63042"/>
    <w:rsid w:val="45366109"/>
    <w:rsid w:val="45436969"/>
    <w:rsid w:val="45D069DD"/>
    <w:rsid w:val="46E30FE8"/>
    <w:rsid w:val="477335FB"/>
    <w:rsid w:val="47CC6FC2"/>
    <w:rsid w:val="47D56826"/>
    <w:rsid w:val="48411E14"/>
    <w:rsid w:val="484D62BD"/>
    <w:rsid w:val="49270CFA"/>
    <w:rsid w:val="49B51F91"/>
    <w:rsid w:val="4A26201E"/>
    <w:rsid w:val="4A5879E2"/>
    <w:rsid w:val="4ACF3864"/>
    <w:rsid w:val="4AEC0901"/>
    <w:rsid w:val="4BA24B4A"/>
    <w:rsid w:val="4C99160B"/>
    <w:rsid w:val="4D7C50DD"/>
    <w:rsid w:val="4E3136BB"/>
    <w:rsid w:val="4F1510A8"/>
    <w:rsid w:val="501B6127"/>
    <w:rsid w:val="504F7829"/>
    <w:rsid w:val="50C77646"/>
    <w:rsid w:val="51104EEA"/>
    <w:rsid w:val="528141BD"/>
    <w:rsid w:val="52AC6CB5"/>
    <w:rsid w:val="543958BD"/>
    <w:rsid w:val="54826B8B"/>
    <w:rsid w:val="54D13B10"/>
    <w:rsid w:val="56021C1A"/>
    <w:rsid w:val="575567B0"/>
    <w:rsid w:val="58B45952"/>
    <w:rsid w:val="5A813134"/>
    <w:rsid w:val="5AAD6BA3"/>
    <w:rsid w:val="5AF15AD2"/>
    <w:rsid w:val="5B322BDB"/>
    <w:rsid w:val="5B5E0E78"/>
    <w:rsid w:val="5C972B8F"/>
    <w:rsid w:val="5CAF1CAA"/>
    <w:rsid w:val="5DCD354F"/>
    <w:rsid w:val="5E165B29"/>
    <w:rsid w:val="5E4833FD"/>
    <w:rsid w:val="60135F76"/>
    <w:rsid w:val="601E1D52"/>
    <w:rsid w:val="61111FD6"/>
    <w:rsid w:val="61272D58"/>
    <w:rsid w:val="62565964"/>
    <w:rsid w:val="636E16BE"/>
    <w:rsid w:val="63714801"/>
    <w:rsid w:val="63725728"/>
    <w:rsid w:val="642D1B80"/>
    <w:rsid w:val="654E740B"/>
    <w:rsid w:val="677673B1"/>
    <w:rsid w:val="688E7495"/>
    <w:rsid w:val="6929338A"/>
    <w:rsid w:val="694C63C6"/>
    <w:rsid w:val="69951838"/>
    <w:rsid w:val="6A1C0F6E"/>
    <w:rsid w:val="6BCB02AB"/>
    <w:rsid w:val="6C267C07"/>
    <w:rsid w:val="6CCD482A"/>
    <w:rsid w:val="6D492D10"/>
    <w:rsid w:val="6D9B2006"/>
    <w:rsid w:val="6E2E12A1"/>
    <w:rsid w:val="6E8053CF"/>
    <w:rsid w:val="70BA451D"/>
    <w:rsid w:val="72DE59D8"/>
    <w:rsid w:val="730D42C0"/>
    <w:rsid w:val="738A3146"/>
    <w:rsid w:val="73B820D7"/>
    <w:rsid w:val="7473431C"/>
    <w:rsid w:val="747E6925"/>
    <w:rsid w:val="74CB5E3F"/>
    <w:rsid w:val="760633D5"/>
    <w:rsid w:val="76145C0A"/>
    <w:rsid w:val="770427E6"/>
    <w:rsid w:val="770D6C0C"/>
    <w:rsid w:val="77DC7149"/>
    <w:rsid w:val="77FB2F74"/>
    <w:rsid w:val="7A1A6063"/>
    <w:rsid w:val="7A4D420A"/>
    <w:rsid w:val="7A667547"/>
    <w:rsid w:val="7B052B5A"/>
    <w:rsid w:val="7B285B45"/>
    <w:rsid w:val="7B39118A"/>
    <w:rsid w:val="7B4D7DEC"/>
    <w:rsid w:val="7B941ACD"/>
    <w:rsid w:val="7C57045E"/>
    <w:rsid w:val="7C8B7C22"/>
    <w:rsid w:val="7D5A662F"/>
    <w:rsid w:val="7D7D2630"/>
    <w:rsid w:val="7E437985"/>
    <w:rsid w:val="7F176002"/>
    <w:rsid w:val="7FCB2B8A"/>
    <w:rsid w:val="7FF17569"/>
    <w:rsid w:val="7FF26B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9D94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uiPriority="99" w:qFormat="1"/>
    <w:lsdException w:name="index heading" w:uiPriority="99"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qFormat="1"/>
    <w:lsdException w:name="endnote text" w:semiHidden="1" w:qFormat="1"/>
    <w:lsdException w:name="macro" w:semiHidden="1" w:unhideWhenUsed="1"/>
    <w:lsdException w:name="toa heading" w:semiHidden="1" w:unhideWhenUsed="1"/>
    <w:lsdException w:name="List" w:uiPriority="99"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3">
    <w:name w:val="Normal"/>
    <w:qFormat/>
    <w:pPr>
      <w:widowControl w:val="0"/>
      <w:jc w:val="both"/>
    </w:pPr>
    <w:rPr>
      <w:kern w:val="2"/>
      <w:sz w:val="21"/>
      <w:szCs w:val="24"/>
    </w:rPr>
  </w:style>
  <w:style w:type="paragraph" w:styleId="1">
    <w:name w:val="heading 1"/>
    <w:basedOn w:val="af3"/>
    <w:next w:val="af3"/>
    <w:link w:val="10"/>
    <w:qFormat/>
    <w:pPr>
      <w:keepNext/>
      <w:keepLines/>
      <w:spacing w:before="340" w:after="330" w:line="578" w:lineRule="auto"/>
      <w:outlineLvl w:val="0"/>
    </w:pPr>
    <w:rPr>
      <w:b/>
      <w:bCs/>
      <w:kern w:val="44"/>
      <w:sz w:val="44"/>
      <w:szCs w:val="44"/>
    </w:rPr>
  </w:style>
  <w:style w:type="paragraph" w:styleId="2">
    <w:name w:val="heading 2"/>
    <w:basedOn w:val="af3"/>
    <w:next w:val="af3"/>
    <w:link w:val="20"/>
    <w:unhideWhenUsed/>
    <w:qFormat/>
    <w:pPr>
      <w:keepNext/>
      <w:keepLines/>
      <w:spacing w:beforeLines="50" w:before="50" w:afterLines="50" w:after="50" w:line="360" w:lineRule="auto"/>
      <w:jc w:val="left"/>
      <w:outlineLvl w:val="1"/>
    </w:pPr>
    <w:rPr>
      <w:rFonts w:cstheme="majorBidi"/>
      <w:b/>
      <w:bCs/>
      <w:sz w:val="28"/>
      <w:szCs w:val="32"/>
    </w:rPr>
  </w:style>
  <w:style w:type="paragraph" w:styleId="3">
    <w:name w:val="heading 3"/>
    <w:basedOn w:val="af3"/>
    <w:next w:val="af3"/>
    <w:link w:val="30"/>
    <w:unhideWhenUsed/>
    <w:qFormat/>
    <w:pPr>
      <w:keepNext/>
      <w:keepLines/>
      <w:spacing w:beforeLines="50" w:before="50" w:afterLines="50" w:after="50" w:line="360" w:lineRule="auto"/>
      <w:ind w:firstLineChars="200" w:firstLine="200"/>
      <w:outlineLvl w:val="2"/>
    </w:pPr>
    <w:rPr>
      <w:rFonts w:cstheme="minorBidi"/>
      <w:b/>
      <w:bCs/>
      <w:sz w:val="24"/>
      <w:szCs w:val="32"/>
    </w:rPr>
  </w:style>
  <w:style w:type="paragraph" w:styleId="4">
    <w:name w:val="heading 4"/>
    <w:basedOn w:val="af3"/>
    <w:next w:val="af3"/>
    <w:link w:val="40"/>
    <w:uiPriority w:val="9"/>
    <w:unhideWhenUsed/>
    <w:qFormat/>
    <w:pPr>
      <w:keepNext/>
      <w:keepLines/>
      <w:widowControl/>
      <w:spacing w:line="360" w:lineRule="auto"/>
      <w:jc w:val="left"/>
      <w:outlineLvl w:val="3"/>
    </w:pPr>
    <w:rPr>
      <w:rFonts w:cstheme="majorBidi"/>
      <w:b/>
      <w:bCs/>
      <w:kern w:val="0"/>
      <w:sz w:val="24"/>
      <w:szCs w:val="28"/>
    </w:rPr>
  </w:style>
  <w:style w:type="character" w:default="1" w:styleId="af4">
    <w:name w:val="Default Paragraph Font"/>
    <w:uiPriority w:val="1"/>
    <w:semiHidden/>
    <w:unhideWhenUsed/>
  </w:style>
  <w:style w:type="table" w:default="1" w:styleId="af5">
    <w:name w:val="Normal Table"/>
    <w:uiPriority w:val="99"/>
    <w:semiHidden/>
    <w:unhideWhenUsed/>
    <w:tblPr>
      <w:tblInd w:w="0" w:type="dxa"/>
      <w:tblCellMar>
        <w:top w:w="0" w:type="dxa"/>
        <w:left w:w="108" w:type="dxa"/>
        <w:bottom w:w="0" w:type="dxa"/>
        <w:right w:w="108" w:type="dxa"/>
      </w:tblCellMar>
    </w:tblPr>
  </w:style>
  <w:style w:type="numbering" w:default="1" w:styleId="af6">
    <w:name w:val="No List"/>
    <w:uiPriority w:val="99"/>
    <w:semiHidden/>
    <w:unhideWhenUsed/>
  </w:style>
  <w:style w:type="paragraph" w:styleId="TOC7">
    <w:name w:val="toc 7"/>
    <w:basedOn w:val="af3"/>
    <w:next w:val="af3"/>
    <w:uiPriority w:val="39"/>
    <w:qFormat/>
    <w:pPr>
      <w:tabs>
        <w:tab w:val="right" w:leader="dot" w:pos="9241"/>
      </w:tabs>
      <w:ind w:firstLineChars="500" w:firstLine="505"/>
      <w:jc w:val="left"/>
    </w:pPr>
    <w:rPr>
      <w:rFonts w:ascii="宋体"/>
      <w:szCs w:val="21"/>
    </w:rPr>
  </w:style>
  <w:style w:type="paragraph" w:styleId="8">
    <w:name w:val="index 8"/>
    <w:basedOn w:val="af3"/>
    <w:next w:val="af3"/>
    <w:qFormat/>
    <w:pPr>
      <w:ind w:left="1680" w:hanging="210"/>
      <w:jc w:val="left"/>
    </w:pPr>
    <w:rPr>
      <w:rFonts w:ascii="Calibri" w:hAnsi="Calibri"/>
      <w:sz w:val="20"/>
      <w:szCs w:val="20"/>
    </w:rPr>
  </w:style>
  <w:style w:type="paragraph" w:styleId="af7">
    <w:name w:val="Normal Indent"/>
    <w:basedOn w:val="af3"/>
    <w:qFormat/>
    <w:pPr>
      <w:spacing w:line="360" w:lineRule="auto"/>
      <w:ind w:firstLineChars="200" w:firstLine="420"/>
    </w:pPr>
    <w:rPr>
      <w:sz w:val="24"/>
    </w:rPr>
  </w:style>
  <w:style w:type="paragraph" w:styleId="af8">
    <w:name w:val="caption"/>
    <w:basedOn w:val="af3"/>
    <w:next w:val="af3"/>
    <w:uiPriority w:val="35"/>
    <w:qFormat/>
    <w:pPr>
      <w:spacing w:before="152" w:after="160"/>
    </w:pPr>
    <w:rPr>
      <w:rFonts w:ascii="Arial" w:eastAsia="黑体" w:hAnsi="Arial" w:cs="Arial"/>
      <w:sz w:val="20"/>
      <w:szCs w:val="20"/>
    </w:rPr>
  </w:style>
  <w:style w:type="paragraph" w:styleId="5">
    <w:name w:val="index 5"/>
    <w:basedOn w:val="af3"/>
    <w:next w:val="af3"/>
    <w:qFormat/>
    <w:pPr>
      <w:ind w:left="1050" w:hanging="210"/>
      <w:jc w:val="left"/>
    </w:pPr>
    <w:rPr>
      <w:rFonts w:ascii="Calibri" w:hAnsi="Calibri"/>
      <w:sz w:val="20"/>
      <w:szCs w:val="20"/>
    </w:rPr>
  </w:style>
  <w:style w:type="paragraph" w:styleId="af9">
    <w:name w:val="Document Map"/>
    <w:basedOn w:val="af3"/>
    <w:link w:val="afa"/>
    <w:qFormat/>
    <w:pPr>
      <w:shd w:val="clear" w:color="auto" w:fill="000080"/>
    </w:pPr>
  </w:style>
  <w:style w:type="paragraph" w:styleId="afb">
    <w:name w:val="annotation text"/>
    <w:basedOn w:val="af3"/>
    <w:link w:val="afc"/>
    <w:qFormat/>
    <w:pPr>
      <w:jc w:val="left"/>
    </w:pPr>
  </w:style>
  <w:style w:type="paragraph" w:styleId="6">
    <w:name w:val="index 6"/>
    <w:basedOn w:val="af3"/>
    <w:next w:val="af3"/>
    <w:qFormat/>
    <w:pPr>
      <w:ind w:left="1260" w:hanging="210"/>
      <w:jc w:val="left"/>
    </w:pPr>
    <w:rPr>
      <w:rFonts w:ascii="Calibri" w:hAnsi="Calibri"/>
      <w:sz w:val="20"/>
      <w:szCs w:val="20"/>
    </w:rPr>
  </w:style>
  <w:style w:type="paragraph" w:styleId="afd">
    <w:name w:val="Body Text"/>
    <w:basedOn w:val="af3"/>
    <w:link w:val="afe"/>
    <w:unhideWhenUsed/>
    <w:qFormat/>
    <w:pPr>
      <w:spacing w:after="120"/>
    </w:pPr>
  </w:style>
  <w:style w:type="paragraph" w:styleId="aff">
    <w:name w:val="Body Text Indent"/>
    <w:basedOn w:val="af3"/>
    <w:link w:val="aff0"/>
    <w:qFormat/>
    <w:pPr>
      <w:spacing w:line="480" w:lineRule="exact"/>
      <w:ind w:firstLine="570"/>
    </w:pPr>
    <w:rPr>
      <w:sz w:val="28"/>
      <w:szCs w:val="20"/>
      <w:lang w:val="zh-CN"/>
    </w:rPr>
  </w:style>
  <w:style w:type="paragraph" w:styleId="41">
    <w:name w:val="index 4"/>
    <w:basedOn w:val="af3"/>
    <w:next w:val="af3"/>
    <w:qFormat/>
    <w:pPr>
      <w:ind w:left="840" w:hanging="210"/>
      <w:jc w:val="left"/>
    </w:pPr>
    <w:rPr>
      <w:rFonts w:ascii="Calibri" w:hAnsi="Calibri"/>
      <w:sz w:val="20"/>
      <w:szCs w:val="20"/>
    </w:rPr>
  </w:style>
  <w:style w:type="paragraph" w:styleId="TOC5">
    <w:name w:val="toc 5"/>
    <w:basedOn w:val="af3"/>
    <w:next w:val="af3"/>
    <w:uiPriority w:val="39"/>
    <w:qFormat/>
    <w:pPr>
      <w:tabs>
        <w:tab w:val="right" w:leader="dot" w:pos="9241"/>
      </w:tabs>
      <w:ind w:firstLineChars="300" w:firstLine="300"/>
      <w:jc w:val="left"/>
    </w:pPr>
    <w:rPr>
      <w:rFonts w:ascii="宋体"/>
      <w:szCs w:val="21"/>
    </w:rPr>
  </w:style>
  <w:style w:type="paragraph" w:styleId="TOC3">
    <w:name w:val="toc 3"/>
    <w:basedOn w:val="af3"/>
    <w:next w:val="af3"/>
    <w:uiPriority w:val="39"/>
    <w:qFormat/>
    <w:pPr>
      <w:tabs>
        <w:tab w:val="right" w:leader="dot" w:pos="9241"/>
      </w:tabs>
      <w:ind w:firstLineChars="100" w:firstLine="102"/>
      <w:jc w:val="left"/>
    </w:pPr>
    <w:rPr>
      <w:rFonts w:ascii="宋体"/>
      <w:szCs w:val="21"/>
    </w:rPr>
  </w:style>
  <w:style w:type="paragraph" w:styleId="aff1">
    <w:name w:val="Plain Text"/>
    <w:basedOn w:val="af3"/>
    <w:link w:val="aff2"/>
    <w:qFormat/>
    <w:rPr>
      <w:rFonts w:ascii="宋体" w:hAnsi="Courier New"/>
      <w:szCs w:val="20"/>
    </w:rPr>
  </w:style>
  <w:style w:type="paragraph" w:styleId="TOC8">
    <w:name w:val="toc 8"/>
    <w:basedOn w:val="af3"/>
    <w:next w:val="af3"/>
    <w:uiPriority w:val="39"/>
    <w:qFormat/>
    <w:pPr>
      <w:tabs>
        <w:tab w:val="right" w:leader="dot" w:pos="9241"/>
      </w:tabs>
      <w:ind w:firstLineChars="600" w:firstLine="607"/>
      <w:jc w:val="left"/>
    </w:pPr>
    <w:rPr>
      <w:rFonts w:ascii="宋体"/>
      <w:szCs w:val="21"/>
    </w:rPr>
  </w:style>
  <w:style w:type="paragraph" w:styleId="31">
    <w:name w:val="index 3"/>
    <w:basedOn w:val="af3"/>
    <w:next w:val="af3"/>
    <w:qFormat/>
    <w:pPr>
      <w:ind w:left="630" w:hanging="210"/>
      <w:jc w:val="left"/>
    </w:pPr>
    <w:rPr>
      <w:rFonts w:ascii="Calibri" w:hAnsi="Calibri"/>
      <w:sz w:val="20"/>
      <w:szCs w:val="20"/>
    </w:rPr>
  </w:style>
  <w:style w:type="paragraph" w:styleId="aff3">
    <w:name w:val="Date"/>
    <w:basedOn w:val="af3"/>
    <w:next w:val="af3"/>
    <w:link w:val="aff4"/>
    <w:qFormat/>
    <w:pPr>
      <w:ind w:leftChars="2500" w:left="100"/>
    </w:pPr>
  </w:style>
  <w:style w:type="paragraph" w:styleId="21">
    <w:name w:val="Body Text Indent 2"/>
    <w:basedOn w:val="af3"/>
    <w:link w:val="22"/>
    <w:qFormat/>
    <w:pPr>
      <w:spacing w:after="120" w:line="480" w:lineRule="auto"/>
      <w:ind w:leftChars="200" w:left="420"/>
    </w:pPr>
    <w:rPr>
      <w:szCs w:val="20"/>
    </w:rPr>
  </w:style>
  <w:style w:type="paragraph" w:styleId="aff5">
    <w:name w:val="endnote text"/>
    <w:basedOn w:val="af3"/>
    <w:semiHidden/>
    <w:qFormat/>
    <w:pPr>
      <w:snapToGrid w:val="0"/>
      <w:jc w:val="left"/>
    </w:pPr>
  </w:style>
  <w:style w:type="paragraph" w:styleId="aff6">
    <w:name w:val="Balloon Text"/>
    <w:basedOn w:val="af3"/>
    <w:link w:val="aff7"/>
    <w:qFormat/>
    <w:rPr>
      <w:sz w:val="18"/>
      <w:szCs w:val="18"/>
    </w:rPr>
  </w:style>
  <w:style w:type="paragraph" w:styleId="aff8">
    <w:name w:val="footer"/>
    <w:basedOn w:val="af3"/>
    <w:link w:val="aff9"/>
    <w:uiPriority w:val="99"/>
    <w:qFormat/>
    <w:pPr>
      <w:snapToGrid w:val="0"/>
      <w:ind w:rightChars="100" w:right="210"/>
      <w:jc w:val="right"/>
    </w:pPr>
    <w:rPr>
      <w:sz w:val="18"/>
      <w:szCs w:val="18"/>
    </w:rPr>
  </w:style>
  <w:style w:type="paragraph" w:styleId="affa">
    <w:name w:val="header"/>
    <w:basedOn w:val="af3"/>
    <w:link w:val="affb"/>
    <w:uiPriority w:val="99"/>
    <w:qFormat/>
    <w:pPr>
      <w:snapToGrid w:val="0"/>
      <w:jc w:val="left"/>
    </w:pPr>
    <w:rPr>
      <w:sz w:val="18"/>
      <w:szCs w:val="18"/>
    </w:rPr>
  </w:style>
  <w:style w:type="paragraph" w:styleId="TOC1">
    <w:name w:val="toc 1"/>
    <w:basedOn w:val="af3"/>
    <w:next w:val="af3"/>
    <w:uiPriority w:val="39"/>
    <w:qFormat/>
    <w:pPr>
      <w:tabs>
        <w:tab w:val="right" w:leader="dot" w:pos="9241"/>
      </w:tabs>
      <w:spacing w:before="25"/>
      <w:jc w:val="left"/>
    </w:pPr>
    <w:rPr>
      <w:szCs w:val="21"/>
    </w:rPr>
  </w:style>
  <w:style w:type="paragraph" w:styleId="TOC4">
    <w:name w:val="toc 4"/>
    <w:basedOn w:val="af3"/>
    <w:next w:val="af3"/>
    <w:uiPriority w:val="39"/>
    <w:qFormat/>
    <w:pPr>
      <w:tabs>
        <w:tab w:val="right" w:leader="dot" w:pos="9241"/>
      </w:tabs>
      <w:ind w:firstLineChars="200" w:firstLine="198"/>
      <w:jc w:val="left"/>
    </w:pPr>
    <w:rPr>
      <w:rFonts w:ascii="宋体"/>
      <w:szCs w:val="21"/>
    </w:rPr>
  </w:style>
  <w:style w:type="paragraph" w:styleId="affc">
    <w:name w:val="index heading"/>
    <w:basedOn w:val="af3"/>
    <w:next w:val="11"/>
    <w:uiPriority w:val="99"/>
    <w:qFormat/>
    <w:pPr>
      <w:spacing w:before="120" w:after="120"/>
      <w:jc w:val="center"/>
    </w:pPr>
    <w:rPr>
      <w:rFonts w:ascii="Calibri" w:hAnsi="Calibri"/>
      <w:b/>
      <w:bCs/>
      <w:iCs/>
      <w:szCs w:val="20"/>
    </w:rPr>
  </w:style>
  <w:style w:type="paragraph" w:styleId="11">
    <w:name w:val="index 1"/>
    <w:basedOn w:val="af3"/>
    <w:next w:val="affd"/>
    <w:qFormat/>
    <w:pPr>
      <w:tabs>
        <w:tab w:val="right" w:leader="dot" w:pos="9299"/>
      </w:tabs>
      <w:jc w:val="left"/>
    </w:pPr>
    <w:rPr>
      <w:rFonts w:ascii="宋体"/>
      <w:szCs w:val="21"/>
    </w:rPr>
  </w:style>
  <w:style w:type="paragraph" w:customStyle="1" w:styleId="affd">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styleId="affe">
    <w:name w:val="List"/>
    <w:basedOn w:val="af3"/>
    <w:uiPriority w:val="99"/>
    <w:unhideWhenUsed/>
    <w:qFormat/>
    <w:pPr>
      <w:ind w:left="200" w:hangingChars="200" w:hanging="200"/>
      <w:contextualSpacing/>
    </w:pPr>
  </w:style>
  <w:style w:type="paragraph" w:styleId="aa">
    <w:name w:val="footnote text"/>
    <w:basedOn w:val="af3"/>
    <w:qFormat/>
    <w:pPr>
      <w:numPr>
        <w:numId w:val="1"/>
      </w:numPr>
      <w:snapToGrid w:val="0"/>
      <w:jc w:val="left"/>
    </w:pPr>
    <w:rPr>
      <w:rFonts w:ascii="宋体"/>
      <w:sz w:val="18"/>
      <w:szCs w:val="18"/>
    </w:rPr>
  </w:style>
  <w:style w:type="paragraph" w:styleId="TOC6">
    <w:name w:val="toc 6"/>
    <w:basedOn w:val="af3"/>
    <w:next w:val="af3"/>
    <w:uiPriority w:val="39"/>
    <w:qFormat/>
    <w:pPr>
      <w:tabs>
        <w:tab w:val="right" w:leader="dot" w:pos="9241"/>
      </w:tabs>
      <w:ind w:firstLineChars="400" w:firstLine="403"/>
      <w:jc w:val="left"/>
    </w:pPr>
    <w:rPr>
      <w:rFonts w:ascii="宋体"/>
      <w:szCs w:val="21"/>
    </w:rPr>
  </w:style>
  <w:style w:type="paragraph" w:styleId="32">
    <w:name w:val="Body Text Indent 3"/>
    <w:basedOn w:val="af3"/>
    <w:link w:val="33"/>
    <w:qFormat/>
    <w:pPr>
      <w:spacing w:after="120"/>
      <w:ind w:leftChars="200" w:left="420"/>
    </w:pPr>
    <w:rPr>
      <w:sz w:val="16"/>
      <w:szCs w:val="16"/>
    </w:rPr>
  </w:style>
  <w:style w:type="paragraph" w:styleId="7">
    <w:name w:val="index 7"/>
    <w:basedOn w:val="af3"/>
    <w:next w:val="af3"/>
    <w:qFormat/>
    <w:pPr>
      <w:ind w:left="1470" w:hanging="210"/>
      <w:jc w:val="left"/>
    </w:pPr>
    <w:rPr>
      <w:rFonts w:ascii="Calibri" w:hAnsi="Calibri"/>
      <w:sz w:val="20"/>
      <w:szCs w:val="20"/>
    </w:rPr>
  </w:style>
  <w:style w:type="paragraph" w:styleId="9">
    <w:name w:val="index 9"/>
    <w:basedOn w:val="af3"/>
    <w:next w:val="af3"/>
    <w:qFormat/>
    <w:pPr>
      <w:ind w:left="1890" w:hanging="210"/>
      <w:jc w:val="left"/>
    </w:pPr>
    <w:rPr>
      <w:rFonts w:ascii="Calibri" w:hAnsi="Calibri"/>
      <w:sz w:val="20"/>
      <w:szCs w:val="20"/>
    </w:rPr>
  </w:style>
  <w:style w:type="paragraph" w:styleId="TOC2">
    <w:name w:val="toc 2"/>
    <w:basedOn w:val="af3"/>
    <w:next w:val="af3"/>
    <w:uiPriority w:val="39"/>
    <w:qFormat/>
    <w:pPr>
      <w:tabs>
        <w:tab w:val="right" w:leader="dot" w:pos="9241"/>
      </w:tabs>
      <w:spacing w:before="25"/>
      <w:jc w:val="left"/>
    </w:pPr>
    <w:rPr>
      <w:szCs w:val="21"/>
    </w:rPr>
  </w:style>
  <w:style w:type="paragraph" w:styleId="TOC9">
    <w:name w:val="toc 9"/>
    <w:basedOn w:val="af3"/>
    <w:next w:val="af3"/>
    <w:uiPriority w:val="39"/>
    <w:qFormat/>
    <w:pPr>
      <w:ind w:left="1470"/>
      <w:jc w:val="left"/>
    </w:pPr>
    <w:rPr>
      <w:sz w:val="20"/>
      <w:szCs w:val="20"/>
    </w:rPr>
  </w:style>
  <w:style w:type="paragraph" w:styleId="23">
    <w:name w:val="Body Text 2"/>
    <w:basedOn w:val="af3"/>
    <w:link w:val="24"/>
    <w:qFormat/>
    <w:pPr>
      <w:tabs>
        <w:tab w:val="left" w:pos="1008"/>
        <w:tab w:val="left" w:pos="1908"/>
        <w:tab w:val="left" w:pos="2808"/>
        <w:tab w:val="left" w:pos="4248"/>
        <w:tab w:val="left" w:pos="6048"/>
        <w:tab w:val="left" w:pos="8520"/>
      </w:tabs>
      <w:jc w:val="left"/>
    </w:pPr>
    <w:rPr>
      <w:b/>
      <w:sz w:val="24"/>
      <w:szCs w:val="20"/>
    </w:rPr>
  </w:style>
  <w:style w:type="paragraph" w:styleId="afff">
    <w:name w:val="Normal (Web)"/>
    <w:basedOn w:val="af3"/>
    <w:uiPriority w:val="99"/>
    <w:unhideWhenUsed/>
    <w:qFormat/>
    <w:rPr>
      <w:rFonts w:ascii="Calibri" w:hAnsi="Calibri"/>
      <w:sz w:val="24"/>
    </w:rPr>
  </w:style>
  <w:style w:type="paragraph" w:styleId="25">
    <w:name w:val="index 2"/>
    <w:basedOn w:val="af3"/>
    <w:next w:val="af3"/>
    <w:qFormat/>
    <w:pPr>
      <w:ind w:left="420" w:hanging="210"/>
      <w:jc w:val="left"/>
    </w:pPr>
    <w:rPr>
      <w:rFonts w:ascii="Calibri" w:hAnsi="Calibri"/>
      <w:sz w:val="20"/>
      <w:szCs w:val="20"/>
    </w:rPr>
  </w:style>
  <w:style w:type="paragraph" w:styleId="afff0">
    <w:name w:val="Title"/>
    <w:basedOn w:val="af3"/>
    <w:next w:val="af3"/>
    <w:link w:val="afff1"/>
    <w:uiPriority w:val="10"/>
    <w:qFormat/>
    <w:pPr>
      <w:spacing w:line="360" w:lineRule="auto"/>
      <w:ind w:firstLineChars="200" w:firstLine="200"/>
      <w:outlineLvl w:val="2"/>
    </w:pPr>
    <w:rPr>
      <w:rFonts w:cstheme="majorBidi"/>
      <w:b/>
      <w:bCs/>
      <w:sz w:val="24"/>
      <w:szCs w:val="32"/>
    </w:rPr>
  </w:style>
  <w:style w:type="paragraph" w:styleId="afff2">
    <w:name w:val="annotation subject"/>
    <w:basedOn w:val="afb"/>
    <w:next w:val="afb"/>
    <w:link w:val="afff3"/>
    <w:qFormat/>
    <w:rPr>
      <w:b/>
      <w:bCs/>
    </w:rPr>
  </w:style>
  <w:style w:type="table" w:styleId="afff4">
    <w:name w:val="Table Grid"/>
    <w:basedOn w:val="af5"/>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5">
    <w:name w:val="endnote reference"/>
    <w:semiHidden/>
    <w:qFormat/>
    <w:rPr>
      <w:vertAlign w:val="superscript"/>
    </w:rPr>
  </w:style>
  <w:style w:type="character" w:styleId="afff6">
    <w:name w:val="page number"/>
    <w:qFormat/>
    <w:rPr>
      <w:rFonts w:ascii="Times New Roman" w:eastAsia="宋体" w:hAnsi="Times New Roman"/>
      <w:sz w:val="18"/>
    </w:rPr>
  </w:style>
  <w:style w:type="character" w:styleId="afff7">
    <w:name w:val="FollowedHyperlink"/>
    <w:uiPriority w:val="99"/>
    <w:qFormat/>
    <w:rPr>
      <w:color w:val="800080"/>
      <w:u w:val="single"/>
    </w:rPr>
  </w:style>
  <w:style w:type="character" w:styleId="afff8">
    <w:name w:val="Emphasis"/>
    <w:qFormat/>
    <w:rPr>
      <w:i/>
      <w:iCs/>
    </w:rPr>
  </w:style>
  <w:style w:type="character" w:styleId="afff9">
    <w:name w:val="Hyperlink"/>
    <w:uiPriority w:val="99"/>
    <w:qFormat/>
    <w:rPr>
      <w:color w:val="0000FF"/>
      <w:spacing w:val="0"/>
      <w:w w:val="100"/>
      <w:szCs w:val="21"/>
      <w:u w:val="single"/>
      <w:lang w:val="en-US" w:eastAsia="zh-CN"/>
    </w:rPr>
  </w:style>
  <w:style w:type="character" w:styleId="afffa">
    <w:name w:val="annotation reference"/>
    <w:qFormat/>
    <w:rPr>
      <w:sz w:val="21"/>
      <w:szCs w:val="21"/>
    </w:rPr>
  </w:style>
  <w:style w:type="character" w:styleId="afffb">
    <w:name w:val="footnote reference"/>
    <w:semiHidden/>
    <w:qFormat/>
    <w:rPr>
      <w:vertAlign w:val="superscript"/>
    </w:rPr>
  </w:style>
  <w:style w:type="character" w:customStyle="1" w:styleId="Char">
    <w:name w:val="段 Char"/>
    <w:link w:val="affd"/>
    <w:qFormat/>
    <w:rPr>
      <w:rFonts w:ascii="宋体"/>
      <w:sz w:val="21"/>
      <w:lang w:val="en-US" w:eastAsia="zh-CN" w:bidi="ar-SA"/>
    </w:rPr>
  </w:style>
  <w:style w:type="character" w:customStyle="1" w:styleId="Char0">
    <w:name w:val="附录公式 Char"/>
    <w:basedOn w:val="Char"/>
    <w:link w:val="afffc"/>
    <w:qFormat/>
    <w:rPr>
      <w:rFonts w:ascii="宋体"/>
      <w:sz w:val="21"/>
      <w:lang w:val="en-US" w:eastAsia="zh-CN" w:bidi="ar-SA"/>
    </w:rPr>
  </w:style>
  <w:style w:type="paragraph" w:customStyle="1" w:styleId="afffc">
    <w:name w:val="附录公式"/>
    <w:basedOn w:val="affd"/>
    <w:next w:val="affd"/>
    <w:link w:val="Char0"/>
    <w:qFormat/>
  </w:style>
  <w:style w:type="character" w:customStyle="1" w:styleId="Char1">
    <w:name w:val="首示例 Char"/>
    <w:link w:val="a0"/>
    <w:qFormat/>
    <w:rPr>
      <w:rFonts w:ascii="宋体" w:hAnsi="宋体"/>
      <w:kern w:val="2"/>
      <w:sz w:val="18"/>
      <w:szCs w:val="18"/>
    </w:rPr>
  </w:style>
  <w:style w:type="paragraph" w:customStyle="1" w:styleId="a0">
    <w:name w:val="首示例"/>
    <w:next w:val="affd"/>
    <w:link w:val="Char1"/>
    <w:qFormat/>
    <w:pPr>
      <w:numPr>
        <w:numId w:val="2"/>
      </w:numPr>
      <w:tabs>
        <w:tab w:val="left" w:pos="360"/>
      </w:tabs>
      <w:ind w:firstLine="0"/>
    </w:pPr>
    <w:rPr>
      <w:rFonts w:ascii="宋体" w:hAnsi="宋体"/>
      <w:kern w:val="2"/>
      <w:sz w:val="18"/>
      <w:szCs w:val="18"/>
    </w:rPr>
  </w:style>
  <w:style w:type="character" w:customStyle="1" w:styleId="afffd">
    <w:name w:val="发布"/>
    <w:uiPriority w:val="99"/>
    <w:qFormat/>
    <w:rPr>
      <w:rFonts w:ascii="黑体" w:eastAsia="黑体"/>
      <w:spacing w:val="85"/>
      <w:w w:val="100"/>
      <w:position w:val="3"/>
      <w:sz w:val="28"/>
      <w:szCs w:val="28"/>
    </w:rPr>
  </w:style>
  <w:style w:type="paragraph" w:customStyle="1" w:styleId="af0">
    <w:name w:val="正文表标题"/>
    <w:next w:val="affd"/>
    <w:qFormat/>
    <w:pPr>
      <w:numPr>
        <w:numId w:val="3"/>
      </w:numPr>
      <w:tabs>
        <w:tab w:val="left" w:pos="360"/>
      </w:tabs>
      <w:spacing w:beforeLines="50" w:afterLines="50"/>
      <w:jc w:val="center"/>
    </w:pPr>
    <w:rPr>
      <w:rFonts w:ascii="黑体" w:eastAsia="黑体"/>
      <w:sz w:val="21"/>
    </w:rPr>
  </w:style>
  <w:style w:type="paragraph" w:customStyle="1" w:styleId="afffe">
    <w:name w:val="标准书眉_奇数页"/>
    <w:next w:val="af3"/>
    <w:uiPriority w:val="99"/>
    <w:qFormat/>
    <w:pPr>
      <w:tabs>
        <w:tab w:val="center" w:pos="4154"/>
        <w:tab w:val="right" w:pos="8306"/>
      </w:tabs>
      <w:spacing w:after="220"/>
      <w:jc w:val="right"/>
    </w:pPr>
    <w:rPr>
      <w:rFonts w:ascii="黑体" w:eastAsia="黑体"/>
      <w:sz w:val="21"/>
      <w:szCs w:val="21"/>
    </w:rPr>
  </w:style>
  <w:style w:type="paragraph" w:customStyle="1" w:styleId="affff">
    <w:name w:val="参考文献、索引标题"/>
    <w:basedOn w:val="af3"/>
    <w:next w:val="affd"/>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0">
    <w:name w:val="封面正文"/>
    <w:qFormat/>
    <w:pPr>
      <w:jc w:val="both"/>
    </w:pPr>
  </w:style>
  <w:style w:type="paragraph" w:customStyle="1" w:styleId="12">
    <w:name w:val="正文1"/>
    <w:qFormat/>
    <w:pPr>
      <w:jc w:val="both"/>
    </w:pPr>
    <w:rPr>
      <w:kern w:val="2"/>
      <w:sz w:val="21"/>
      <w:szCs w:val="21"/>
    </w:rPr>
  </w:style>
  <w:style w:type="paragraph" w:customStyle="1" w:styleId="affff1">
    <w:name w:val="标准书脚_奇数页"/>
    <w:uiPriority w:val="99"/>
    <w:qFormat/>
    <w:pPr>
      <w:spacing w:before="120"/>
      <w:ind w:right="198"/>
      <w:jc w:val="right"/>
    </w:pPr>
    <w:rPr>
      <w:rFonts w:ascii="宋体"/>
      <w:sz w:val="18"/>
      <w:szCs w:val="18"/>
    </w:rPr>
  </w:style>
  <w:style w:type="paragraph" w:customStyle="1" w:styleId="a7">
    <w:name w:val="列项——（一级）"/>
    <w:qFormat/>
    <w:pPr>
      <w:widowControl w:val="0"/>
      <w:numPr>
        <w:numId w:val="4"/>
      </w:numPr>
      <w:jc w:val="both"/>
    </w:pPr>
    <w:rPr>
      <w:rFonts w:ascii="宋体"/>
      <w:sz w:val="21"/>
    </w:rPr>
  </w:style>
  <w:style w:type="paragraph" w:customStyle="1" w:styleId="affff2">
    <w:name w:val="封面标准英文名称"/>
    <w:basedOn w:val="affff3"/>
    <w:qFormat/>
    <w:pPr>
      <w:framePr w:wrap="around"/>
      <w:spacing w:before="370" w:line="400" w:lineRule="exact"/>
    </w:pPr>
    <w:rPr>
      <w:rFonts w:ascii="Times New Roman"/>
      <w:sz w:val="28"/>
      <w:szCs w:val="28"/>
    </w:rPr>
  </w:style>
  <w:style w:type="paragraph" w:customStyle="1" w:styleId="affff3">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affff4">
    <w:name w:val="封面标准文稿类别"/>
    <w:basedOn w:val="affff5"/>
    <w:qFormat/>
    <w:pPr>
      <w:framePr w:wrap="around"/>
      <w:spacing w:after="160" w:line="240" w:lineRule="auto"/>
    </w:pPr>
    <w:rPr>
      <w:sz w:val="24"/>
    </w:rPr>
  </w:style>
  <w:style w:type="paragraph" w:customStyle="1" w:styleId="affff5">
    <w:name w:val="封面一致性程度标识"/>
    <w:basedOn w:val="affff2"/>
    <w:qFormat/>
    <w:pPr>
      <w:framePr w:wrap="around"/>
      <w:spacing w:before="440"/>
    </w:pPr>
    <w:rPr>
      <w:rFonts w:ascii="宋体" w:eastAsia="宋体"/>
    </w:rPr>
  </w:style>
  <w:style w:type="paragraph" w:customStyle="1" w:styleId="affff6">
    <w:name w:val="二级条标题"/>
    <w:basedOn w:val="affff7"/>
    <w:next w:val="affd"/>
    <w:qFormat/>
    <w:pPr>
      <w:spacing w:before="50" w:after="50"/>
      <w:outlineLvl w:val="3"/>
    </w:pPr>
  </w:style>
  <w:style w:type="paragraph" w:customStyle="1" w:styleId="affff7">
    <w:name w:val="一级条标题"/>
    <w:next w:val="affd"/>
    <w:qFormat/>
    <w:pPr>
      <w:spacing w:beforeLines="50" w:afterLines="50"/>
      <w:outlineLvl w:val="2"/>
    </w:pPr>
    <w:rPr>
      <w:rFonts w:ascii="黑体" w:eastAsia="黑体"/>
      <w:sz w:val="21"/>
      <w:szCs w:val="21"/>
    </w:rPr>
  </w:style>
  <w:style w:type="paragraph" w:customStyle="1" w:styleId="26">
    <w:name w:val="封面标准文稿类别2"/>
    <w:basedOn w:val="affff4"/>
    <w:qFormat/>
    <w:pPr>
      <w:framePr w:wrap="around" w:y="4469"/>
    </w:pPr>
  </w:style>
  <w:style w:type="paragraph" w:customStyle="1" w:styleId="af1">
    <w:name w:val="附录字母编号列项（一级）"/>
    <w:qFormat/>
    <w:pPr>
      <w:numPr>
        <w:numId w:val="5"/>
      </w:numPr>
    </w:pPr>
    <w:rPr>
      <w:rFonts w:ascii="宋体"/>
      <w:sz w:val="21"/>
    </w:rPr>
  </w:style>
  <w:style w:type="paragraph" w:customStyle="1" w:styleId="affff8">
    <w:name w:val="附录一级条标题"/>
    <w:basedOn w:val="affff9"/>
    <w:next w:val="affd"/>
    <w:qFormat/>
    <w:pPr>
      <w:autoSpaceDN w:val="0"/>
      <w:spacing w:beforeLines="50" w:afterLines="50"/>
      <w:outlineLvl w:val="2"/>
    </w:pPr>
  </w:style>
  <w:style w:type="paragraph" w:customStyle="1" w:styleId="affff9">
    <w:name w:val="附录章标题"/>
    <w:next w:val="affd"/>
    <w:qFormat/>
    <w:p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fffa">
    <w:name w:val="条文脚注"/>
    <w:basedOn w:val="aa"/>
    <w:qFormat/>
    <w:pPr>
      <w:numPr>
        <w:numId w:val="0"/>
      </w:numPr>
      <w:jc w:val="both"/>
    </w:pPr>
  </w:style>
  <w:style w:type="paragraph" w:customStyle="1" w:styleId="affffb">
    <w:name w:val="其他实施日期"/>
    <w:basedOn w:val="affffc"/>
    <w:qFormat/>
    <w:pPr>
      <w:framePr w:wrap="around"/>
    </w:pPr>
  </w:style>
  <w:style w:type="paragraph" w:customStyle="1" w:styleId="affffc">
    <w:name w:val="实施日期"/>
    <w:basedOn w:val="affffd"/>
    <w:uiPriority w:val="99"/>
    <w:qFormat/>
    <w:pPr>
      <w:framePr w:wrap="around" w:vAnchor="page" w:hAnchor="text"/>
      <w:jc w:val="right"/>
    </w:pPr>
  </w:style>
  <w:style w:type="paragraph" w:customStyle="1" w:styleId="affffd">
    <w:name w:val="发布日期"/>
    <w:uiPriority w:val="99"/>
    <w:qFormat/>
    <w:pPr>
      <w:framePr w:w="3997" w:h="471" w:hRule="exact" w:vSpace="181" w:wrap="around" w:hAnchor="page" w:x="7089" w:y="14097" w:anchorLock="1"/>
    </w:pPr>
    <w:rPr>
      <w:rFonts w:eastAsia="黑体"/>
      <w:sz w:val="28"/>
    </w:rPr>
  </w:style>
  <w:style w:type="paragraph" w:customStyle="1" w:styleId="a8">
    <w:name w:val="列项●（二级）"/>
    <w:qFormat/>
    <w:pPr>
      <w:numPr>
        <w:ilvl w:val="1"/>
        <w:numId w:val="4"/>
      </w:numPr>
      <w:tabs>
        <w:tab w:val="left" w:pos="840"/>
      </w:tabs>
      <w:jc w:val="both"/>
    </w:pPr>
    <w:rPr>
      <w:rFonts w:ascii="宋体"/>
      <w:sz w:val="21"/>
    </w:rPr>
  </w:style>
  <w:style w:type="paragraph" w:customStyle="1" w:styleId="affffe">
    <w:name w:val="标准书眉一"/>
    <w:qFormat/>
    <w:pPr>
      <w:jc w:val="both"/>
    </w:pPr>
  </w:style>
  <w:style w:type="paragraph" w:customStyle="1" w:styleId="afffff">
    <w:name w:val="一级无"/>
    <w:basedOn w:val="affff7"/>
    <w:qFormat/>
    <w:pPr>
      <w:spacing w:beforeLines="0" w:afterLines="0"/>
    </w:pPr>
    <w:rPr>
      <w:rFonts w:ascii="宋体" w:eastAsia="宋体"/>
    </w:rPr>
  </w:style>
  <w:style w:type="paragraph" w:customStyle="1" w:styleId="afffff0">
    <w:name w:val="列项说明数字编号"/>
    <w:qFormat/>
    <w:pPr>
      <w:ind w:leftChars="400" w:left="600" w:hangingChars="200" w:hanging="200"/>
    </w:pPr>
    <w:rPr>
      <w:rFonts w:ascii="宋体"/>
      <w:sz w:val="21"/>
    </w:rPr>
  </w:style>
  <w:style w:type="paragraph" w:customStyle="1" w:styleId="af2">
    <w:name w:val="附录数字编号列项（二级）"/>
    <w:qFormat/>
    <w:pPr>
      <w:numPr>
        <w:ilvl w:val="1"/>
        <w:numId w:val="5"/>
      </w:numPr>
    </w:pPr>
    <w:rPr>
      <w:rFonts w:ascii="宋体"/>
      <w:sz w:val="21"/>
    </w:rPr>
  </w:style>
  <w:style w:type="paragraph" w:customStyle="1" w:styleId="ab">
    <w:name w:val="字母编号列项（一级）"/>
    <w:qFormat/>
    <w:pPr>
      <w:numPr>
        <w:numId w:val="6"/>
      </w:numPr>
      <w:jc w:val="both"/>
    </w:pPr>
    <w:rPr>
      <w:rFonts w:ascii="宋体"/>
      <w:sz w:val="21"/>
    </w:rPr>
  </w:style>
  <w:style w:type="paragraph" w:customStyle="1" w:styleId="afffff1">
    <w:name w:val="示例后文字"/>
    <w:basedOn w:val="affd"/>
    <w:next w:val="affd"/>
    <w:qFormat/>
    <w:pPr>
      <w:ind w:firstLine="360"/>
    </w:pPr>
    <w:rPr>
      <w:sz w:val="18"/>
    </w:rPr>
  </w:style>
  <w:style w:type="paragraph" w:customStyle="1" w:styleId="afffff2">
    <w:name w:val="封面标准文稿编辑信息"/>
    <w:basedOn w:val="affff4"/>
    <w:qFormat/>
    <w:pPr>
      <w:framePr w:wrap="around"/>
      <w:spacing w:before="180" w:line="180" w:lineRule="exact"/>
    </w:pPr>
    <w:rPr>
      <w:sz w:val="21"/>
    </w:rPr>
  </w:style>
  <w:style w:type="paragraph" w:customStyle="1" w:styleId="afffff3">
    <w:name w:val="四级无"/>
    <w:basedOn w:val="afffff4"/>
    <w:qFormat/>
    <w:pPr>
      <w:spacing w:beforeLines="0" w:afterLines="0"/>
    </w:pPr>
    <w:rPr>
      <w:rFonts w:ascii="宋体" w:eastAsia="宋体"/>
    </w:rPr>
  </w:style>
  <w:style w:type="paragraph" w:customStyle="1" w:styleId="afffff4">
    <w:name w:val="四级条标题"/>
    <w:basedOn w:val="afffff5"/>
    <w:next w:val="affd"/>
    <w:qFormat/>
    <w:pPr>
      <w:outlineLvl w:val="5"/>
    </w:pPr>
  </w:style>
  <w:style w:type="paragraph" w:customStyle="1" w:styleId="afffff5">
    <w:name w:val="三级条标题"/>
    <w:basedOn w:val="affff6"/>
    <w:next w:val="affd"/>
    <w:qFormat/>
    <w:pPr>
      <w:outlineLvl w:val="4"/>
    </w:pPr>
  </w:style>
  <w:style w:type="paragraph" w:customStyle="1" w:styleId="afffff6">
    <w:name w:val="附录表标题"/>
    <w:basedOn w:val="af3"/>
    <w:next w:val="affd"/>
    <w:qFormat/>
    <w:pPr>
      <w:tabs>
        <w:tab w:val="left" w:pos="180"/>
      </w:tabs>
      <w:spacing w:beforeLines="50" w:afterLines="50"/>
      <w:jc w:val="center"/>
    </w:pPr>
    <w:rPr>
      <w:rFonts w:ascii="黑体" w:eastAsia="黑体"/>
      <w:szCs w:val="21"/>
    </w:rPr>
  </w:style>
  <w:style w:type="paragraph" w:customStyle="1" w:styleId="afffff7">
    <w:name w:val="列项说明"/>
    <w:basedOn w:val="af3"/>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5">
    <w:name w:val="附录图标号"/>
    <w:basedOn w:val="af3"/>
    <w:qFormat/>
    <w:pPr>
      <w:keepNext/>
      <w:pageBreakBefore/>
      <w:widowControl/>
      <w:numPr>
        <w:numId w:val="7"/>
      </w:numPr>
      <w:spacing w:line="14" w:lineRule="exact"/>
      <w:ind w:left="0" w:firstLine="363"/>
      <w:jc w:val="center"/>
      <w:outlineLvl w:val="0"/>
    </w:pPr>
    <w:rPr>
      <w:color w:val="FFFFFF"/>
    </w:rPr>
  </w:style>
  <w:style w:type="paragraph" w:customStyle="1" w:styleId="afffff8">
    <w:name w:val="附录五级无"/>
    <w:basedOn w:val="afffff9"/>
    <w:qFormat/>
    <w:pPr>
      <w:spacing w:beforeLines="0" w:afterLines="0"/>
    </w:pPr>
    <w:rPr>
      <w:rFonts w:ascii="宋体" w:eastAsia="宋体"/>
      <w:szCs w:val="21"/>
    </w:rPr>
  </w:style>
  <w:style w:type="paragraph" w:customStyle="1" w:styleId="afffff9">
    <w:name w:val="附录五级条标题"/>
    <w:basedOn w:val="afffffa"/>
    <w:next w:val="affd"/>
    <w:qFormat/>
    <w:pPr>
      <w:outlineLvl w:val="6"/>
    </w:pPr>
  </w:style>
  <w:style w:type="paragraph" w:customStyle="1" w:styleId="afffffa">
    <w:name w:val="附录四级条标题"/>
    <w:basedOn w:val="afffffb"/>
    <w:next w:val="affd"/>
    <w:qFormat/>
    <w:pPr>
      <w:outlineLvl w:val="5"/>
    </w:pPr>
  </w:style>
  <w:style w:type="paragraph" w:customStyle="1" w:styleId="afffffb">
    <w:name w:val="附录三级条标题"/>
    <w:basedOn w:val="afffffc"/>
    <w:next w:val="affd"/>
    <w:qFormat/>
    <w:pPr>
      <w:outlineLvl w:val="4"/>
    </w:pPr>
  </w:style>
  <w:style w:type="paragraph" w:customStyle="1" w:styleId="afffffc">
    <w:name w:val="附录二级条标题"/>
    <w:basedOn w:val="af3"/>
    <w:next w:val="affd"/>
    <w:qFormat/>
    <w:pPr>
      <w:widowControl/>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afffffd">
    <w:name w:val="标准书脚_偶数页"/>
    <w:qFormat/>
    <w:pPr>
      <w:spacing w:before="120"/>
      <w:ind w:left="221"/>
    </w:pPr>
    <w:rPr>
      <w:rFonts w:ascii="宋体"/>
      <w:sz w:val="18"/>
      <w:szCs w:val="18"/>
    </w:rPr>
  </w:style>
  <w:style w:type="paragraph" w:customStyle="1" w:styleId="afffffe">
    <w:name w:val="附录表标号"/>
    <w:basedOn w:val="af3"/>
    <w:next w:val="affd"/>
    <w:qFormat/>
    <w:pPr>
      <w:spacing w:line="14" w:lineRule="exact"/>
      <w:jc w:val="center"/>
      <w:outlineLvl w:val="0"/>
    </w:pPr>
    <w:rPr>
      <w:color w:val="FFFFFF"/>
    </w:rPr>
  </w:style>
  <w:style w:type="paragraph" w:customStyle="1" w:styleId="affffff">
    <w:name w:val="附录一级无"/>
    <w:basedOn w:val="affff8"/>
    <w:qFormat/>
    <w:pPr>
      <w:tabs>
        <w:tab w:val="clear" w:pos="360"/>
      </w:tabs>
      <w:spacing w:beforeLines="0" w:afterLines="0"/>
    </w:pPr>
    <w:rPr>
      <w:rFonts w:ascii="宋体" w:eastAsia="宋体"/>
      <w:szCs w:val="21"/>
    </w:rPr>
  </w:style>
  <w:style w:type="paragraph" w:customStyle="1" w:styleId="affffff0">
    <w:name w:val="标准标志"/>
    <w:next w:val="af3"/>
    <w:qFormat/>
    <w:pPr>
      <w:framePr w:w="2546" w:h="1389" w:hRule="exact" w:hSpace="181" w:vSpace="181" w:wrap="around" w:hAnchor="margin" w:x="6522" w:y="398" w:anchorLock="1"/>
      <w:shd w:val="solid" w:color="FFFFFF" w:fill="FFFFFF"/>
      <w:spacing w:line="0" w:lineRule="atLeast"/>
      <w:jc w:val="right"/>
    </w:pPr>
    <w:rPr>
      <w:b/>
      <w:w w:val="170"/>
      <w:sz w:val="96"/>
      <w:szCs w:val="96"/>
    </w:rPr>
  </w:style>
  <w:style w:type="paragraph" w:customStyle="1" w:styleId="ae">
    <w:name w:val="示例×："/>
    <w:basedOn w:val="affffff1"/>
    <w:qFormat/>
    <w:pPr>
      <w:numPr>
        <w:numId w:val="8"/>
      </w:numPr>
      <w:spacing w:beforeLines="0" w:afterLines="0"/>
      <w:outlineLvl w:val="9"/>
    </w:pPr>
    <w:rPr>
      <w:rFonts w:ascii="宋体" w:eastAsia="宋体"/>
      <w:sz w:val="18"/>
      <w:szCs w:val="18"/>
    </w:rPr>
  </w:style>
  <w:style w:type="paragraph" w:customStyle="1" w:styleId="affffff1">
    <w:name w:val="章标题"/>
    <w:next w:val="affd"/>
    <w:qFormat/>
    <w:pPr>
      <w:spacing w:beforeLines="100" w:afterLines="100"/>
      <w:jc w:val="both"/>
      <w:outlineLvl w:val="1"/>
    </w:pPr>
    <w:rPr>
      <w:rFonts w:ascii="黑体" w:eastAsia="黑体"/>
      <w:sz w:val="21"/>
    </w:rPr>
  </w:style>
  <w:style w:type="paragraph" w:customStyle="1" w:styleId="a2">
    <w:name w:val="图表脚注说明"/>
    <w:basedOn w:val="af3"/>
    <w:qFormat/>
    <w:pPr>
      <w:numPr>
        <w:numId w:val="9"/>
      </w:numPr>
    </w:pPr>
    <w:rPr>
      <w:rFonts w:ascii="宋体"/>
      <w:sz w:val="18"/>
      <w:szCs w:val="18"/>
    </w:rPr>
  </w:style>
  <w:style w:type="paragraph" w:customStyle="1" w:styleId="affffff2">
    <w:name w:val="五级条标题"/>
    <w:basedOn w:val="afffff4"/>
    <w:next w:val="affd"/>
    <w:qFormat/>
    <w:pPr>
      <w:outlineLvl w:val="6"/>
    </w:pPr>
  </w:style>
  <w:style w:type="paragraph" w:customStyle="1" w:styleId="affffff3">
    <w:name w:val="前言、引言标题"/>
    <w:next w:val="affd"/>
    <w:qFormat/>
    <w:pPr>
      <w:keepNext/>
      <w:pageBreakBefore/>
      <w:shd w:val="clear" w:color="FFFFFF" w:fill="FFFFFF"/>
      <w:spacing w:before="640" w:after="560"/>
      <w:jc w:val="center"/>
      <w:outlineLvl w:val="0"/>
    </w:pPr>
    <w:rPr>
      <w:rFonts w:ascii="黑体" w:eastAsia="黑体"/>
      <w:sz w:val="32"/>
    </w:rPr>
  </w:style>
  <w:style w:type="paragraph" w:customStyle="1" w:styleId="affffff4">
    <w:name w:val="图的脚注"/>
    <w:next w:val="affd"/>
    <w:qFormat/>
    <w:pPr>
      <w:widowControl w:val="0"/>
      <w:ind w:leftChars="200" w:left="840" w:hangingChars="200" w:hanging="420"/>
      <w:jc w:val="both"/>
    </w:pPr>
    <w:rPr>
      <w:rFonts w:ascii="宋体"/>
      <w:sz w:val="18"/>
    </w:rPr>
  </w:style>
  <w:style w:type="paragraph" w:customStyle="1" w:styleId="affffff5">
    <w:name w:val="标准书眉_偶数页"/>
    <w:basedOn w:val="afffe"/>
    <w:next w:val="af3"/>
    <w:qFormat/>
    <w:pPr>
      <w:jc w:val="left"/>
    </w:pPr>
  </w:style>
  <w:style w:type="paragraph" w:customStyle="1" w:styleId="27">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ffffff6">
    <w:name w:val="图标脚注说明"/>
    <w:basedOn w:val="affd"/>
    <w:qFormat/>
    <w:pPr>
      <w:ind w:left="840" w:firstLineChars="0" w:hanging="420"/>
    </w:pPr>
    <w:rPr>
      <w:sz w:val="18"/>
      <w:szCs w:val="18"/>
    </w:rPr>
  </w:style>
  <w:style w:type="paragraph" w:customStyle="1" w:styleId="affffff7">
    <w:name w:val="附录三级无"/>
    <w:basedOn w:val="afffffb"/>
    <w:qFormat/>
    <w:pPr>
      <w:tabs>
        <w:tab w:val="clear" w:pos="360"/>
      </w:tabs>
      <w:spacing w:beforeLines="0" w:afterLines="0"/>
    </w:pPr>
    <w:rPr>
      <w:rFonts w:ascii="宋体" w:eastAsia="宋体"/>
      <w:szCs w:val="21"/>
    </w:rPr>
  </w:style>
  <w:style w:type="paragraph" w:customStyle="1" w:styleId="affffff8">
    <w:name w:val="其他标准标志"/>
    <w:basedOn w:val="affffff0"/>
    <w:qFormat/>
    <w:pPr>
      <w:framePr w:w="6101" w:wrap="around" w:vAnchor="page" w:hAnchor="page" w:x="4673" w:y="942"/>
    </w:pPr>
    <w:rPr>
      <w:w w:val="130"/>
    </w:rPr>
  </w:style>
  <w:style w:type="paragraph" w:customStyle="1" w:styleId="affffff9">
    <w:name w:val="三级无"/>
    <w:basedOn w:val="afffff5"/>
    <w:qFormat/>
    <w:pPr>
      <w:spacing w:beforeLines="0" w:afterLines="0"/>
    </w:pPr>
    <w:rPr>
      <w:rFonts w:ascii="宋体" w:eastAsia="宋体"/>
    </w:rPr>
  </w:style>
  <w:style w:type="paragraph" w:customStyle="1" w:styleId="affffffa">
    <w:name w:val="示例内容"/>
    <w:qFormat/>
    <w:pPr>
      <w:ind w:firstLineChars="200" w:firstLine="200"/>
    </w:pPr>
    <w:rPr>
      <w:rFonts w:ascii="宋体"/>
      <w:sz w:val="18"/>
      <w:szCs w:val="18"/>
    </w:rPr>
  </w:style>
  <w:style w:type="paragraph" w:customStyle="1" w:styleId="ad">
    <w:name w:val="编号列项（三级）"/>
    <w:qFormat/>
    <w:pPr>
      <w:numPr>
        <w:ilvl w:val="2"/>
        <w:numId w:val="6"/>
      </w:numPr>
    </w:pPr>
    <w:rPr>
      <w:rFonts w:ascii="宋体"/>
      <w:sz w:val="21"/>
    </w:rPr>
  </w:style>
  <w:style w:type="paragraph" w:customStyle="1" w:styleId="affffffb">
    <w:name w:val="二级无"/>
    <w:basedOn w:val="affff6"/>
    <w:qFormat/>
    <w:pPr>
      <w:spacing w:beforeLines="0" w:afterLines="0"/>
    </w:pPr>
    <w:rPr>
      <w:rFonts w:ascii="宋体" w:eastAsia="宋体"/>
    </w:rPr>
  </w:style>
  <w:style w:type="paragraph" w:customStyle="1" w:styleId="a">
    <w:name w:val="注×："/>
    <w:qFormat/>
    <w:pPr>
      <w:widowControl w:val="0"/>
      <w:numPr>
        <w:numId w:val="10"/>
      </w:numPr>
      <w:autoSpaceDE w:val="0"/>
      <w:autoSpaceDN w:val="0"/>
      <w:jc w:val="both"/>
    </w:pPr>
    <w:rPr>
      <w:rFonts w:ascii="宋体"/>
      <w:sz w:val="18"/>
      <w:szCs w:val="18"/>
    </w:rPr>
  </w:style>
  <w:style w:type="paragraph" w:customStyle="1" w:styleId="affffffc">
    <w:name w:val="附录公式编号制表符"/>
    <w:basedOn w:val="af3"/>
    <w:next w:val="affd"/>
    <w:qFormat/>
    <w:pPr>
      <w:widowControl/>
      <w:tabs>
        <w:tab w:val="center" w:pos="4201"/>
        <w:tab w:val="right" w:leader="dot" w:pos="9298"/>
      </w:tabs>
      <w:autoSpaceDE w:val="0"/>
      <w:autoSpaceDN w:val="0"/>
    </w:pPr>
    <w:rPr>
      <w:rFonts w:ascii="宋体"/>
      <w:kern w:val="0"/>
      <w:szCs w:val="20"/>
    </w:rPr>
  </w:style>
  <w:style w:type="paragraph" w:customStyle="1" w:styleId="affffffd">
    <w:name w:val="注：（正文）"/>
    <w:basedOn w:val="affffffe"/>
    <w:next w:val="affd"/>
    <w:qFormat/>
  </w:style>
  <w:style w:type="paragraph" w:customStyle="1" w:styleId="affffffe">
    <w:name w:val="注："/>
    <w:next w:val="affd"/>
    <w:qFormat/>
    <w:pPr>
      <w:widowControl w:val="0"/>
      <w:autoSpaceDE w:val="0"/>
      <w:autoSpaceDN w:val="0"/>
      <w:ind w:left="726" w:hanging="363"/>
      <w:jc w:val="both"/>
    </w:pPr>
    <w:rPr>
      <w:rFonts w:ascii="宋体"/>
      <w:sz w:val="18"/>
      <w:szCs w:val="18"/>
    </w:rPr>
  </w:style>
  <w:style w:type="paragraph" w:customStyle="1" w:styleId="a6">
    <w:name w:val="附录图标题"/>
    <w:basedOn w:val="af3"/>
    <w:next w:val="affd"/>
    <w:qFormat/>
    <w:pPr>
      <w:numPr>
        <w:ilvl w:val="1"/>
        <w:numId w:val="7"/>
      </w:numPr>
      <w:tabs>
        <w:tab w:val="left" w:pos="363"/>
      </w:tabs>
      <w:spacing w:beforeLines="50" w:afterLines="50"/>
      <w:ind w:left="0" w:firstLine="0"/>
      <w:jc w:val="center"/>
    </w:pPr>
    <w:rPr>
      <w:rFonts w:ascii="黑体" w:eastAsia="黑体"/>
      <w:szCs w:val="21"/>
    </w:rPr>
  </w:style>
  <w:style w:type="paragraph" w:customStyle="1" w:styleId="afffffff">
    <w:name w:val="封面标准代替信息"/>
    <w:qFormat/>
    <w:pPr>
      <w:framePr w:w="9140" w:h="1242" w:hRule="exact" w:hSpace="284" w:wrap="around" w:vAnchor="page" w:hAnchor="page" w:x="1645" w:y="2910" w:anchorLock="1"/>
      <w:spacing w:before="57" w:line="280" w:lineRule="exact"/>
      <w:jc w:val="right"/>
    </w:pPr>
    <w:rPr>
      <w:rFonts w:ascii="宋体"/>
      <w:sz w:val="21"/>
      <w:szCs w:val="21"/>
    </w:rPr>
  </w:style>
  <w:style w:type="paragraph" w:customStyle="1" w:styleId="afffffff0">
    <w:name w:val="其他发布日期"/>
    <w:basedOn w:val="affffd"/>
    <w:qFormat/>
    <w:pPr>
      <w:framePr w:wrap="around" w:vAnchor="page" w:hAnchor="text" w:x="1419"/>
    </w:pPr>
  </w:style>
  <w:style w:type="paragraph" w:customStyle="1" w:styleId="a9">
    <w:name w:val="列项◆（三级）"/>
    <w:basedOn w:val="af3"/>
    <w:qFormat/>
    <w:pPr>
      <w:numPr>
        <w:ilvl w:val="2"/>
        <w:numId w:val="4"/>
      </w:numPr>
    </w:pPr>
    <w:rPr>
      <w:rFonts w:ascii="宋体"/>
      <w:szCs w:val="21"/>
    </w:rPr>
  </w:style>
  <w:style w:type="paragraph" w:customStyle="1" w:styleId="afffffff1">
    <w:name w:val="其他发布部门"/>
    <w:basedOn w:val="afffffff2"/>
    <w:uiPriority w:val="99"/>
    <w:qFormat/>
    <w:pPr>
      <w:framePr w:wrap="around" w:y="15310"/>
      <w:spacing w:line="0" w:lineRule="atLeast"/>
    </w:pPr>
    <w:rPr>
      <w:rFonts w:ascii="黑体" w:eastAsia="黑体"/>
      <w:b w:val="0"/>
    </w:rPr>
  </w:style>
  <w:style w:type="paragraph" w:customStyle="1" w:styleId="afffffff2">
    <w:name w:val="发布部门"/>
    <w:next w:val="affd"/>
    <w:qFormat/>
    <w:pPr>
      <w:framePr w:w="7938" w:h="1134" w:hRule="exact" w:hSpace="125" w:vSpace="181" w:wrap="around" w:vAnchor="page" w:hAnchor="page" w:x="2150" w:y="14630" w:anchorLock="1"/>
      <w:jc w:val="center"/>
    </w:pPr>
    <w:rPr>
      <w:rFonts w:ascii="宋体"/>
      <w:b/>
      <w:spacing w:val="20"/>
      <w:w w:val="135"/>
      <w:sz w:val="28"/>
    </w:rPr>
  </w:style>
  <w:style w:type="paragraph" w:customStyle="1" w:styleId="ac">
    <w:name w:val="数字编号列项（二级）"/>
    <w:qFormat/>
    <w:pPr>
      <w:numPr>
        <w:ilvl w:val="1"/>
        <w:numId w:val="6"/>
      </w:numPr>
      <w:jc w:val="both"/>
    </w:pPr>
    <w:rPr>
      <w:rFonts w:ascii="宋体"/>
      <w:sz w:val="21"/>
    </w:rPr>
  </w:style>
  <w:style w:type="paragraph" w:customStyle="1" w:styleId="28">
    <w:name w:val="封面标准名称2"/>
    <w:basedOn w:val="affff3"/>
    <w:qFormat/>
    <w:pPr>
      <w:framePr w:wrap="around" w:y="4469"/>
      <w:spacing w:beforeLines="630"/>
    </w:pPr>
  </w:style>
  <w:style w:type="paragraph" w:customStyle="1" w:styleId="afffffff3">
    <w:name w:val="目次、索引正文"/>
    <w:qFormat/>
    <w:pPr>
      <w:spacing w:line="320" w:lineRule="exact"/>
      <w:jc w:val="both"/>
    </w:pPr>
    <w:rPr>
      <w:rFonts w:ascii="宋体"/>
      <w:sz w:val="21"/>
    </w:rPr>
  </w:style>
  <w:style w:type="paragraph" w:customStyle="1" w:styleId="afffffff4">
    <w:name w:val="附录标识"/>
    <w:basedOn w:val="af3"/>
    <w:next w:val="affd"/>
    <w:qFormat/>
    <w:pPr>
      <w:keepNext/>
      <w:widowControl/>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afffffff5">
    <w:name w:val="目次、标准名称标题"/>
    <w:basedOn w:val="af3"/>
    <w:next w:val="affd"/>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afffffff6">
    <w:name w:val="附录二级无"/>
    <w:basedOn w:val="afffffc"/>
    <w:qFormat/>
    <w:pPr>
      <w:tabs>
        <w:tab w:val="clear" w:pos="360"/>
      </w:tabs>
      <w:spacing w:beforeLines="0" w:afterLines="0"/>
    </w:pPr>
    <w:rPr>
      <w:rFonts w:ascii="宋体" w:eastAsia="宋体"/>
      <w:szCs w:val="21"/>
    </w:rPr>
  </w:style>
  <w:style w:type="paragraph" w:customStyle="1" w:styleId="af">
    <w:name w:val="正文图标题"/>
    <w:next w:val="affd"/>
    <w:qFormat/>
    <w:pPr>
      <w:numPr>
        <w:numId w:val="11"/>
      </w:numPr>
      <w:tabs>
        <w:tab w:val="left" w:pos="360"/>
      </w:tabs>
      <w:spacing w:beforeLines="50" w:afterLines="50"/>
      <w:jc w:val="center"/>
    </w:pPr>
    <w:rPr>
      <w:rFonts w:ascii="黑体" w:eastAsia="黑体"/>
      <w:sz w:val="21"/>
    </w:rPr>
  </w:style>
  <w:style w:type="paragraph" w:customStyle="1" w:styleId="afffffff7">
    <w:name w:val="附录四级无"/>
    <w:basedOn w:val="afffffa"/>
    <w:qFormat/>
    <w:pPr>
      <w:tabs>
        <w:tab w:val="clear" w:pos="360"/>
      </w:tabs>
      <w:spacing w:beforeLines="0" w:afterLines="0"/>
    </w:pPr>
    <w:rPr>
      <w:rFonts w:ascii="宋体" w:eastAsia="宋体"/>
      <w:szCs w:val="21"/>
    </w:rPr>
  </w:style>
  <w:style w:type="paragraph" w:customStyle="1" w:styleId="29">
    <w:name w:val="封面标准英文名称2"/>
    <w:basedOn w:val="affff2"/>
    <w:qFormat/>
    <w:pPr>
      <w:framePr w:wrap="around" w:y="4469"/>
    </w:pPr>
  </w:style>
  <w:style w:type="paragraph" w:customStyle="1" w:styleId="2a">
    <w:name w:val="封面标准文稿编辑信息2"/>
    <w:basedOn w:val="afffff2"/>
    <w:qFormat/>
    <w:pPr>
      <w:framePr w:wrap="around" w:y="4469"/>
    </w:pPr>
  </w:style>
  <w:style w:type="paragraph" w:customStyle="1" w:styleId="afffffff8">
    <w:name w:val="正文公式编号制表符"/>
    <w:basedOn w:val="affd"/>
    <w:next w:val="affd"/>
    <w:qFormat/>
    <w:pPr>
      <w:ind w:firstLineChars="0" w:firstLine="0"/>
    </w:pPr>
  </w:style>
  <w:style w:type="paragraph" w:customStyle="1" w:styleId="afffffff9">
    <w:name w:val="文献分类号"/>
    <w:qFormat/>
    <w:pPr>
      <w:framePr w:hSpace="180" w:vSpace="180" w:wrap="around" w:hAnchor="margin" w:y="1" w:anchorLock="1"/>
      <w:widowControl w:val="0"/>
      <w:textAlignment w:val="center"/>
    </w:pPr>
    <w:rPr>
      <w:rFonts w:ascii="黑体" w:eastAsia="黑体"/>
      <w:sz w:val="21"/>
      <w:szCs w:val="21"/>
    </w:rPr>
  </w:style>
  <w:style w:type="paragraph" w:customStyle="1" w:styleId="2b">
    <w:name w:val="封面一致性程度标识2"/>
    <w:basedOn w:val="affff5"/>
    <w:qFormat/>
    <w:pPr>
      <w:framePr w:wrap="around" w:y="4469"/>
    </w:pPr>
  </w:style>
  <w:style w:type="paragraph" w:customStyle="1" w:styleId="13">
    <w:name w:val="封面标准号1"/>
    <w:uiPriority w:val="99"/>
    <w:qFormat/>
    <w:pPr>
      <w:widowControl w:val="0"/>
      <w:kinsoku w:val="0"/>
      <w:overflowPunct w:val="0"/>
      <w:autoSpaceDE w:val="0"/>
      <w:autoSpaceDN w:val="0"/>
      <w:spacing w:before="308"/>
      <w:jc w:val="right"/>
      <w:textAlignment w:val="center"/>
    </w:pPr>
    <w:rPr>
      <w:sz w:val="28"/>
    </w:rPr>
  </w:style>
  <w:style w:type="paragraph" w:customStyle="1" w:styleId="afffffffa">
    <w:name w:val="参考文献"/>
    <w:basedOn w:val="af3"/>
    <w:next w:val="affd"/>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ffb">
    <w:name w:val="其他标准称谓"/>
    <w:next w:val="af3"/>
    <w:qFormat/>
    <w:pPr>
      <w:framePr w:hSpace="181" w:vSpace="181" w:wrap="around" w:vAnchor="page" w:hAnchor="page" w:x="1419" w:y="2286" w:anchorLock="1"/>
      <w:spacing w:line="0" w:lineRule="atLeast"/>
      <w:jc w:val="distribute"/>
    </w:pPr>
    <w:rPr>
      <w:rFonts w:ascii="黑体" w:eastAsia="黑体" w:hAnsi="宋体"/>
      <w:spacing w:val="-40"/>
      <w:sz w:val="48"/>
      <w:szCs w:val="52"/>
    </w:rPr>
  </w:style>
  <w:style w:type="paragraph" w:customStyle="1" w:styleId="a1">
    <w:name w:val="示例"/>
    <w:next w:val="affffffa"/>
    <w:qFormat/>
    <w:pPr>
      <w:widowControl w:val="0"/>
      <w:numPr>
        <w:numId w:val="12"/>
      </w:numPr>
      <w:jc w:val="both"/>
    </w:pPr>
    <w:rPr>
      <w:rFonts w:ascii="宋体"/>
      <w:sz w:val="18"/>
      <w:szCs w:val="18"/>
    </w:rPr>
  </w:style>
  <w:style w:type="paragraph" w:customStyle="1" w:styleId="afffffffc">
    <w:name w:val="五级无"/>
    <w:basedOn w:val="affffff2"/>
    <w:qFormat/>
    <w:pPr>
      <w:spacing w:beforeLines="0" w:afterLines="0"/>
    </w:pPr>
    <w:rPr>
      <w:rFonts w:ascii="宋体" w:eastAsia="宋体"/>
    </w:rPr>
  </w:style>
  <w:style w:type="paragraph" w:customStyle="1" w:styleId="a4">
    <w:name w:val="注×：（正文）"/>
    <w:qFormat/>
    <w:pPr>
      <w:numPr>
        <w:numId w:val="13"/>
      </w:numPr>
      <w:jc w:val="both"/>
    </w:pPr>
    <w:rPr>
      <w:rFonts w:ascii="宋体"/>
      <w:sz w:val="18"/>
      <w:szCs w:val="18"/>
    </w:rPr>
  </w:style>
  <w:style w:type="paragraph" w:customStyle="1" w:styleId="afffffffd">
    <w:name w:val="终结线"/>
    <w:basedOn w:val="af3"/>
    <w:qFormat/>
    <w:pPr>
      <w:framePr w:hSpace="181" w:vSpace="181" w:wrap="around" w:vAnchor="text" w:hAnchor="margin" w:xAlign="center" w:y="285"/>
    </w:pPr>
  </w:style>
  <w:style w:type="paragraph" w:customStyle="1" w:styleId="afffffffe">
    <w:name w:val="附录标题"/>
    <w:basedOn w:val="affd"/>
    <w:next w:val="affd"/>
    <w:qFormat/>
    <w:pPr>
      <w:ind w:firstLineChars="0" w:firstLine="0"/>
      <w:jc w:val="center"/>
    </w:pPr>
    <w:rPr>
      <w:rFonts w:ascii="黑体" w:eastAsia="黑体"/>
    </w:rPr>
  </w:style>
  <w:style w:type="paragraph" w:customStyle="1" w:styleId="affffffff">
    <w:name w:val="标准称谓"/>
    <w:next w:val="af3"/>
    <w:qFormat/>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b/>
      <w:bCs/>
      <w:spacing w:val="20"/>
      <w:w w:val="148"/>
      <w:sz w:val="48"/>
    </w:rPr>
  </w:style>
  <w:style w:type="character" w:customStyle="1" w:styleId="10">
    <w:name w:val="标题 1 字符"/>
    <w:link w:val="1"/>
    <w:qFormat/>
    <w:rPr>
      <w:b/>
      <w:bCs/>
      <w:kern w:val="44"/>
      <w:sz w:val="44"/>
      <w:szCs w:val="44"/>
    </w:rPr>
  </w:style>
  <w:style w:type="paragraph" w:customStyle="1" w:styleId="TOC10">
    <w:name w:val="TOC 标题1"/>
    <w:basedOn w:val="1"/>
    <w:next w:val="af3"/>
    <w:uiPriority w:val="39"/>
    <w:unhideWhenUsed/>
    <w:qFormat/>
    <w:pPr>
      <w:widowControl/>
      <w:spacing w:before="240" w:after="0" w:line="259" w:lineRule="auto"/>
      <w:jc w:val="left"/>
      <w:outlineLvl w:val="9"/>
    </w:pPr>
    <w:rPr>
      <w:rFonts w:ascii="等线 Light" w:eastAsia="等线 Light" w:hAnsi="等线 Light"/>
      <w:b w:val="0"/>
      <w:bCs w:val="0"/>
      <w:color w:val="2F5496"/>
      <w:kern w:val="0"/>
      <w:sz w:val="32"/>
      <w:szCs w:val="32"/>
    </w:rPr>
  </w:style>
  <w:style w:type="character" w:customStyle="1" w:styleId="aff7">
    <w:name w:val="批注框文本 字符"/>
    <w:link w:val="aff6"/>
    <w:qFormat/>
    <w:rPr>
      <w:kern w:val="2"/>
      <w:sz w:val="18"/>
      <w:szCs w:val="18"/>
    </w:rPr>
  </w:style>
  <w:style w:type="character" w:customStyle="1" w:styleId="afc">
    <w:name w:val="批注文字 字符"/>
    <w:link w:val="afb"/>
    <w:qFormat/>
    <w:rPr>
      <w:kern w:val="2"/>
      <w:sz w:val="21"/>
      <w:szCs w:val="24"/>
    </w:rPr>
  </w:style>
  <w:style w:type="character" w:customStyle="1" w:styleId="afff3">
    <w:name w:val="批注主题 字符"/>
    <w:link w:val="afff2"/>
    <w:qFormat/>
    <w:rPr>
      <w:b/>
      <w:bCs/>
      <w:kern w:val="2"/>
      <w:sz w:val="21"/>
      <w:szCs w:val="24"/>
    </w:rPr>
  </w:style>
  <w:style w:type="character" w:customStyle="1" w:styleId="aff4">
    <w:name w:val="日期 字符"/>
    <w:basedOn w:val="af4"/>
    <w:link w:val="aff3"/>
    <w:qFormat/>
    <w:rPr>
      <w:kern w:val="2"/>
      <w:sz w:val="21"/>
      <w:szCs w:val="24"/>
    </w:rPr>
  </w:style>
  <w:style w:type="paragraph" w:customStyle="1" w:styleId="Default">
    <w:name w:val="Default"/>
    <w:qFormat/>
    <w:pPr>
      <w:widowControl w:val="0"/>
      <w:autoSpaceDE w:val="0"/>
      <w:autoSpaceDN w:val="0"/>
      <w:adjustRightInd w:val="0"/>
    </w:pPr>
    <w:rPr>
      <w:rFonts w:ascii="仿宋" w:hAnsi="仿宋" w:cs="仿宋"/>
      <w:color w:val="000000"/>
      <w:sz w:val="24"/>
      <w:szCs w:val="24"/>
    </w:rPr>
  </w:style>
  <w:style w:type="paragraph" w:styleId="affffffff0">
    <w:name w:val="List Paragraph"/>
    <w:basedOn w:val="af3"/>
    <w:uiPriority w:val="34"/>
    <w:qFormat/>
    <w:pPr>
      <w:ind w:firstLineChars="200" w:firstLine="420"/>
    </w:pPr>
  </w:style>
  <w:style w:type="character" w:customStyle="1" w:styleId="Char2">
    <w:name w:val="正文文本缩进 Char"/>
    <w:basedOn w:val="af4"/>
    <w:semiHidden/>
    <w:qFormat/>
    <w:rPr>
      <w:kern w:val="2"/>
      <w:sz w:val="21"/>
      <w:szCs w:val="24"/>
    </w:rPr>
  </w:style>
  <w:style w:type="character" w:customStyle="1" w:styleId="aff0">
    <w:name w:val="正文文本缩进 字符"/>
    <w:link w:val="aff"/>
    <w:qFormat/>
    <w:rPr>
      <w:kern w:val="2"/>
      <w:sz w:val="28"/>
      <w:lang w:val="zh-CN" w:eastAsia="zh-CN"/>
    </w:rPr>
  </w:style>
  <w:style w:type="paragraph" w:customStyle="1" w:styleId="affffffff1">
    <w:name w:val="标准文件_表格"/>
    <w:basedOn w:val="af3"/>
    <w:qFormat/>
    <w:pPr>
      <w:widowControl/>
      <w:autoSpaceDE w:val="0"/>
      <w:autoSpaceDN w:val="0"/>
      <w:jc w:val="center"/>
    </w:pPr>
    <w:rPr>
      <w:rFonts w:ascii="宋体"/>
      <w:kern w:val="0"/>
      <w:sz w:val="18"/>
      <w:szCs w:val="20"/>
    </w:rPr>
  </w:style>
  <w:style w:type="character" w:styleId="affffffff2">
    <w:name w:val="Placeholder Text"/>
    <w:basedOn w:val="af4"/>
    <w:uiPriority w:val="99"/>
    <w:unhideWhenUsed/>
    <w:qFormat/>
    <w:rPr>
      <w:color w:val="808080"/>
    </w:rPr>
  </w:style>
  <w:style w:type="paragraph" w:customStyle="1" w:styleId="14">
    <w:name w:val="修订1"/>
    <w:hidden/>
    <w:uiPriority w:val="99"/>
    <w:semiHidden/>
    <w:qFormat/>
    <w:rPr>
      <w:kern w:val="2"/>
      <w:sz w:val="21"/>
      <w:szCs w:val="24"/>
    </w:rPr>
  </w:style>
  <w:style w:type="character" w:customStyle="1" w:styleId="15">
    <w:name w:val="未处理的提及1"/>
    <w:basedOn w:val="af4"/>
    <w:uiPriority w:val="99"/>
    <w:semiHidden/>
    <w:unhideWhenUsed/>
    <w:qFormat/>
    <w:rPr>
      <w:color w:val="605E5C"/>
      <w:shd w:val="clear" w:color="auto" w:fill="E1DFDD"/>
    </w:rPr>
  </w:style>
  <w:style w:type="paragraph" w:customStyle="1" w:styleId="affffffff3">
    <w:name w:val="标准文件_段"/>
    <w:link w:val="Char3"/>
    <w:qFormat/>
    <w:pPr>
      <w:autoSpaceDE w:val="0"/>
      <w:autoSpaceDN w:val="0"/>
      <w:ind w:firstLineChars="200" w:firstLine="200"/>
      <w:jc w:val="both"/>
    </w:pPr>
    <w:rPr>
      <w:rFonts w:ascii="宋体"/>
      <w:sz w:val="21"/>
    </w:rPr>
  </w:style>
  <w:style w:type="character" w:customStyle="1" w:styleId="Char3">
    <w:name w:val="标准文件_段 Char"/>
    <w:link w:val="affffffff3"/>
    <w:qFormat/>
    <w:rPr>
      <w:rFonts w:ascii="宋体"/>
      <w:sz w:val="21"/>
    </w:rPr>
  </w:style>
  <w:style w:type="paragraph" w:customStyle="1" w:styleId="a3">
    <w:name w:val="标准文件_附录英文标识"/>
    <w:next w:val="afd"/>
    <w:qFormat/>
    <w:pPr>
      <w:numPr>
        <w:numId w:val="14"/>
      </w:numPr>
      <w:tabs>
        <w:tab w:val="left" w:pos="6406"/>
      </w:tabs>
      <w:spacing w:before="220" w:after="320"/>
      <w:jc w:val="center"/>
      <w:outlineLvl w:val="0"/>
    </w:pPr>
    <w:rPr>
      <w:rFonts w:ascii="黑体" w:eastAsia="黑体"/>
      <w:sz w:val="21"/>
    </w:rPr>
  </w:style>
  <w:style w:type="character" w:customStyle="1" w:styleId="afe">
    <w:name w:val="正文文本 字符"/>
    <w:basedOn w:val="af4"/>
    <w:link w:val="afd"/>
    <w:qFormat/>
    <w:rPr>
      <w:kern w:val="2"/>
      <w:sz w:val="21"/>
      <w:szCs w:val="24"/>
    </w:rPr>
  </w:style>
  <w:style w:type="paragraph" w:customStyle="1" w:styleId="affffffff4">
    <w:name w:val="标准文件_注："/>
    <w:next w:val="affffffff3"/>
    <w:qFormat/>
    <w:pPr>
      <w:widowControl w:val="0"/>
      <w:autoSpaceDE w:val="0"/>
      <w:autoSpaceDN w:val="0"/>
      <w:jc w:val="both"/>
    </w:pPr>
    <w:rPr>
      <w:rFonts w:ascii="宋体"/>
      <w:sz w:val="18"/>
      <w:szCs w:val="18"/>
    </w:rPr>
  </w:style>
  <w:style w:type="paragraph" w:customStyle="1" w:styleId="affffffff5">
    <w:name w:val="正文 + 黑色"/>
    <w:basedOn w:val="af3"/>
    <w:qFormat/>
    <w:pPr>
      <w:jc w:val="center"/>
    </w:pPr>
    <w:rPr>
      <w:szCs w:val="21"/>
    </w:rPr>
  </w:style>
  <w:style w:type="character" w:customStyle="1" w:styleId="20">
    <w:name w:val="标题 2 字符"/>
    <w:basedOn w:val="af4"/>
    <w:link w:val="2"/>
    <w:qFormat/>
    <w:rPr>
      <w:rFonts w:cstheme="majorBidi"/>
      <w:b/>
      <w:bCs/>
      <w:kern w:val="2"/>
      <w:sz w:val="28"/>
      <w:szCs w:val="32"/>
    </w:rPr>
  </w:style>
  <w:style w:type="character" w:customStyle="1" w:styleId="30">
    <w:name w:val="标题 3 字符"/>
    <w:basedOn w:val="af4"/>
    <w:link w:val="3"/>
    <w:qFormat/>
    <w:rPr>
      <w:rFonts w:cstheme="minorBidi"/>
      <w:b/>
      <w:bCs/>
      <w:kern w:val="2"/>
      <w:sz w:val="24"/>
      <w:szCs w:val="32"/>
    </w:rPr>
  </w:style>
  <w:style w:type="character" w:customStyle="1" w:styleId="40">
    <w:name w:val="标题 4 字符"/>
    <w:basedOn w:val="af4"/>
    <w:link w:val="4"/>
    <w:uiPriority w:val="9"/>
    <w:qFormat/>
    <w:rPr>
      <w:rFonts w:cstheme="majorBidi"/>
      <w:b/>
      <w:bCs/>
      <w:sz w:val="24"/>
      <w:szCs w:val="28"/>
    </w:rPr>
  </w:style>
  <w:style w:type="character" w:customStyle="1" w:styleId="aff2">
    <w:name w:val="纯文本 字符"/>
    <w:basedOn w:val="af4"/>
    <w:link w:val="aff1"/>
    <w:qFormat/>
    <w:rPr>
      <w:rFonts w:ascii="宋体" w:hAnsi="Courier New"/>
      <w:kern w:val="2"/>
      <w:sz w:val="21"/>
    </w:rPr>
  </w:style>
  <w:style w:type="character" w:customStyle="1" w:styleId="22">
    <w:name w:val="正文文本缩进 2 字符"/>
    <w:basedOn w:val="af4"/>
    <w:link w:val="21"/>
    <w:qFormat/>
    <w:rPr>
      <w:kern w:val="2"/>
      <w:sz w:val="21"/>
    </w:rPr>
  </w:style>
  <w:style w:type="character" w:customStyle="1" w:styleId="33">
    <w:name w:val="正文文本缩进 3 字符"/>
    <w:basedOn w:val="af4"/>
    <w:link w:val="32"/>
    <w:qFormat/>
    <w:rPr>
      <w:kern w:val="2"/>
      <w:sz w:val="16"/>
      <w:szCs w:val="16"/>
    </w:rPr>
  </w:style>
  <w:style w:type="character" w:customStyle="1" w:styleId="24">
    <w:name w:val="正文文本 2 字符"/>
    <w:basedOn w:val="af4"/>
    <w:link w:val="23"/>
    <w:qFormat/>
    <w:rPr>
      <w:b/>
      <w:kern w:val="2"/>
      <w:sz w:val="24"/>
    </w:rPr>
  </w:style>
  <w:style w:type="character" w:customStyle="1" w:styleId="afff1">
    <w:name w:val="标题 字符"/>
    <w:basedOn w:val="af4"/>
    <w:link w:val="afff0"/>
    <w:uiPriority w:val="10"/>
    <w:qFormat/>
    <w:rPr>
      <w:rFonts w:cstheme="majorBidi"/>
      <w:b/>
      <w:bCs/>
      <w:kern w:val="2"/>
      <w:sz w:val="24"/>
      <w:szCs w:val="32"/>
    </w:rPr>
  </w:style>
  <w:style w:type="character" w:customStyle="1" w:styleId="affb">
    <w:name w:val="页眉 字符"/>
    <w:basedOn w:val="af4"/>
    <w:link w:val="affa"/>
    <w:uiPriority w:val="99"/>
    <w:qFormat/>
    <w:rPr>
      <w:kern w:val="2"/>
      <w:sz w:val="18"/>
      <w:szCs w:val="18"/>
    </w:rPr>
  </w:style>
  <w:style w:type="character" w:customStyle="1" w:styleId="aff9">
    <w:name w:val="页脚 字符"/>
    <w:basedOn w:val="af4"/>
    <w:link w:val="aff8"/>
    <w:uiPriority w:val="99"/>
    <w:qFormat/>
    <w:rPr>
      <w:kern w:val="2"/>
      <w:sz w:val="18"/>
      <w:szCs w:val="18"/>
    </w:rPr>
  </w:style>
  <w:style w:type="table" w:customStyle="1" w:styleId="16">
    <w:name w:val="网格型1"/>
    <w:basedOn w:val="af5"/>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f3"/>
    <w:qFormat/>
    <w:pPr>
      <w:widowControl/>
      <w:spacing w:before="100" w:beforeAutospacing="1" w:after="100" w:afterAutospacing="1" w:line="360" w:lineRule="auto"/>
      <w:ind w:firstLineChars="200" w:firstLine="200"/>
    </w:pPr>
    <w:rPr>
      <w:rFonts w:cs="宋体"/>
      <w:kern w:val="0"/>
      <w:sz w:val="24"/>
    </w:rPr>
  </w:style>
  <w:style w:type="paragraph" w:customStyle="1" w:styleId="font5">
    <w:name w:val="font5"/>
    <w:basedOn w:val="af3"/>
    <w:qFormat/>
    <w:pPr>
      <w:widowControl/>
      <w:spacing w:before="100" w:beforeAutospacing="1" w:after="100" w:afterAutospacing="1" w:line="360" w:lineRule="auto"/>
      <w:ind w:firstLineChars="200" w:firstLine="200"/>
    </w:pPr>
    <w:rPr>
      <w:rFonts w:ascii="等线" w:eastAsia="等线" w:hAnsi="等线" w:cs="宋体"/>
      <w:kern w:val="0"/>
      <w:sz w:val="18"/>
      <w:szCs w:val="18"/>
    </w:rPr>
  </w:style>
  <w:style w:type="paragraph" w:customStyle="1" w:styleId="font6">
    <w:name w:val="font6"/>
    <w:basedOn w:val="af3"/>
    <w:qFormat/>
    <w:pPr>
      <w:widowControl/>
      <w:spacing w:before="100" w:beforeAutospacing="1" w:after="100" w:afterAutospacing="1" w:line="360" w:lineRule="auto"/>
      <w:ind w:firstLineChars="200" w:firstLine="200"/>
    </w:pPr>
    <w:rPr>
      <w:rFonts w:cs="宋体"/>
      <w:color w:val="000000"/>
      <w:kern w:val="0"/>
      <w:szCs w:val="21"/>
    </w:rPr>
  </w:style>
  <w:style w:type="paragraph" w:customStyle="1" w:styleId="font7">
    <w:name w:val="font7"/>
    <w:basedOn w:val="af3"/>
    <w:qFormat/>
    <w:pPr>
      <w:widowControl/>
      <w:spacing w:before="100" w:beforeAutospacing="1" w:after="100" w:afterAutospacing="1" w:line="360" w:lineRule="auto"/>
      <w:ind w:firstLineChars="200" w:firstLine="200"/>
    </w:pPr>
    <w:rPr>
      <w:color w:val="000000"/>
      <w:kern w:val="0"/>
      <w:szCs w:val="21"/>
    </w:rPr>
  </w:style>
  <w:style w:type="paragraph" w:customStyle="1" w:styleId="xl66">
    <w:name w:val="xl66"/>
    <w:basedOn w:val="af3"/>
    <w:qFormat/>
    <w:pPr>
      <w:widowControl/>
      <w:pBdr>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67">
    <w:name w:val="xl67"/>
    <w:basedOn w:val="af3"/>
    <w:qFormat/>
    <w:pPr>
      <w:widowControl/>
      <w:pBdr>
        <w:left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68">
    <w:name w:val="xl68"/>
    <w:basedOn w:val="af3"/>
    <w:qFormat/>
    <w:pPr>
      <w:widowControl/>
      <w:spacing w:before="100" w:beforeAutospacing="1" w:after="100" w:afterAutospacing="1" w:line="360" w:lineRule="auto"/>
      <w:ind w:firstLineChars="200" w:firstLine="200"/>
      <w:jc w:val="center"/>
      <w:textAlignment w:val="center"/>
    </w:pPr>
    <w:rPr>
      <w:kern w:val="0"/>
      <w:szCs w:val="21"/>
    </w:rPr>
  </w:style>
  <w:style w:type="paragraph" w:customStyle="1" w:styleId="xl69">
    <w:name w:val="xl69"/>
    <w:basedOn w:val="af3"/>
    <w:qFormat/>
    <w:pPr>
      <w:widowControl/>
      <w:pBdr>
        <w:top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70">
    <w:name w:val="xl70"/>
    <w:basedOn w:val="af3"/>
    <w:qFormat/>
    <w:pPr>
      <w:widowControl/>
      <w:pBdr>
        <w:bottom w:val="single" w:sz="8" w:space="0" w:color="auto"/>
        <w:right w:val="single" w:sz="8" w:space="0" w:color="auto"/>
      </w:pBdr>
      <w:spacing w:before="100" w:beforeAutospacing="1" w:after="100" w:afterAutospacing="1" w:line="360" w:lineRule="auto"/>
      <w:ind w:firstLineChars="200" w:firstLine="200"/>
      <w:jc w:val="center"/>
      <w:textAlignment w:val="center"/>
    </w:pPr>
    <w:rPr>
      <w:color w:val="000000"/>
      <w:kern w:val="0"/>
      <w:szCs w:val="21"/>
    </w:rPr>
  </w:style>
  <w:style w:type="paragraph" w:customStyle="1" w:styleId="xl71">
    <w:name w:val="xl71"/>
    <w:basedOn w:val="af3"/>
    <w:qFormat/>
    <w:pPr>
      <w:widowControl/>
      <w:pBdr>
        <w:bottom w:val="single" w:sz="8" w:space="0" w:color="auto"/>
        <w:right w:val="single" w:sz="8" w:space="0" w:color="auto"/>
      </w:pBdr>
      <w:spacing w:before="100" w:beforeAutospacing="1" w:after="100" w:afterAutospacing="1" w:line="360" w:lineRule="auto"/>
      <w:ind w:firstLineChars="200" w:firstLine="200"/>
      <w:jc w:val="center"/>
    </w:pPr>
    <w:rPr>
      <w:color w:val="000000"/>
      <w:kern w:val="0"/>
      <w:szCs w:val="21"/>
    </w:rPr>
  </w:style>
  <w:style w:type="paragraph" w:customStyle="1" w:styleId="xl72">
    <w:name w:val="xl72"/>
    <w:basedOn w:val="af3"/>
    <w:qFormat/>
    <w:pPr>
      <w:widowControl/>
      <w:pBdr>
        <w:top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color w:val="000000"/>
      <w:kern w:val="0"/>
      <w:szCs w:val="21"/>
    </w:rPr>
  </w:style>
  <w:style w:type="paragraph" w:customStyle="1" w:styleId="xl73">
    <w:name w:val="xl73"/>
    <w:basedOn w:val="af3"/>
    <w:qFormat/>
    <w:pPr>
      <w:widowControl/>
      <w:pBdr>
        <w:top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b/>
      <w:bCs/>
      <w:color w:val="000000"/>
      <w:kern w:val="0"/>
      <w:szCs w:val="21"/>
    </w:rPr>
  </w:style>
  <w:style w:type="paragraph" w:customStyle="1" w:styleId="xl74">
    <w:name w:val="xl74"/>
    <w:basedOn w:val="af3"/>
    <w:qFormat/>
    <w:pPr>
      <w:widowControl/>
      <w:pBdr>
        <w:top w:val="single" w:sz="8" w:space="0" w:color="auto"/>
        <w:bottom w:val="single" w:sz="8" w:space="0" w:color="auto"/>
        <w:right w:val="single" w:sz="8" w:space="0" w:color="auto"/>
      </w:pBdr>
      <w:spacing w:before="100" w:beforeAutospacing="1" w:after="100" w:afterAutospacing="1" w:line="360" w:lineRule="auto"/>
      <w:ind w:firstLineChars="200" w:firstLine="200"/>
      <w:jc w:val="center"/>
    </w:pPr>
    <w:rPr>
      <w:kern w:val="0"/>
      <w:sz w:val="18"/>
      <w:szCs w:val="18"/>
    </w:rPr>
  </w:style>
  <w:style w:type="paragraph" w:customStyle="1" w:styleId="xl75">
    <w:name w:val="xl75"/>
    <w:basedOn w:val="af3"/>
    <w:qFormat/>
    <w:pPr>
      <w:widowControl/>
      <w:pBdr>
        <w:bottom w:val="single" w:sz="8" w:space="0" w:color="auto"/>
        <w:right w:val="single" w:sz="8" w:space="0" w:color="auto"/>
      </w:pBdr>
      <w:spacing w:before="100" w:beforeAutospacing="1" w:after="100" w:afterAutospacing="1" w:line="360" w:lineRule="auto"/>
      <w:ind w:firstLineChars="200" w:firstLine="200"/>
      <w:jc w:val="center"/>
    </w:pPr>
    <w:rPr>
      <w:kern w:val="0"/>
      <w:szCs w:val="21"/>
    </w:rPr>
  </w:style>
  <w:style w:type="paragraph" w:customStyle="1" w:styleId="xl76">
    <w:name w:val="xl76"/>
    <w:basedOn w:val="af3"/>
    <w:qFormat/>
    <w:pPr>
      <w:widowControl/>
      <w:pBdr>
        <w:bottom w:val="single" w:sz="8" w:space="0" w:color="auto"/>
        <w:right w:val="single" w:sz="8" w:space="0" w:color="auto"/>
      </w:pBdr>
      <w:spacing w:before="100" w:beforeAutospacing="1" w:after="100" w:afterAutospacing="1" w:line="360" w:lineRule="auto"/>
      <w:ind w:firstLineChars="200" w:firstLine="200"/>
      <w:jc w:val="center"/>
      <w:textAlignment w:val="center"/>
    </w:pPr>
    <w:rPr>
      <w:color w:val="000000"/>
      <w:kern w:val="0"/>
      <w:sz w:val="20"/>
      <w:szCs w:val="20"/>
    </w:rPr>
  </w:style>
  <w:style w:type="paragraph" w:customStyle="1" w:styleId="xl77">
    <w:name w:val="xl77"/>
    <w:basedOn w:val="af3"/>
    <w:qFormat/>
    <w:pPr>
      <w:widowControl/>
      <w:pBdr>
        <w:top w:val="single" w:sz="8" w:space="0" w:color="auto"/>
        <w:left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78">
    <w:name w:val="xl78"/>
    <w:basedOn w:val="af3"/>
    <w:qFormat/>
    <w:pPr>
      <w:widowControl/>
      <w:pBdr>
        <w:top w:val="single" w:sz="8" w:space="0" w:color="auto"/>
        <w:bottom w:val="single" w:sz="8" w:space="0" w:color="auto"/>
        <w:right w:val="single" w:sz="12"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79">
    <w:name w:val="xl79"/>
    <w:basedOn w:val="af3"/>
    <w:qFormat/>
    <w:pPr>
      <w:widowControl/>
      <w:pBdr>
        <w:bottom w:val="single" w:sz="8" w:space="0" w:color="auto"/>
        <w:right w:val="single" w:sz="12"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80">
    <w:name w:val="xl80"/>
    <w:basedOn w:val="af3"/>
    <w:qFormat/>
    <w:pPr>
      <w:widowControl/>
      <w:pBdr>
        <w:top w:val="single" w:sz="12" w:space="0" w:color="auto"/>
        <w:left w:val="single" w:sz="12"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81">
    <w:name w:val="xl81"/>
    <w:basedOn w:val="af3"/>
    <w:qFormat/>
    <w:pPr>
      <w:widowControl/>
      <w:pBdr>
        <w:top w:val="single" w:sz="12"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82">
    <w:name w:val="xl82"/>
    <w:basedOn w:val="af3"/>
    <w:qFormat/>
    <w:pPr>
      <w:widowControl/>
      <w:pBdr>
        <w:top w:val="single" w:sz="12" w:space="0" w:color="auto"/>
        <w:bottom w:val="single" w:sz="8" w:space="0" w:color="auto"/>
        <w:right w:val="single" w:sz="12"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83">
    <w:name w:val="xl83"/>
    <w:basedOn w:val="af3"/>
    <w:qFormat/>
    <w:pPr>
      <w:widowControl/>
      <w:pBdr>
        <w:left w:val="single" w:sz="12"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kern w:val="0"/>
      <w:szCs w:val="21"/>
    </w:rPr>
  </w:style>
  <w:style w:type="paragraph" w:customStyle="1" w:styleId="xl84">
    <w:name w:val="xl84"/>
    <w:basedOn w:val="af3"/>
    <w:qFormat/>
    <w:pPr>
      <w:widowControl/>
      <w:pBdr>
        <w:top w:val="single" w:sz="8" w:space="0" w:color="000000"/>
        <w:left w:val="single" w:sz="8" w:space="0" w:color="000000"/>
        <w:bottom w:val="single" w:sz="8" w:space="0" w:color="000000"/>
        <w:right w:val="single" w:sz="8" w:space="0" w:color="000000"/>
      </w:pBdr>
      <w:spacing w:before="100" w:beforeAutospacing="1" w:after="100" w:afterAutospacing="1" w:line="360" w:lineRule="auto"/>
      <w:ind w:firstLineChars="200" w:firstLine="200"/>
      <w:textAlignment w:val="center"/>
    </w:pPr>
    <w:rPr>
      <w:kern w:val="0"/>
      <w:szCs w:val="21"/>
    </w:rPr>
  </w:style>
  <w:style w:type="paragraph" w:customStyle="1" w:styleId="xl85">
    <w:name w:val="xl85"/>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86">
    <w:name w:val="xl86"/>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textAlignment w:val="center"/>
    </w:pPr>
    <w:rPr>
      <w:kern w:val="0"/>
      <w:szCs w:val="21"/>
    </w:rPr>
  </w:style>
  <w:style w:type="paragraph" w:customStyle="1" w:styleId="xl87">
    <w:name w:val="xl87"/>
    <w:basedOn w:val="af3"/>
    <w:qFormat/>
    <w:pPr>
      <w:widowControl/>
      <w:pBdr>
        <w:left w:val="single" w:sz="8" w:space="0" w:color="000000"/>
        <w:bottom w:val="single" w:sz="8" w:space="0" w:color="000000"/>
        <w:right w:val="single" w:sz="8" w:space="0" w:color="000000"/>
      </w:pBdr>
      <w:spacing w:before="100" w:beforeAutospacing="1" w:after="100" w:afterAutospacing="1" w:line="360" w:lineRule="auto"/>
      <w:ind w:firstLineChars="200" w:firstLine="200"/>
      <w:textAlignment w:val="center"/>
    </w:pPr>
    <w:rPr>
      <w:kern w:val="0"/>
      <w:szCs w:val="21"/>
    </w:rPr>
  </w:style>
  <w:style w:type="paragraph" w:customStyle="1" w:styleId="xl88">
    <w:name w:val="xl88"/>
    <w:basedOn w:val="af3"/>
    <w:qFormat/>
    <w:pPr>
      <w:widowControl/>
      <w:pBdr>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89">
    <w:name w:val="xl89"/>
    <w:basedOn w:val="af3"/>
    <w:qFormat/>
    <w:pPr>
      <w:widowControl/>
      <w:pBdr>
        <w:bottom w:val="single" w:sz="8" w:space="0" w:color="000000"/>
        <w:right w:val="single" w:sz="8" w:space="0" w:color="000000"/>
      </w:pBdr>
      <w:spacing w:before="100" w:beforeAutospacing="1" w:after="100" w:afterAutospacing="1" w:line="360" w:lineRule="auto"/>
      <w:ind w:firstLineChars="200" w:firstLine="200"/>
      <w:textAlignment w:val="center"/>
    </w:pPr>
    <w:rPr>
      <w:kern w:val="0"/>
      <w:szCs w:val="21"/>
    </w:rPr>
  </w:style>
  <w:style w:type="paragraph" w:customStyle="1" w:styleId="xl90">
    <w:name w:val="xl90"/>
    <w:basedOn w:val="af3"/>
    <w:qFormat/>
    <w:pPr>
      <w:widowControl/>
      <w:pBdr>
        <w:bottom w:val="single" w:sz="8" w:space="0" w:color="000000"/>
        <w:right w:val="single" w:sz="8" w:space="0" w:color="000000"/>
      </w:pBdr>
      <w:spacing w:before="100" w:beforeAutospacing="1" w:after="100" w:afterAutospacing="1" w:line="360" w:lineRule="auto"/>
      <w:ind w:firstLineChars="100" w:firstLine="100"/>
      <w:textAlignment w:val="center"/>
    </w:pPr>
    <w:rPr>
      <w:kern w:val="0"/>
      <w:szCs w:val="21"/>
    </w:rPr>
  </w:style>
  <w:style w:type="paragraph" w:customStyle="1" w:styleId="xl91">
    <w:name w:val="xl91"/>
    <w:basedOn w:val="af3"/>
    <w:qFormat/>
    <w:pPr>
      <w:widowControl/>
      <w:pBdr>
        <w:top w:val="single" w:sz="8" w:space="0" w:color="000000"/>
        <w:left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92">
    <w:name w:val="xl92"/>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jc w:val="right"/>
      <w:textAlignment w:val="center"/>
    </w:pPr>
    <w:rPr>
      <w:kern w:val="0"/>
      <w:szCs w:val="21"/>
    </w:rPr>
  </w:style>
  <w:style w:type="paragraph" w:customStyle="1" w:styleId="xl93">
    <w:name w:val="xl93"/>
    <w:basedOn w:val="af3"/>
    <w:qFormat/>
    <w:pPr>
      <w:widowControl/>
      <w:pBdr>
        <w:left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94">
    <w:name w:val="xl94"/>
    <w:basedOn w:val="af3"/>
    <w:qFormat/>
    <w:pPr>
      <w:widowControl/>
      <w:pBdr>
        <w:bottom w:val="single" w:sz="8" w:space="0" w:color="000000"/>
        <w:right w:val="single" w:sz="8" w:space="0" w:color="000000"/>
      </w:pBdr>
      <w:spacing w:before="100" w:beforeAutospacing="1" w:after="100" w:afterAutospacing="1" w:line="360" w:lineRule="auto"/>
      <w:ind w:firstLineChars="200" w:firstLine="200"/>
      <w:jc w:val="right"/>
      <w:textAlignment w:val="center"/>
    </w:pPr>
    <w:rPr>
      <w:kern w:val="0"/>
      <w:szCs w:val="21"/>
    </w:rPr>
  </w:style>
  <w:style w:type="paragraph" w:customStyle="1" w:styleId="xl95">
    <w:name w:val="xl95"/>
    <w:basedOn w:val="af3"/>
    <w:qFormat/>
    <w:pPr>
      <w:widowControl/>
      <w:pBdr>
        <w:top w:val="single" w:sz="8" w:space="0" w:color="000000"/>
        <w:left w:val="single" w:sz="8" w:space="14" w:color="000000"/>
        <w:bottom w:val="single" w:sz="8" w:space="0" w:color="000000"/>
        <w:right w:val="single" w:sz="8" w:space="0" w:color="000000"/>
      </w:pBdr>
      <w:spacing w:before="100" w:beforeAutospacing="1" w:after="100" w:afterAutospacing="1" w:line="360" w:lineRule="auto"/>
      <w:ind w:firstLineChars="100" w:firstLine="100"/>
      <w:textAlignment w:val="center"/>
    </w:pPr>
    <w:rPr>
      <w:kern w:val="0"/>
      <w:szCs w:val="21"/>
    </w:rPr>
  </w:style>
  <w:style w:type="paragraph" w:customStyle="1" w:styleId="xl96">
    <w:name w:val="xl96"/>
    <w:basedOn w:val="af3"/>
    <w:qFormat/>
    <w:pPr>
      <w:widowControl/>
      <w:pBdr>
        <w:left w:val="single" w:sz="8" w:space="14" w:color="000000"/>
        <w:bottom w:val="single" w:sz="8" w:space="0" w:color="000000"/>
        <w:right w:val="single" w:sz="8" w:space="0" w:color="000000"/>
      </w:pBdr>
      <w:spacing w:before="100" w:beforeAutospacing="1" w:after="100" w:afterAutospacing="1" w:line="360" w:lineRule="auto"/>
      <w:ind w:firstLineChars="100" w:firstLine="100"/>
      <w:textAlignment w:val="center"/>
    </w:pPr>
    <w:rPr>
      <w:kern w:val="0"/>
      <w:szCs w:val="21"/>
    </w:rPr>
  </w:style>
  <w:style w:type="paragraph" w:customStyle="1" w:styleId="xl97">
    <w:name w:val="xl97"/>
    <w:basedOn w:val="af3"/>
    <w:qFormat/>
    <w:pPr>
      <w:widowControl/>
      <w:pBdr>
        <w:top w:val="single" w:sz="12" w:space="0" w:color="000000"/>
        <w:left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98">
    <w:name w:val="xl98"/>
    <w:basedOn w:val="af3"/>
    <w:qFormat/>
    <w:pPr>
      <w:widowControl/>
      <w:pBdr>
        <w:top w:val="single" w:sz="12" w:space="0" w:color="000000"/>
        <w:bottom w:val="single" w:sz="8" w:space="0" w:color="000000"/>
        <w:right w:val="single" w:sz="8" w:space="0" w:color="000000"/>
      </w:pBdr>
      <w:spacing w:before="100" w:beforeAutospacing="1" w:after="100" w:afterAutospacing="1" w:line="360" w:lineRule="auto"/>
      <w:ind w:firstLineChars="200" w:firstLine="200"/>
      <w:jc w:val="right"/>
      <w:textAlignment w:val="center"/>
    </w:pPr>
    <w:rPr>
      <w:kern w:val="0"/>
      <w:szCs w:val="21"/>
    </w:rPr>
  </w:style>
  <w:style w:type="paragraph" w:customStyle="1" w:styleId="xl99">
    <w:name w:val="xl99"/>
    <w:basedOn w:val="af3"/>
    <w:qFormat/>
    <w:pPr>
      <w:widowControl/>
      <w:pBdr>
        <w:top w:val="single" w:sz="12"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Cs w:val="21"/>
    </w:rPr>
  </w:style>
  <w:style w:type="paragraph" w:customStyle="1" w:styleId="xl100">
    <w:name w:val="xl100"/>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100" w:firstLine="100"/>
      <w:textAlignment w:val="center"/>
    </w:pPr>
    <w:rPr>
      <w:kern w:val="0"/>
      <w:szCs w:val="21"/>
    </w:rPr>
  </w:style>
  <w:style w:type="paragraph" w:customStyle="1" w:styleId="xl101">
    <w:name w:val="xl101"/>
    <w:basedOn w:val="af3"/>
    <w:qFormat/>
    <w:pPr>
      <w:widowControl/>
      <w:pBdr>
        <w:top w:val="single" w:sz="8" w:space="0" w:color="000000"/>
        <w:left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2">
    <w:name w:val="xl102"/>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3">
    <w:name w:val="xl103"/>
    <w:basedOn w:val="af3"/>
    <w:qFormat/>
    <w:pPr>
      <w:widowControl/>
      <w:pBdr>
        <w:top w:val="single" w:sz="8" w:space="0" w:color="000000"/>
        <w:bottom w:val="single" w:sz="8" w:space="0" w:color="000000"/>
        <w:right w:val="dashed"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4">
    <w:name w:val="xl104"/>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jc w:val="right"/>
      <w:textAlignment w:val="center"/>
    </w:pPr>
    <w:rPr>
      <w:kern w:val="0"/>
      <w:sz w:val="20"/>
      <w:szCs w:val="20"/>
    </w:rPr>
  </w:style>
  <w:style w:type="paragraph" w:customStyle="1" w:styleId="xl105">
    <w:name w:val="xl105"/>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100" w:firstLine="100"/>
      <w:textAlignment w:val="center"/>
    </w:pPr>
    <w:rPr>
      <w:kern w:val="0"/>
      <w:sz w:val="20"/>
      <w:szCs w:val="20"/>
    </w:rPr>
  </w:style>
  <w:style w:type="paragraph" w:customStyle="1" w:styleId="xl106">
    <w:name w:val="xl106"/>
    <w:basedOn w:val="af3"/>
    <w:qFormat/>
    <w:pPr>
      <w:widowControl/>
      <w:pBdr>
        <w:left w:val="single" w:sz="8" w:space="0" w:color="000000"/>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7">
    <w:name w:val="xl107"/>
    <w:basedOn w:val="af3"/>
    <w:qFormat/>
    <w:pPr>
      <w:widowControl/>
      <w:pBdr>
        <w:bottom w:val="single" w:sz="8" w:space="0" w:color="000000"/>
        <w:right w:val="single"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8">
    <w:name w:val="xl108"/>
    <w:basedOn w:val="af3"/>
    <w:qFormat/>
    <w:pPr>
      <w:widowControl/>
      <w:pBdr>
        <w:bottom w:val="single" w:sz="8" w:space="0" w:color="000000"/>
        <w:right w:val="dashed" w:sz="8" w:space="0" w:color="000000"/>
      </w:pBdr>
      <w:spacing w:before="100" w:beforeAutospacing="1" w:after="100" w:afterAutospacing="1" w:line="360" w:lineRule="auto"/>
      <w:ind w:firstLineChars="200" w:firstLine="200"/>
      <w:jc w:val="center"/>
      <w:textAlignment w:val="center"/>
    </w:pPr>
    <w:rPr>
      <w:kern w:val="0"/>
      <w:sz w:val="20"/>
      <w:szCs w:val="20"/>
    </w:rPr>
  </w:style>
  <w:style w:type="paragraph" w:customStyle="1" w:styleId="xl109">
    <w:name w:val="xl109"/>
    <w:basedOn w:val="af3"/>
    <w:qFormat/>
    <w:pPr>
      <w:widowControl/>
      <w:pBdr>
        <w:bottom w:val="single" w:sz="8" w:space="0" w:color="000000"/>
        <w:right w:val="single" w:sz="8" w:space="0" w:color="000000"/>
      </w:pBdr>
      <w:spacing w:before="100" w:beforeAutospacing="1" w:after="100" w:afterAutospacing="1" w:line="360" w:lineRule="auto"/>
      <w:ind w:firstLineChars="200" w:firstLine="200"/>
      <w:jc w:val="right"/>
      <w:textAlignment w:val="center"/>
    </w:pPr>
    <w:rPr>
      <w:kern w:val="0"/>
      <w:sz w:val="20"/>
      <w:szCs w:val="20"/>
    </w:rPr>
  </w:style>
  <w:style w:type="paragraph" w:customStyle="1" w:styleId="xl110">
    <w:name w:val="xl110"/>
    <w:basedOn w:val="af3"/>
    <w:qFormat/>
    <w:pPr>
      <w:widowControl/>
      <w:pBdr>
        <w:bottom w:val="single" w:sz="8" w:space="0" w:color="000000"/>
        <w:right w:val="single" w:sz="8" w:space="0" w:color="000000"/>
      </w:pBdr>
      <w:spacing w:before="100" w:beforeAutospacing="1" w:after="100" w:afterAutospacing="1" w:line="360" w:lineRule="auto"/>
      <w:ind w:firstLineChars="100" w:firstLine="100"/>
      <w:textAlignment w:val="center"/>
    </w:pPr>
    <w:rPr>
      <w:kern w:val="0"/>
      <w:sz w:val="20"/>
      <w:szCs w:val="20"/>
    </w:rPr>
  </w:style>
  <w:style w:type="paragraph" w:customStyle="1" w:styleId="xl111">
    <w:name w:val="xl111"/>
    <w:basedOn w:val="af3"/>
    <w:qFormat/>
    <w:pPr>
      <w:widowControl/>
      <w:pBdr>
        <w:top w:val="single" w:sz="8" w:space="0" w:color="000000"/>
        <w:bottom w:val="single" w:sz="8" w:space="0" w:color="000000"/>
        <w:right w:val="single" w:sz="8" w:space="0" w:color="000000"/>
      </w:pBdr>
      <w:spacing w:before="100" w:beforeAutospacing="1" w:after="100" w:afterAutospacing="1" w:line="360" w:lineRule="auto"/>
      <w:ind w:firstLineChars="200" w:firstLine="200"/>
      <w:textAlignment w:val="center"/>
    </w:pPr>
    <w:rPr>
      <w:kern w:val="0"/>
      <w:sz w:val="20"/>
      <w:szCs w:val="20"/>
    </w:rPr>
  </w:style>
  <w:style w:type="paragraph" w:customStyle="1" w:styleId="xl112">
    <w:name w:val="xl112"/>
    <w:basedOn w:val="af3"/>
    <w:qFormat/>
    <w:pPr>
      <w:widowControl/>
      <w:pBdr>
        <w:bottom w:val="single" w:sz="8" w:space="0" w:color="000000"/>
        <w:right w:val="single" w:sz="8" w:space="0" w:color="000000"/>
      </w:pBdr>
      <w:spacing w:before="100" w:beforeAutospacing="1" w:after="100" w:afterAutospacing="1" w:line="360" w:lineRule="auto"/>
      <w:ind w:firstLineChars="200" w:firstLine="200"/>
      <w:textAlignment w:val="center"/>
    </w:pPr>
    <w:rPr>
      <w:kern w:val="0"/>
      <w:sz w:val="20"/>
      <w:szCs w:val="20"/>
    </w:rPr>
  </w:style>
  <w:style w:type="paragraph" w:customStyle="1" w:styleId="xl113">
    <w:name w:val="xl113"/>
    <w:basedOn w:val="af3"/>
    <w:qFormat/>
    <w:pPr>
      <w:widowControl/>
      <w:pBdr>
        <w:top w:val="single" w:sz="8" w:space="0" w:color="000000"/>
        <w:left w:val="single" w:sz="8" w:space="0" w:color="000000"/>
        <w:bottom w:val="single" w:sz="8" w:space="0" w:color="000000"/>
      </w:pBdr>
      <w:spacing w:before="100" w:beforeAutospacing="1" w:after="100" w:afterAutospacing="1" w:line="360" w:lineRule="auto"/>
      <w:ind w:firstLineChars="200" w:firstLine="200"/>
      <w:textAlignment w:val="center"/>
    </w:pPr>
    <w:rPr>
      <w:kern w:val="0"/>
      <w:szCs w:val="21"/>
    </w:rPr>
  </w:style>
  <w:style w:type="paragraph" w:customStyle="1" w:styleId="xl114">
    <w:name w:val="xl114"/>
    <w:basedOn w:val="af3"/>
    <w:qFormat/>
    <w:pPr>
      <w:widowControl/>
      <w:pBdr>
        <w:left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15">
    <w:name w:val="xl115"/>
    <w:basedOn w:val="af3"/>
    <w:qFormat/>
    <w:pPr>
      <w:widowControl/>
      <w:pBdr>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16">
    <w:name w:val="xl116"/>
    <w:basedOn w:val="af3"/>
    <w:qFormat/>
    <w:pPr>
      <w:widowControl/>
      <w:pBdr>
        <w:bottom w:val="single" w:sz="8" w:space="0" w:color="auto"/>
        <w:right w:val="single" w:sz="8" w:space="0" w:color="auto"/>
      </w:pBdr>
      <w:shd w:val="clear" w:color="000000" w:fill="C6E0B4"/>
      <w:spacing w:before="100" w:beforeAutospacing="1" w:after="100" w:afterAutospacing="1" w:line="360" w:lineRule="auto"/>
      <w:ind w:firstLineChars="200" w:firstLine="200"/>
      <w:jc w:val="center"/>
    </w:pPr>
    <w:rPr>
      <w:color w:val="000000"/>
      <w:kern w:val="0"/>
      <w:szCs w:val="21"/>
    </w:rPr>
  </w:style>
  <w:style w:type="paragraph" w:customStyle="1" w:styleId="xl117">
    <w:name w:val="xl117"/>
    <w:basedOn w:val="af3"/>
    <w:qFormat/>
    <w:pPr>
      <w:widowControl/>
      <w:pBdr>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color w:val="000000"/>
      <w:kern w:val="0"/>
      <w:szCs w:val="21"/>
    </w:rPr>
  </w:style>
  <w:style w:type="paragraph" w:customStyle="1" w:styleId="xl118">
    <w:name w:val="xl118"/>
    <w:basedOn w:val="af3"/>
    <w:qFormat/>
    <w:pPr>
      <w:widowControl/>
      <w:pBdr>
        <w:top w:val="single" w:sz="8" w:space="0" w:color="auto"/>
        <w:left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b/>
      <w:bCs/>
      <w:kern w:val="0"/>
      <w:szCs w:val="21"/>
    </w:rPr>
  </w:style>
  <w:style w:type="paragraph" w:customStyle="1" w:styleId="xl119">
    <w:name w:val="xl119"/>
    <w:basedOn w:val="af3"/>
    <w:qFormat/>
    <w:pPr>
      <w:widowControl/>
      <w:pBdr>
        <w:top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b/>
      <w:bCs/>
      <w:kern w:val="0"/>
      <w:szCs w:val="21"/>
    </w:rPr>
  </w:style>
  <w:style w:type="paragraph" w:customStyle="1" w:styleId="xl120">
    <w:name w:val="xl120"/>
    <w:basedOn w:val="af3"/>
    <w:qFormat/>
    <w:pPr>
      <w:widowControl/>
      <w:pBdr>
        <w:top w:val="single" w:sz="8" w:space="0" w:color="auto"/>
        <w:left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b/>
      <w:bCs/>
      <w:color w:val="000000"/>
      <w:kern w:val="0"/>
      <w:szCs w:val="21"/>
    </w:rPr>
  </w:style>
  <w:style w:type="paragraph" w:customStyle="1" w:styleId="xl121">
    <w:name w:val="xl121"/>
    <w:basedOn w:val="af3"/>
    <w:qFormat/>
    <w:pPr>
      <w:widowControl/>
      <w:pBdr>
        <w:top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b/>
      <w:bCs/>
      <w:color w:val="000000"/>
      <w:kern w:val="0"/>
      <w:szCs w:val="21"/>
    </w:rPr>
  </w:style>
  <w:style w:type="paragraph" w:customStyle="1" w:styleId="xl122">
    <w:name w:val="xl122"/>
    <w:basedOn w:val="af3"/>
    <w:qFormat/>
    <w:pPr>
      <w:widowControl/>
      <w:shd w:val="clear" w:color="000000" w:fill="C6E0B4"/>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23">
    <w:name w:val="xl123"/>
    <w:basedOn w:val="af3"/>
    <w:qFormat/>
    <w:pPr>
      <w:widowControl/>
      <w:pBdr>
        <w:bottom w:val="single" w:sz="8" w:space="0" w:color="auto"/>
        <w:right w:val="single" w:sz="12"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4">
    <w:name w:val="xl124"/>
    <w:basedOn w:val="af3"/>
    <w:qFormat/>
    <w:pPr>
      <w:widowControl/>
      <w:pBdr>
        <w:top w:val="single" w:sz="12"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5">
    <w:name w:val="xl125"/>
    <w:basedOn w:val="af3"/>
    <w:qFormat/>
    <w:pPr>
      <w:widowControl/>
      <w:pBdr>
        <w:left w:val="single" w:sz="12" w:space="0" w:color="auto"/>
        <w:bottom w:val="single" w:sz="12"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6">
    <w:name w:val="xl126"/>
    <w:basedOn w:val="af3"/>
    <w:qFormat/>
    <w:pPr>
      <w:widowControl/>
      <w:pBdr>
        <w:bottom w:val="single" w:sz="12"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7">
    <w:name w:val="xl127"/>
    <w:basedOn w:val="af3"/>
    <w:qFormat/>
    <w:pPr>
      <w:widowControl/>
      <w:pBdr>
        <w:bottom w:val="single" w:sz="12" w:space="0" w:color="auto"/>
        <w:right w:val="single" w:sz="12"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8">
    <w:name w:val="xl128"/>
    <w:basedOn w:val="af3"/>
    <w:qFormat/>
    <w:pPr>
      <w:widowControl/>
      <w:pBdr>
        <w:left w:val="single" w:sz="8" w:space="0" w:color="auto"/>
        <w:bottom w:val="single" w:sz="8" w:space="0" w:color="auto"/>
        <w:right w:val="single" w:sz="8" w:space="0" w:color="auto"/>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29">
    <w:name w:val="xl129"/>
    <w:basedOn w:val="af3"/>
    <w:qFormat/>
    <w:pPr>
      <w:widowControl/>
      <w:shd w:val="clear" w:color="000000" w:fill="C6E0B4"/>
      <w:spacing w:before="100" w:beforeAutospacing="1" w:after="100" w:afterAutospacing="1" w:line="360" w:lineRule="auto"/>
      <w:ind w:firstLineChars="200" w:firstLine="200"/>
    </w:pPr>
    <w:rPr>
      <w:rFonts w:cs="宋体"/>
      <w:kern w:val="0"/>
      <w:sz w:val="24"/>
    </w:rPr>
  </w:style>
  <w:style w:type="paragraph" w:customStyle="1" w:styleId="xl130">
    <w:name w:val="xl130"/>
    <w:basedOn w:val="af3"/>
    <w:qFormat/>
    <w:pPr>
      <w:widowControl/>
      <w:pBdr>
        <w:left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textAlignment w:val="center"/>
    </w:pPr>
    <w:rPr>
      <w:kern w:val="0"/>
      <w:szCs w:val="21"/>
    </w:rPr>
  </w:style>
  <w:style w:type="paragraph" w:customStyle="1" w:styleId="xl131">
    <w:name w:val="xl131"/>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32">
    <w:name w:val="xl132"/>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200" w:firstLine="200"/>
      <w:textAlignment w:val="center"/>
    </w:pPr>
    <w:rPr>
      <w:kern w:val="0"/>
      <w:szCs w:val="21"/>
    </w:rPr>
  </w:style>
  <w:style w:type="paragraph" w:customStyle="1" w:styleId="xl133">
    <w:name w:val="xl133"/>
    <w:basedOn w:val="af3"/>
    <w:qFormat/>
    <w:pPr>
      <w:widowControl/>
      <w:pBdr>
        <w:left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34">
    <w:name w:val="xl134"/>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200" w:firstLine="200"/>
      <w:jc w:val="right"/>
      <w:textAlignment w:val="center"/>
    </w:pPr>
    <w:rPr>
      <w:kern w:val="0"/>
      <w:szCs w:val="21"/>
    </w:rPr>
  </w:style>
  <w:style w:type="paragraph" w:customStyle="1" w:styleId="xl135">
    <w:name w:val="xl135"/>
    <w:basedOn w:val="af3"/>
    <w:qFormat/>
    <w:pPr>
      <w:widowControl/>
      <w:pBdr>
        <w:top w:val="single" w:sz="12" w:space="0" w:color="000000"/>
        <w:left w:val="single" w:sz="8" w:space="14" w:color="000000"/>
        <w:bottom w:val="single" w:sz="8" w:space="0" w:color="000000"/>
        <w:right w:val="single" w:sz="8" w:space="0" w:color="000000"/>
      </w:pBdr>
      <w:shd w:val="clear" w:color="000000" w:fill="C6E0B4"/>
      <w:spacing w:before="100" w:beforeAutospacing="1" w:after="100" w:afterAutospacing="1" w:line="360" w:lineRule="auto"/>
      <w:ind w:firstLineChars="100" w:firstLine="100"/>
      <w:textAlignment w:val="center"/>
    </w:pPr>
    <w:rPr>
      <w:kern w:val="0"/>
      <w:szCs w:val="21"/>
    </w:rPr>
  </w:style>
  <w:style w:type="paragraph" w:customStyle="1" w:styleId="xl136">
    <w:name w:val="xl136"/>
    <w:basedOn w:val="af3"/>
    <w:qFormat/>
    <w:pPr>
      <w:widowControl/>
      <w:pBdr>
        <w:top w:val="single" w:sz="12"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textAlignment w:val="center"/>
    </w:pPr>
    <w:rPr>
      <w:kern w:val="0"/>
      <w:szCs w:val="21"/>
    </w:rPr>
  </w:style>
  <w:style w:type="paragraph" w:customStyle="1" w:styleId="xl137">
    <w:name w:val="xl137"/>
    <w:basedOn w:val="af3"/>
    <w:qFormat/>
    <w:pPr>
      <w:widowControl/>
      <w:pBdr>
        <w:top w:val="single" w:sz="12" w:space="0" w:color="000000"/>
        <w:bottom w:val="single" w:sz="8" w:space="0" w:color="000000"/>
        <w:right w:val="single" w:sz="8" w:space="0" w:color="000000"/>
      </w:pBdr>
      <w:shd w:val="clear" w:color="000000" w:fill="C6E0B4"/>
      <w:spacing w:before="100" w:beforeAutospacing="1" w:after="100" w:afterAutospacing="1" w:line="360" w:lineRule="auto"/>
      <w:ind w:firstLineChars="100" w:firstLine="100"/>
      <w:textAlignment w:val="center"/>
    </w:pPr>
    <w:rPr>
      <w:kern w:val="0"/>
      <w:szCs w:val="21"/>
    </w:rPr>
  </w:style>
  <w:style w:type="paragraph" w:customStyle="1" w:styleId="xl138">
    <w:name w:val="xl138"/>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100" w:firstLine="100"/>
      <w:textAlignment w:val="center"/>
    </w:pPr>
    <w:rPr>
      <w:kern w:val="0"/>
      <w:szCs w:val="21"/>
    </w:rPr>
  </w:style>
  <w:style w:type="paragraph" w:customStyle="1" w:styleId="xl139">
    <w:name w:val="xl139"/>
    <w:basedOn w:val="af3"/>
    <w:qFormat/>
    <w:pPr>
      <w:widowControl/>
      <w:pBdr>
        <w:left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 w:val="20"/>
      <w:szCs w:val="20"/>
    </w:rPr>
  </w:style>
  <w:style w:type="paragraph" w:customStyle="1" w:styleId="xl140">
    <w:name w:val="xl140"/>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 w:val="20"/>
      <w:szCs w:val="20"/>
    </w:rPr>
  </w:style>
  <w:style w:type="paragraph" w:customStyle="1" w:styleId="xl141">
    <w:name w:val="xl141"/>
    <w:basedOn w:val="af3"/>
    <w:qFormat/>
    <w:pPr>
      <w:widowControl/>
      <w:pBdr>
        <w:bottom w:val="single" w:sz="8" w:space="0" w:color="000000"/>
        <w:right w:val="single" w:sz="8" w:space="0" w:color="000000"/>
      </w:pBdr>
      <w:shd w:val="clear" w:color="000000" w:fill="C6E0B4"/>
      <w:spacing w:before="100" w:beforeAutospacing="1" w:after="100" w:afterAutospacing="1" w:line="360" w:lineRule="auto"/>
      <w:ind w:firstLineChars="200" w:firstLine="200"/>
      <w:textAlignment w:val="center"/>
    </w:pPr>
    <w:rPr>
      <w:kern w:val="0"/>
      <w:sz w:val="20"/>
      <w:szCs w:val="20"/>
    </w:rPr>
  </w:style>
  <w:style w:type="paragraph" w:customStyle="1" w:styleId="xl142">
    <w:name w:val="xl142"/>
    <w:basedOn w:val="af3"/>
    <w:qFormat/>
    <w:pPr>
      <w:widowControl/>
      <w:pBdr>
        <w:top w:val="single" w:sz="8" w:space="0" w:color="000000"/>
        <w:left w:val="single" w:sz="8" w:space="0" w:color="000000"/>
        <w:bottom w:val="single" w:sz="8" w:space="0" w:color="000000"/>
      </w:pBdr>
      <w:shd w:val="clear" w:color="000000" w:fill="C6E0B4"/>
      <w:spacing w:before="100" w:beforeAutospacing="1" w:after="100" w:afterAutospacing="1" w:line="360" w:lineRule="auto"/>
      <w:ind w:firstLineChars="200" w:firstLine="200"/>
      <w:textAlignment w:val="center"/>
    </w:pPr>
    <w:rPr>
      <w:kern w:val="0"/>
      <w:szCs w:val="21"/>
    </w:rPr>
  </w:style>
  <w:style w:type="paragraph" w:customStyle="1" w:styleId="xl143">
    <w:name w:val="xl143"/>
    <w:basedOn w:val="af3"/>
    <w:qFormat/>
    <w:pPr>
      <w:widowControl/>
      <w:pBdr>
        <w:top w:val="single" w:sz="8" w:space="0" w:color="000000"/>
        <w:left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44">
    <w:name w:val="xl144"/>
    <w:basedOn w:val="af3"/>
    <w:qFormat/>
    <w:pPr>
      <w:widowControl/>
      <w:pBdr>
        <w:top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textAlignment w:val="center"/>
    </w:pPr>
    <w:rPr>
      <w:kern w:val="0"/>
      <w:szCs w:val="21"/>
    </w:rPr>
  </w:style>
  <w:style w:type="paragraph" w:customStyle="1" w:styleId="xl145">
    <w:name w:val="xl145"/>
    <w:basedOn w:val="af3"/>
    <w:qFormat/>
    <w:pPr>
      <w:widowControl/>
      <w:pBdr>
        <w:top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jc w:val="center"/>
      <w:textAlignment w:val="center"/>
    </w:pPr>
    <w:rPr>
      <w:kern w:val="0"/>
      <w:szCs w:val="21"/>
    </w:rPr>
  </w:style>
  <w:style w:type="paragraph" w:customStyle="1" w:styleId="xl146">
    <w:name w:val="xl146"/>
    <w:basedOn w:val="af3"/>
    <w:qFormat/>
    <w:pPr>
      <w:widowControl/>
      <w:pBdr>
        <w:top w:val="single" w:sz="8" w:space="0" w:color="000000"/>
        <w:bottom w:val="single" w:sz="8" w:space="0" w:color="000000"/>
        <w:right w:val="single" w:sz="8" w:space="0" w:color="000000"/>
      </w:pBdr>
      <w:shd w:val="clear" w:color="000000" w:fill="C6E0B4"/>
      <w:spacing w:before="100" w:beforeAutospacing="1" w:after="100" w:afterAutospacing="1" w:line="360" w:lineRule="auto"/>
      <w:ind w:firstLineChars="200" w:firstLine="200"/>
      <w:jc w:val="right"/>
      <w:textAlignment w:val="center"/>
    </w:pPr>
    <w:rPr>
      <w:kern w:val="0"/>
      <w:szCs w:val="21"/>
    </w:rPr>
  </w:style>
  <w:style w:type="paragraph" w:customStyle="1" w:styleId="xl147">
    <w:name w:val="xl147"/>
    <w:basedOn w:val="af3"/>
    <w:qFormat/>
    <w:pPr>
      <w:widowControl/>
      <w:pBdr>
        <w:top w:val="single" w:sz="8" w:space="0" w:color="auto"/>
        <w:left w:val="single" w:sz="8" w:space="0" w:color="auto"/>
        <w:right w:val="single" w:sz="8" w:space="0" w:color="auto"/>
      </w:pBdr>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48">
    <w:name w:val="xl148"/>
    <w:basedOn w:val="af3"/>
    <w:qFormat/>
    <w:pPr>
      <w:widowControl/>
      <w:pBdr>
        <w:left w:val="single" w:sz="8" w:space="0" w:color="auto"/>
        <w:bottom w:val="single" w:sz="8" w:space="0" w:color="auto"/>
        <w:right w:val="single" w:sz="8" w:space="0" w:color="auto"/>
      </w:pBdr>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49">
    <w:name w:val="xl149"/>
    <w:basedOn w:val="af3"/>
    <w:qFormat/>
    <w:pPr>
      <w:widowControl/>
      <w:pBdr>
        <w:top w:val="single" w:sz="8" w:space="0" w:color="auto"/>
        <w:left w:val="single" w:sz="8" w:space="0" w:color="auto"/>
      </w:pBdr>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50">
    <w:name w:val="xl150"/>
    <w:basedOn w:val="af3"/>
    <w:qFormat/>
    <w:pPr>
      <w:widowControl/>
      <w:pBdr>
        <w:top w:val="single" w:sz="8" w:space="0" w:color="auto"/>
        <w:right w:val="single" w:sz="8" w:space="0" w:color="auto"/>
      </w:pBdr>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51">
    <w:name w:val="xl151"/>
    <w:basedOn w:val="af3"/>
    <w:qFormat/>
    <w:pPr>
      <w:widowControl/>
      <w:pBdr>
        <w:top w:val="single" w:sz="8" w:space="0" w:color="auto"/>
      </w:pBdr>
      <w:spacing w:before="100" w:beforeAutospacing="1" w:after="100" w:afterAutospacing="1" w:line="360" w:lineRule="auto"/>
      <w:ind w:firstLineChars="200" w:firstLine="200"/>
      <w:jc w:val="center"/>
      <w:textAlignment w:val="center"/>
    </w:pPr>
    <w:rPr>
      <w:rFonts w:cs="宋体"/>
      <w:kern w:val="0"/>
      <w:szCs w:val="21"/>
    </w:rPr>
  </w:style>
  <w:style w:type="paragraph" w:customStyle="1" w:styleId="xl152">
    <w:name w:val="xl152"/>
    <w:basedOn w:val="af3"/>
    <w:qFormat/>
    <w:pPr>
      <w:widowControl/>
      <w:spacing w:before="100" w:beforeAutospacing="1" w:after="100" w:afterAutospacing="1" w:line="360" w:lineRule="auto"/>
      <w:ind w:firstLineChars="200" w:firstLine="200"/>
      <w:jc w:val="center"/>
      <w:textAlignment w:val="center"/>
    </w:pPr>
    <w:rPr>
      <w:rFonts w:cs="宋体"/>
      <w:kern w:val="0"/>
      <w:sz w:val="24"/>
    </w:rPr>
  </w:style>
  <w:style w:type="paragraph" w:customStyle="1" w:styleId="xl153">
    <w:name w:val="xl153"/>
    <w:basedOn w:val="af3"/>
    <w:qFormat/>
    <w:pPr>
      <w:widowControl/>
      <w:pBdr>
        <w:right w:val="single" w:sz="8" w:space="0" w:color="auto"/>
      </w:pBdr>
      <w:spacing w:before="100" w:beforeAutospacing="1" w:after="100" w:afterAutospacing="1" w:line="360" w:lineRule="auto"/>
      <w:ind w:firstLineChars="200" w:firstLine="200"/>
      <w:jc w:val="center"/>
      <w:textAlignment w:val="center"/>
    </w:pPr>
    <w:rPr>
      <w:rFonts w:cs="宋体"/>
      <w:kern w:val="0"/>
      <w:sz w:val="24"/>
    </w:rPr>
  </w:style>
  <w:style w:type="paragraph" w:customStyle="1" w:styleId="xl154">
    <w:name w:val="xl154"/>
    <w:basedOn w:val="af3"/>
    <w:qFormat/>
    <w:pPr>
      <w:widowControl/>
      <w:pBdr>
        <w:right w:val="single" w:sz="8" w:space="0" w:color="auto"/>
      </w:pBdr>
      <w:spacing w:before="100" w:beforeAutospacing="1" w:after="100" w:afterAutospacing="1" w:line="360" w:lineRule="auto"/>
      <w:ind w:firstLineChars="200" w:firstLine="200"/>
      <w:textAlignment w:val="center"/>
    </w:pPr>
    <w:rPr>
      <w:rFonts w:cs="宋体"/>
      <w:kern w:val="0"/>
      <w:sz w:val="24"/>
    </w:rPr>
  </w:style>
  <w:style w:type="table" w:customStyle="1" w:styleId="34">
    <w:name w:val="网格型3"/>
    <w:basedOn w:val="af5"/>
    <w:uiPriority w:val="39"/>
    <w:qFormat/>
    <w:rPr>
      <w:sz w:val="1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42">
    <w:name w:val="网格型4"/>
    <w:basedOn w:val="af5"/>
    <w:uiPriority w:val="39"/>
    <w:qFormat/>
    <w:rPr>
      <w:sz w:val="18"/>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paragraph" w:customStyle="1" w:styleId="affffffff6">
    <w:name w:val="表格文字"/>
    <w:basedOn w:val="af3"/>
    <w:qFormat/>
    <w:pPr>
      <w:spacing w:line="240" w:lineRule="exact"/>
      <w:jc w:val="center"/>
    </w:pPr>
  </w:style>
  <w:style w:type="paragraph" w:styleId="affffffff7">
    <w:name w:val="No Spacing"/>
    <w:uiPriority w:val="1"/>
    <w:qFormat/>
    <w:pPr>
      <w:ind w:firstLineChars="200" w:firstLine="200"/>
      <w:jc w:val="both"/>
    </w:pPr>
    <w:rPr>
      <w:rFonts w:cs="宋体"/>
      <w:sz w:val="24"/>
      <w:szCs w:val="24"/>
    </w:rPr>
  </w:style>
  <w:style w:type="character" w:customStyle="1" w:styleId="afa">
    <w:name w:val="文档结构图 字符"/>
    <w:basedOn w:val="af4"/>
    <w:link w:val="af9"/>
    <w:qFormat/>
    <w:rPr>
      <w:kern w:val="2"/>
      <w:sz w:val="21"/>
      <w:szCs w:val="24"/>
      <w:shd w:val="clear" w:color="auto" w:fill="000080"/>
    </w:rPr>
  </w:style>
  <w:style w:type="table" w:customStyle="1" w:styleId="2c">
    <w:name w:val="网格型2"/>
    <w:basedOn w:val="af5"/>
    <w:uiPriority w:val="39"/>
    <w:qFormat/>
    <w:pPr>
      <w:jc w:val="both"/>
    </w:pPr>
    <w:rPr>
      <w:rFonts w:ascii="Calibri" w:eastAsia="微软雅黑"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1">
    <w:name w:val="标题 2 Char1"/>
    <w:qFormat/>
    <w:locked/>
    <w:rPr>
      <w:rFonts w:ascii="Arial" w:eastAsia="黑体" w:hAnsi="Arial"/>
      <w:b/>
      <w:kern w:val="2"/>
      <w:sz w:val="32"/>
    </w:rPr>
  </w:style>
  <w:style w:type="paragraph" w:customStyle="1" w:styleId="Char4">
    <w:name w:val="Char"/>
    <w:basedOn w:val="af3"/>
    <w:qFormat/>
  </w:style>
  <w:style w:type="paragraph" w:customStyle="1" w:styleId="affffffff8">
    <w:name w:val="图表内容"/>
    <w:basedOn w:val="af3"/>
    <w:qFormat/>
    <w:pPr>
      <w:spacing w:line="300" w:lineRule="auto"/>
      <w:jc w:val="center"/>
    </w:pPr>
    <w:rPr>
      <w:sz w:val="28"/>
      <w:szCs w:val="20"/>
    </w:rPr>
  </w:style>
  <w:style w:type="paragraph" w:customStyle="1" w:styleId="affffffff9">
    <w:name w:val="缩进正文"/>
    <w:basedOn w:val="af3"/>
    <w:qFormat/>
    <w:pPr>
      <w:spacing w:line="360" w:lineRule="auto"/>
      <w:ind w:firstLineChars="200" w:firstLine="200"/>
    </w:pPr>
    <w:rPr>
      <w:rFonts w:ascii="Calibri" w:hAnsi="Calibri"/>
      <w:szCs w:val="21"/>
    </w:rPr>
  </w:style>
  <w:style w:type="character" w:customStyle="1" w:styleId="fontstyle01">
    <w:name w:val="fontstyle01"/>
    <w:qFormat/>
    <w:rPr>
      <w:rFonts w:ascii="宋体" w:eastAsia="宋体" w:hAnsi="宋体" w:cs="宋体"/>
      <w:color w:val="000000"/>
      <w:sz w:val="22"/>
      <w:szCs w:val="22"/>
    </w:rPr>
  </w:style>
  <w:style w:type="paragraph" w:customStyle="1" w:styleId="Style2">
    <w:name w:val="_Style 2"/>
    <w:basedOn w:val="1"/>
    <w:next w:val="af3"/>
    <w:uiPriority w:val="39"/>
    <w:qFormat/>
    <w:pPr>
      <w:widowControl/>
      <w:spacing w:before="480" w:after="0" w:line="276" w:lineRule="auto"/>
      <w:jc w:val="left"/>
      <w:outlineLvl w:val="9"/>
    </w:pPr>
    <w:rPr>
      <w:rFonts w:ascii="Cambria" w:hAnsi="Cambria"/>
      <w:bCs w:val="0"/>
      <w:color w:val="365F91"/>
      <w:kern w:val="0"/>
      <w:sz w:val="28"/>
      <w:szCs w:val="28"/>
    </w:rPr>
  </w:style>
  <w:style w:type="paragraph" w:customStyle="1" w:styleId="TOC20">
    <w:name w:val="TOC 标题2"/>
    <w:basedOn w:val="1"/>
    <w:next w:val="af3"/>
    <w:uiPriority w:val="39"/>
    <w:unhideWhenUsed/>
    <w:qFormat/>
    <w:pPr>
      <w:widowControl/>
      <w:spacing w:before="240" w:after="0" w:line="259" w:lineRule="auto"/>
      <w:jc w:val="left"/>
      <w:outlineLvl w:val="9"/>
    </w:pPr>
    <w:rPr>
      <w:rFonts w:ascii="等线 Light" w:eastAsia="等线 Light" w:hAnsi="等线 Light"/>
      <w:b w:val="0"/>
      <w:bCs w:val="0"/>
      <w:color w:val="2F5496"/>
      <w:kern w:val="0"/>
      <w:sz w:val="32"/>
      <w:szCs w:val="32"/>
    </w:rPr>
  </w:style>
  <w:style w:type="table" w:customStyle="1" w:styleId="50">
    <w:name w:val="网格型5"/>
    <w:basedOn w:val="af5"/>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a">
    <w:name w:val="表格"/>
    <w:basedOn w:val="af3"/>
    <w:link w:val="affffffffb"/>
    <w:qFormat/>
    <w:pPr>
      <w:jc w:val="center"/>
    </w:pPr>
    <w:rPr>
      <w:szCs w:val="18"/>
    </w:rPr>
  </w:style>
  <w:style w:type="paragraph" w:customStyle="1" w:styleId="affffffffc">
    <w:name w:val="图表中文字"/>
    <w:basedOn w:val="af3"/>
    <w:qFormat/>
    <w:pPr>
      <w:jc w:val="center"/>
    </w:pPr>
    <w:rPr>
      <w:rFonts w:cs="宋体"/>
      <w:bCs/>
      <w:kern w:val="28"/>
      <w:szCs w:val="32"/>
    </w:rPr>
  </w:style>
  <w:style w:type="paragraph" w:customStyle="1" w:styleId="affffffffd">
    <w:name w:val="图"/>
    <w:basedOn w:val="af3"/>
    <w:link w:val="affffffffe"/>
    <w:qFormat/>
    <w:pPr>
      <w:jc w:val="center"/>
    </w:pPr>
    <w:rPr>
      <w:rFonts w:eastAsia="黑体"/>
    </w:rPr>
  </w:style>
  <w:style w:type="character" w:customStyle="1" w:styleId="affffffffe">
    <w:name w:val="图 字符"/>
    <w:basedOn w:val="af4"/>
    <w:link w:val="affffffffd"/>
    <w:qFormat/>
    <w:rPr>
      <w:rFonts w:eastAsia="黑体"/>
      <w:kern w:val="2"/>
      <w:sz w:val="21"/>
      <w:szCs w:val="24"/>
    </w:rPr>
  </w:style>
  <w:style w:type="paragraph" w:customStyle="1" w:styleId="afffffffff">
    <w:name w:val="用表"/>
    <w:basedOn w:val="affffffffa"/>
    <w:link w:val="afffffffff0"/>
    <w:qFormat/>
    <w:rPr>
      <w:rFonts w:cstheme="minorBidi"/>
    </w:rPr>
  </w:style>
  <w:style w:type="character" w:customStyle="1" w:styleId="afffffffff0">
    <w:name w:val="用表 字符"/>
    <w:basedOn w:val="af4"/>
    <w:link w:val="afffffffff"/>
    <w:qFormat/>
    <w:rPr>
      <w:rFonts w:cstheme="minorBidi"/>
      <w:kern w:val="2"/>
      <w:sz w:val="21"/>
      <w:szCs w:val="18"/>
    </w:rPr>
  </w:style>
  <w:style w:type="paragraph" w:customStyle="1" w:styleId="TOC11">
    <w:name w:val="TOC 标题11"/>
    <w:basedOn w:val="1"/>
    <w:next w:val="af3"/>
    <w:uiPriority w:val="39"/>
    <w:unhideWhenUsed/>
    <w:qFormat/>
    <w:pPr>
      <w:widowControl/>
      <w:spacing w:before="240" w:after="0" w:line="259" w:lineRule="auto"/>
      <w:jc w:val="left"/>
      <w:outlineLvl w:val="9"/>
    </w:pPr>
    <w:rPr>
      <w:rFonts w:ascii="等线 Light" w:eastAsia="等线 Light" w:hAnsi="等线 Light"/>
      <w:b w:val="0"/>
      <w:bCs w:val="0"/>
      <w:color w:val="2F5496"/>
      <w:kern w:val="0"/>
      <w:sz w:val="32"/>
      <w:szCs w:val="32"/>
    </w:rPr>
  </w:style>
  <w:style w:type="paragraph" w:customStyle="1" w:styleId="afffffffff1">
    <w:name w:val="标准文件_图表脚注"/>
    <w:basedOn w:val="af3"/>
    <w:next w:val="affffffff3"/>
    <w:qFormat/>
    <w:pPr>
      <w:tabs>
        <w:tab w:val="left" w:pos="539"/>
      </w:tabs>
      <w:adjustRightInd w:val="0"/>
      <w:ind w:left="811" w:hanging="448"/>
      <w:jc w:val="left"/>
    </w:pPr>
    <w:rPr>
      <w:rFonts w:ascii="宋体" w:hAnsi="宋体"/>
      <w:sz w:val="18"/>
      <w:szCs w:val="21"/>
    </w:rPr>
  </w:style>
  <w:style w:type="paragraph" w:customStyle="1" w:styleId="afffffffff2">
    <w:name w:val="标准文件_附录图标题"/>
    <w:next w:val="affffffff3"/>
    <w:qFormat/>
    <w:pPr>
      <w:adjustRightInd w:val="0"/>
      <w:snapToGrid w:val="0"/>
      <w:spacing w:beforeLines="50" w:before="50" w:afterLines="50" w:after="50"/>
      <w:ind w:left="4111" w:firstLine="420"/>
      <w:jc w:val="center"/>
    </w:pPr>
    <w:rPr>
      <w:rFonts w:ascii="黑体" w:eastAsia="黑体"/>
      <w:sz w:val="21"/>
    </w:rPr>
  </w:style>
  <w:style w:type="paragraph" w:customStyle="1" w:styleId="2d">
    <w:name w:val="修订2"/>
    <w:hidden/>
    <w:uiPriority w:val="99"/>
    <w:semiHidden/>
    <w:qFormat/>
    <w:rPr>
      <w:kern w:val="2"/>
      <w:sz w:val="21"/>
      <w:szCs w:val="24"/>
    </w:rPr>
  </w:style>
  <w:style w:type="paragraph" w:customStyle="1" w:styleId="35">
    <w:name w:val="修订3"/>
    <w:hidden/>
    <w:uiPriority w:val="99"/>
    <w:semiHidden/>
    <w:qFormat/>
    <w:rPr>
      <w:kern w:val="2"/>
      <w:sz w:val="21"/>
      <w:szCs w:val="24"/>
    </w:rPr>
  </w:style>
  <w:style w:type="character" w:customStyle="1" w:styleId="affffffffb">
    <w:name w:val="表格 字符"/>
    <w:link w:val="affffffffa"/>
    <w:qFormat/>
    <w:rPr>
      <w:kern w:val="2"/>
      <w:sz w:val="21"/>
      <w:szCs w:val="18"/>
    </w:rPr>
  </w:style>
  <w:style w:type="paragraph" w:customStyle="1" w:styleId="43">
    <w:name w:val="修订4"/>
    <w:hidden/>
    <w:uiPriority w:val="99"/>
    <w:semiHidden/>
    <w:qFormat/>
    <w:rPr>
      <w:kern w:val="2"/>
      <w:sz w:val="21"/>
      <w:szCs w:val="24"/>
    </w:rPr>
  </w:style>
  <w:style w:type="paragraph" w:customStyle="1" w:styleId="51">
    <w:name w:val="修订5"/>
    <w:hidden/>
    <w:uiPriority w:val="99"/>
    <w:semiHidden/>
    <w:qFormat/>
    <w:rPr>
      <w:kern w:val="2"/>
      <w:sz w:val="21"/>
      <w:szCs w:val="24"/>
    </w:rPr>
  </w:style>
  <w:style w:type="paragraph" w:customStyle="1" w:styleId="60">
    <w:name w:val="修订6"/>
    <w:hidden/>
    <w:uiPriority w:val="99"/>
    <w:unhideWhenUsed/>
    <w:qFormat/>
    <w:rPr>
      <w:kern w:val="2"/>
      <w:sz w:val="21"/>
      <w:szCs w:val="24"/>
    </w:rPr>
  </w:style>
  <w:style w:type="paragraph" w:customStyle="1" w:styleId="afffffffff3">
    <w:name w:val="标准文件_字母编号列项（一级）"/>
    <w:qFormat/>
    <w:pPr>
      <w:tabs>
        <w:tab w:val="left" w:pos="840"/>
      </w:tabs>
      <w:ind w:left="839" w:hanging="419"/>
      <w:jc w:val="both"/>
    </w:pPr>
    <w:rPr>
      <w:rFonts w:ascii="宋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footer" Target="footer5.xml"/><Relationship Id="rId21" Type="http://schemas.openxmlformats.org/officeDocument/2006/relationships/image" Target="media/image5.png"/><Relationship Id="rId42" Type="http://schemas.openxmlformats.org/officeDocument/2006/relationships/image" Target="file:///D:\CRGZ\2022\&#20004;&#20010;&#25351;&#23548;\&#24037;&#20316;\&#38647;&#36798;\ZHH\AppData\Local\Temp\ksohtml252\wps8.jpg" TargetMode="External"/><Relationship Id="rId47" Type="http://schemas.openxmlformats.org/officeDocument/2006/relationships/image" Target="media/image21.jpeg"/><Relationship Id="rId63" Type="http://schemas.openxmlformats.org/officeDocument/2006/relationships/image" Target="media/image29.jpeg"/><Relationship Id="rId68" Type="http://schemas.openxmlformats.org/officeDocument/2006/relationships/image" Target="file:///D:\CRGZ\2022\&#20004;&#20010;&#25351;&#23548;\&#24037;&#20316;\&#38647;&#36798;\ZHH\AppData\Local\Temp\ksohtml252\wps19.jpg" TargetMode="External"/><Relationship Id="rId84" Type="http://schemas.openxmlformats.org/officeDocument/2006/relationships/image" Target="file:///D:\CRGZ\2022\&#20004;&#20010;&#25351;&#23548;\&#24037;&#20316;\&#38647;&#36798;\ZHH\AppData\Local\Temp\ksohtml252\wps28.jpg" TargetMode="External"/><Relationship Id="rId89" Type="http://schemas.openxmlformats.org/officeDocument/2006/relationships/image" Target="media/image42.jpeg"/><Relationship Id="rId112" Type="http://schemas.openxmlformats.org/officeDocument/2006/relationships/image" Target="media/image57.png"/><Relationship Id="rId16" Type="http://schemas.openxmlformats.org/officeDocument/2006/relationships/image" Target="media/image1.png"/><Relationship Id="rId107" Type="http://schemas.openxmlformats.org/officeDocument/2006/relationships/image" Target="media/image52.png"/><Relationship Id="rId11" Type="http://schemas.openxmlformats.org/officeDocument/2006/relationships/footer" Target="footer1.xml"/><Relationship Id="rId32" Type="http://schemas.openxmlformats.org/officeDocument/2006/relationships/footer" Target="footer4.xml"/><Relationship Id="rId37" Type="http://schemas.openxmlformats.org/officeDocument/2006/relationships/image" Target="media/image16.png"/><Relationship Id="rId53" Type="http://schemas.openxmlformats.org/officeDocument/2006/relationships/image" Target="media/image24.jpeg"/><Relationship Id="rId58" Type="http://schemas.openxmlformats.org/officeDocument/2006/relationships/image" Target="file:///D:\CRGZ\2022\&#20004;&#20010;&#25351;&#23548;\&#24037;&#20316;\&#38647;&#36798;\ZHH\AppData\Local\Temp\ksohtml252\wps54.jpg" TargetMode="External"/><Relationship Id="rId74" Type="http://schemas.openxmlformats.org/officeDocument/2006/relationships/image" Target="file:///D:\CRGZ\2022\&#20004;&#20010;&#25351;&#23548;\&#24037;&#20316;\&#38647;&#36798;\ZHH\AppData\Local\Temp\ksohtml252\wps22.jpg" TargetMode="External"/><Relationship Id="rId79" Type="http://schemas.openxmlformats.org/officeDocument/2006/relationships/image" Target="media/image37.jpeg"/><Relationship Id="rId102" Type="http://schemas.openxmlformats.org/officeDocument/2006/relationships/image" Target="file:///D:\CRGZ\2022\&#20004;&#20010;&#25351;&#23548;\&#24037;&#20316;\&#38647;&#36798;\ZHH\AppData\Local\Temp\ksohtml252\wps17.jpg" TargetMode="External"/><Relationship Id="rId5" Type="http://schemas.openxmlformats.org/officeDocument/2006/relationships/settings" Target="settings.xml"/><Relationship Id="rId90" Type="http://schemas.openxmlformats.org/officeDocument/2006/relationships/image" Target="file:///D:\CRGZ\2022\&#20004;&#20010;&#25351;&#23548;\&#24037;&#20316;\&#38647;&#36798;\ZHH\AppData\Local\Temp\ksohtml252\wps36.jpg" TargetMode="External"/><Relationship Id="rId95" Type="http://schemas.openxmlformats.org/officeDocument/2006/relationships/image" Target="media/image45.jpeg"/><Relationship Id="rId22" Type="http://schemas.openxmlformats.org/officeDocument/2006/relationships/image" Target="file:///D:\CRGZ\2022\&#20004;&#20010;&#25351;&#23548;\&#24037;&#20316;\&#38647;&#36798;\ZHH\AppData\Local\Temp\ksohtml252\wps24.png" TargetMode="External"/><Relationship Id="rId27" Type="http://schemas.openxmlformats.org/officeDocument/2006/relationships/image" Target="media/image9.jpeg"/><Relationship Id="rId43" Type="http://schemas.openxmlformats.org/officeDocument/2006/relationships/image" Target="media/image19.png"/><Relationship Id="rId48" Type="http://schemas.openxmlformats.org/officeDocument/2006/relationships/image" Target="file:///D:\CRGZ\2022\&#20004;&#20010;&#25351;&#23548;\&#24037;&#20316;\&#38647;&#36798;\ZHH\AppData\Local\Temp\ksohtml252\wps11.jpg" TargetMode="External"/><Relationship Id="rId64" Type="http://schemas.openxmlformats.org/officeDocument/2006/relationships/image" Target="file:///D:\CRGZ\2022\&#20004;&#20010;&#25351;&#23548;\&#24037;&#20316;\&#38647;&#36798;\ZHH\AppData\Local\Temp\ksohtml252\wps58.jpg" TargetMode="External"/><Relationship Id="rId69" Type="http://schemas.openxmlformats.org/officeDocument/2006/relationships/image" Target="media/image32.jpeg"/><Relationship Id="rId113" Type="http://schemas.openxmlformats.org/officeDocument/2006/relationships/image" Target="media/image58.jpeg"/><Relationship Id="rId118" Type="http://schemas.openxmlformats.org/officeDocument/2006/relationships/fontTable" Target="fontTable.xml"/><Relationship Id="rId80" Type="http://schemas.openxmlformats.org/officeDocument/2006/relationships/image" Target="file:///D:\CRGZ\2022\&#20004;&#20010;&#25351;&#23548;\&#24037;&#20316;\&#38647;&#36798;\ZHH\AppData\Local\Temp\ksohtml252\wps26.jpg" TargetMode="External"/><Relationship Id="rId85" Type="http://schemas.openxmlformats.org/officeDocument/2006/relationships/image" Target="media/image40.jpeg"/><Relationship Id="rId12" Type="http://schemas.openxmlformats.org/officeDocument/2006/relationships/header" Target="header3.xml"/><Relationship Id="rId17" Type="http://schemas.openxmlformats.org/officeDocument/2006/relationships/image" Target="media/image2.png"/><Relationship Id="rId33" Type="http://schemas.openxmlformats.org/officeDocument/2006/relationships/image" Target="media/image14.jpeg"/><Relationship Id="rId38" Type="http://schemas.openxmlformats.org/officeDocument/2006/relationships/image" Target="file:///D:\CRGZ\2022\&#20004;&#20010;&#25351;&#23548;\&#24037;&#20316;\&#38647;&#36798;\ZHH\AppData\Local\Temp\ksohtml252\wps6.png" TargetMode="External"/><Relationship Id="rId59" Type="http://schemas.openxmlformats.org/officeDocument/2006/relationships/image" Target="media/image27.jpeg"/><Relationship Id="rId103" Type="http://schemas.openxmlformats.org/officeDocument/2006/relationships/image" Target="media/image49.png"/><Relationship Id="rId108" Type="http://schemas.openxmlformats.org/officeDocument/2006/relationships/image" Target="media/image53.png"/><Relationship Id="rId54" Type="http://schemas.openxmlformats.org/officeDocument/2006/relationships/image" Target="file:///D:\CRGZ\2022\&#20004;&#20010;&#25351;&#23548;\&#24037;&#20316;\&#38647;&#36798;\ZHH\AppData\Local\Temp\ksohtml252\wps52.jpg" TargetMode="External"/><Relationship Id="rId70" Type="http://schemas.openxmlformats.org/officeDocument/2006/relationships/image" Target="file:///D:\CRGZ\2022\&#20004;&#20010;&#25351;&#23548;\&#24037;&#20316;\&#38647;&#36798;\ZHH\AppData\Local\Temp\ksohtml252\wps20.jpg" TargetMode="External"/><Relationship Id="rId75" Type="http://schemas.openxmlformats.org/officeDocument/2006/relationships/image" Target="media/image35.jpeg"/><Relationship Id="rId91" Type="http://schemas.openxmlformats.org/officeDocument/2006/relationships/image" Target="media/image43.jpeg"/><Relationship Id="rId96" Type="http://schemas.openxmlformats.org/officeDocument/2006/relationships/image" Target="file:///D:\CRGZ\2022\&#20004;&#20010;&#25351;&#23548;\&#24037;&#20316;\&#38647;&#36798;\ZHH\AppData\Local\Temp\ksohtml252\wps13.jp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jpeg"/><Relationship Id="rId28" Type="http://schemas.openxmlformats.org/officeDocument/2006/relationships/image" Target="media/image10.png"/><Relationship Id="rId49" Type="http://schemas.openxmlformats.org/officeDocument/2006/relationships/image" Target="media/image22.png"/><Relationship Id="rId114" Type="http://schemas.openxmlformats.org/officeDocument/2006/relationships/image" Target="media/image59.png"/><Relationship Id="rId119"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3.png"/><Relationship Id="rId44" Type="http://schemas.openxmlformats.org/officeDocument/2006/relationships/image" Target="file:///D:\CRGZ\2022\&#20004;&#20010;&#25351;&#23548;\&#24037;&#20316;\&#38647;&#36798;\ZHH\AppData\Local\Temp\ksohtml252\wps9.png" TargetMode="External"/><Relationship Id="rId52" Type="http://schemas.openxmlformats.org/officeDocument/2006/relationships/image" Target="file:///D:\CRGZ\2022\&#20004;&#20010;&#25351;&#23548;\&#24037;&#20316;\&#38647;&#36798;\ZHH\AppData\Local\Temp\ksohtml252\wps51.jpg" TargetMode="External"/><Relationship Id="rId60" Type="http://schemas.openxmlformats.org/officeDocument/2006/relationships/image" Target="file:///D:\CRGZ\2022\&#20004;&#20010;&#25351;&#23548;\&#24037;&#20316;\&#38647;&#36798;\ZHH\AppData\Local\Temp\ksohtml252\wps55.jpg" TargetMode="External"/><Relationship Id="rId65" Type="http://schemas.openxmlformats.org/officeDocument/2006/relationships/image" Target="media/image30.jpeg"/><Relationship Id="rId73" Type="http://schemas.openxmlformats.org/officeDocument/2006/relationships/image" Target="media/image34.jpeg"/><Relationship Id="rId78" Type="http://schemas.openxmlformats.org/officeDocument/2006/relationships/image" Target="file:///D:\CRGZ\2022\&#20004;&#20010;&#25351;&#23548;\&#24037;&#20316;\&#38647;&#36798;\ZHH\AppData\Local\Temp\ksohtml252\wps25.jpg" TargetMode="External"/><Relationship Id="rId81" Type="http://schemas.openxmlformats.org/officeDocument/2006/relationships/image" Target="media/image38.png"/><Relationship Id="rId86" Type="http://schemas.openxmlformats.org/officeDocument/2006/relationships/image" Target="file:///D:\CRGZ\2022\&#20004;&#20010;&#25351;&#23548;\&#24037;&#20316;\&#38647;&#36798;\ZHH\AppData\Local\Temp\ksohtml252\wps29.jpg" TargetMode="External"/><Relationship Id="rId94" Type="http://schemas.openxmlformats.org/officeDocument/2006/relationships/image" Target="file:///D:\CRGZ\2022\&#20004;&#20010;&#25351;&#23548;\&#24037;&#20316;\&#38647;&#36798;\ZHH\AppData\Local\Temp\ksohtml252\wps38.png" TargetMode="External"/><Relationship Id="rId99" Type="http://schemas.openxmlformats.org/officeDocument/2006/relationships/image" Target="media/image47.jpeg"/><Relationship Id="rId101" Type="http://schemas.openxmlformats.org/officeDocument/2006/relationships/image" Target="media/image48.jpe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3.jpeg"/><Relationship Id="rId39" Type="http://schemas.openxmlformats.org/officeDocument/2006/relationships/image" Target="media/image17.jpeg"/><Relationship Id="rId109" Type="http://schemas.openxmlformats.org/officeDocument/2006/relationships/image" Target="media/image54.png"/><Relationship Id="rId34" Type="http://schemas.openxmlformats.org/officeDocument/2006/relationships/image" Target="file:///D:\CRGZ\2022\&#20004;&#20010;&#25351;&#23548;\&#24037;&#20316;\&#38647;&#36798;\ZHH\AppData\Local\Temp\ksohtml252\wps4.jpg" TargetMode="External"/><Relationship Id="rId50" Type="http://schemas.openxmlformats.org/officeDocument/2006/relationships/image" Target="file:///D:\CRGZ\2022\&#20004;&#20010;&#25351;&#23548;\&#24037;&#20316;\&#38647;&#36798;\ZHH\AppData\Local\Temp\ksohtml252\wps12.png" TargetMode="External"/><Relationship Id="rId55" Type="http://schemas.openxmlformats.org/officeDocument/2006/relationships/image" Target="media/image25.jpeg"/><Relationship Id="rId76" Type="http://schemas.openxmlformats.org/officeDocument/2006/relationships/image" Target="file:///D:\CRGZ\2022\&#20004;&#20010;&#25351;&#23548;\&#24037;&#20316;\&#38647;&#36798;\ZHH\AppData\Local\Temp\ksohtml252\wps23.jpg" TargetMode="External"/><Relationship Id="rId97" Type="http://schemas.openxmlformats.org/officeDocument/2006/relationships/image" Target="media/image46.jpeg"/><Relationship Id="rId104" Type="http://schemas.openxmlformats.org/officeDocument/2006/relationships/image" Target="file:///D:\CRGZ\2022\&#20004;&#20010;&#25351;&#23548;\&#24037;&#20316;\&#38647;&#36798;\ZHH\AppData\Local\Temp\ksohtml252\wps18.png" TargetMode="External"/><Relationship Id="rId7" Type="http://schemas.openxmlformats.org/officeDocument/2006/relationships/footnotes" Target="footnotes.xml"/><Relationship Id="rId71" Type="http://schemas.openxmlformats.org/officeDocument/2006/relationships/image" Target="media/image33.jpeg"/><Relationship Id="rId92" Type="http://schemas.openxmlformats.org/officeDocument/2006/relationships/image" Target="file:///D:\CRGZ\2022\&#20004;&#20010;&#25351;&#23548;\&#24037;&#20316;\&#38647;&#36798;\ZHH\AppData\Local\Temp\ksohtml252\wps37.jpg" TargetMode="External"/><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file:///D:\CRGZ\2022\&#20004;&#20010;&#25351;&#23548;\&#24037;&#20316;\&#38647;&#36798;\ZHH\AppData\Local\Temp\ksohtml252\wps7.jpg" TargetMode="External"/><Relationship Id="rId45" Type="http://schemas.openxmlformats.org/officeDocument/2006/relationships/image" Target="media/image20.jpeg"/><Relationship Id="rId66" Type="http://schemas.openxmlformats.org/officeDocument/2006/relationships/image" Target="file:///D:\CRGZ\2022\&#20004;&#20010;&#25351;&#23548;\&#24037;&#20316;\&#38647;&#36798;\ZHH\AppData\Local\Temp\ksohtml252\wps59.jpg" TargetMode="External"/><Relationship Id="rId87" Type="http://schemas.openxmlformats.org/officeDocument/2006/relationships/image" Target="media/image41.jpeg"/><Relationship Id="rId110" Type="http://schemas.openxmlformats.org/officeDocument/2006/relationships/image" Target="media/image55.png"/><Relationship Id="rId115" Type="http://schemas.openxmlformats.org/officeDocument/2006/relationships/image" Target="media/image60.png"/><Relationship Id="rId61" Type="http://schemas.openxmlformats.org/officeDocument/2006/relationships/image" Target="media/image28.jpeg"/><Relationship Id="rId82" Type="http://schemas.openxmlformats.org/officeDocument/2006/relationships/image" Target="file:///D:\CRGZ\2022\&#20004;&#20010;&#25351;&#23548;\&#24037;&#20316;\&#38647;&#36798;\ZHH\AppData\Local\Temp\ksohtml252\wps27.png" TargetMode="External"/><Relationship Id="rId19" Type="http://schemas.openxmlformats.org/officeDocument/2006/relationships/image" Target="file:///D:\CRGZ\2022\&#20004;&#20010;&#25351;&#23548;\&#24037;&#20316;\&#38647;&#36798;\ZHH\AppData\Local\Temp\ksohtml252\wps56.jpg" TargetMode="External"/><Relationship Id="rId14" Type="http://schemas.openxmlformats.org/officeDocument/2006/relationships/header" Target="header4.xml"/><Relationship Id="rId30" Type="http://schemas.openxmlformats.org/officeDocument/2006/relationships/image" Target="media/image12.png"/><Relationship Id="rId35" Type="http://schemas.openxmlformats.org/officeDocument/2006/relationships/image" Target="media/image15.jpeg"/><Relationship Id="rId56" Type="http://schemas.openxmlformats.org/officeDocument/2006/relationships/image" Target="file:///D:\CRGZ\2022\&#20004;&#20010;&#25351;&#23548;\&#24037;&#20316;\&#38647;&#36798;\ZHH\AppData\Local\Temp\ksohtml252\wps53.jpg" TargetMode="External"/><Relationship Id="rId77" Type="http://schemas.openxmlformats.org/officeDocument/2006/relationships/image" Target="media/image36.jpeg"/><Relationship Id="rId100" Type="http://schemas.openxmlformats.org/officeDocument/2006/relationships/image" Target="file:///D:\CRGZ\2022\&#20004;&#20010;&#25351;&#23548;\&#24037;&#20316;\&#38647;&#36798;\ZHH\AppData\Local\Temp\ksohtml252\wps16.jpg" TargetMode="External"/><Relationship Id="rId105" Type="http://schemas.openxmlformats.org/officeDocument/2006/relationships/image" Target="media/image50.png"/><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image" Target="file:///D:\CRGZ\2022\&#20004;&#20010;&#25351;&#23548;\&#24037;&#20316;\&#38647;&#36798;\ZHH\AppData\Local\Temp\ksohtml252\wps21.jpg" TargetMode="External"/><Relationship Id="rId93" Type="http://schemas.openxmlformats.org/officeDocument/2006/relationships/image" Target="media/image44.png"/><Relationship Id="rId98" Type="http://schemas.openxmlformats.org/officeDocument/2006/relationships/image" Target="file:///D:\CRGZ\2022\&#20004;&#20010;&#25351;&#23548;\&#24037;&#20316;\&#38647;&#36798;\ZHH\AppData\Local\Temp\ksohtml252\wps14.jpg" TargetMode="External"/><Relationship Id="rId3" Type="http://schemas.openxmlformats.org/officeDocument/2006/relationships/numbering" Target="numbering.xml"/><Relationship Id="rId25" Type="http://schemas.openxmlformats.org/officeDocument/2006/relationships/image" Target="file:///D:\CRGZ\2022\&#20004;&#20010;&#25351;&#23548;\&#24037;&#20316;\&#38647;&#36798;\ZHH\AppData\Local\Temp\ksohtml252\wps15.png" TargetMode="External"/><Relationship Id="rId46" Type="http://schemas.openxmlformats.org/officeDocument/2006/relationships/image" Target="file:///D:\CRGZ\2022\&#20004;&#20010;&#25351;&#23548;\&#24037;&#20316;\&#38647;&#36798;\ZHH\AppData\Local\Temp\ksohtml252\wps10.jpg" TargetMode="External"/><Relationship Id="rId67" Type="http://schemas.openxmlformats.org/officeDocument/2006/relationships/image" Target="media/image31.jpeg"/><Relationship Id="rId116" Type="http://schemas.openxmlformats.org/officeDocument/2006/relationships/image" Target="media/image61.png"/><Relationship Id="rId20" Type="http://schemas.openxmlformats.org/officeDocument/2006/relationships/image" Target="media/image4.jpeg"/><Relationship Id="rId41" Type="http://schemas.openxmlformats.org/officeDocument/2006/relationships/image" Target="media/image18.jpeg"/><Relationship Id="rId62" Type="http://schemas.openxmlformats.org/officeDocument/2006/relationships/image" Target="file:///D:\CRGZ\2022\&#20004;&#20010;&#25351;&#23548;\&#24037;&#20316;\&#38647;&#36798;\ZHH\AppData\Local\Temp\ksohtml252\wps57.jpg" TargetMode="External"/><Relationship Id="rId83" Type="http://schemas.openxmlformats.org/officeDocument/2006/relationships/image" Target="media/image39.jpeg"/><Relationship Id="rId88" Type="http://schemas.openxmlformats.org/officeDocument/2006/relationships/image" Target="file:///D:\CRGZ\2022\&#20004;&#20010;&#25351;&#23548;\&#24037;&#20316;\&#38647;&#36798;\ZHH\AppData\Local\Temp\ksohtml252\wps30.jpg" TargetMode="External"/><Relationship Id="rId111" Type="http://schemas.openxmlformats.org/officeDocument/2006/relationships/image" Target="media/image56.png"/><Relationship Id="rId15" Type="http://schemas.openxmlformats.org/officeDocument/2006/relationships/footer" Target="footer3.xml"/><Relationship Id="rId36" Type="http://schemas.openxmlformats.org/officeDocument/2006/relationships/image" Target="file:///D:\CRGZ\2022\&#20004;&#20010;&#25351;&#23548;\&#24037;&#20316;\&#38647;&#36798;\ZHH\AppData\Local\Temp\ksohtml252\wps5.jpg" TargetMode="External"/><Relationship Id="rId57" Type="http://schemas.openxmlformats.org/officeDocument/2006/relationships/image" Target="media/image26.jpeg"/><Relationship Id="rId106" Type="http://schemas.openxmlformats.org/officeDocument/2006/relationships/image" Target="media/image51.png"/></Relationships>
</file>

<file path=word/_rels/settings.xml.rels><?xml version="1.0" encoding="UTF-8" standalone="yes"?>
<Relationships xmlns="http://schemas.openxmlformats.org/package/2006/relationships"><Relationship Id="rId1" Type="http://schemas.openxmlformats.org/officeDocument/2006/relationships/attachedTemplate" Target="file:///E:\&#27743;&#33487;&#20013;&#36335;\4%20&#20854;&#20182;\2%20&#37045;&#21338;\7%20&#22242;&#20307;&#26631;&#20934;\2020&#24180;&#20132;&#24314;&#23616;&#20004;&#20010;&#22242;&#20307;&#26631;&#20934;&#25991;&#20214;\&#39640;&#36895;&#20844;&#36335;&#26045;&#24037;&#30041;&#26679;&#31649;&#29702;&#35268;&#33539;\&#24449;&#27714;&#24847;&#35265;&#31295;&#65288;&#20462;&#25913;&#31295;&#65289;-2020.2.12.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41F79A0-DEED-4A33-A411-751C7A3A2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征求意见稿（修改稿）-2020.2.12</Template>
  <TotalTime>0</TotalTime>
  <Pages>19</Pages>
  <Words>1757</Words>
  <Characters>10015</Characters>
  <Application>Microsoft Office Word</Application>
  <DocSecurity>0</DocSecurity>
  <Lines>83</Lines>
  <Paragraphs>23</Paragraphs>
  <ScaleCrop>false</ScaleCrop>
  <LinksUpToDate>false</LinksUpToDate>
  <CharactersWithSpaces>11749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cp:lastModifiedBy/>
  <cp:revision>1</cp:revision>
  <cp:lastPrinted>2019-06-26T02:42:00Z</cp:lastPrinted>
  <dcterms:created xsi:type="dcterms:W3CDTF">2022-09-13T01:07:00Z</dcterms:created>
  <dcterms:modified xsi:type="dcterms:W3CDTF">2024-06-06T03:13:00Z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2052-11.8.2.12055</vt:lpwstr>
  </property>
  <property fmtid="{D5CDD505-2E9C-101B-9397-08002B2CF9AE}" pid="3" name="ICV">
    <vt:lpwstr>3B3F477D47CD42999BEB5B7828ACD014</vt:lpwstr>
  </property>
</Properties>
</file>